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PRIMĂRIA MUNICIPIULUI SATU MARE</w:t>
      </w:r>
    </w:p>
    <w:p w:rsidR="0086649E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SERVICIUL </w:t>
      </w:r>
      <w:r w:rsidR="00326FAA" w:rsidRPr="006D1D46">
        <w:rPr>
          <w:rFonts w:ascii="Times New Roman" w:hAnsi="Times New Roman" w:cs="Times New Roman"/>
          <w:sz w:val="24"/>
          <w:szCs w:val="24"/>
        </w:rPr>
        <w:t>INVESTIȚII</w:t>
      </w:r>
      <w:r w:rsidR="004D014B" w:rsidRPr="006D1D46">
        <w:rPr>
          <w:rFonts w:ascii="Times New Roman" w:hAnsi="Times New Roman" w:cs="Times New Roman"/>
          <w:sz w:val="24"/>
          <w:szCs w:val="24"/>
        </w:rPr>
        <w:t xml:space="preserve">, 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GOSPODĂRIRE </w:t>
      </w:r>
      <w:r w:rsidR="0086649E" w:rsidRPr="006D1D46">
        <w:rPr>
          <w:rFonts w:ascii="Times New Roman" w:hAnsi="Times New Roman" w:cs="Times New Roman"/>
          <w:sz w:val="24"/>
          <w:szCs w:val="24"/>
        </w:rPr>
        <w:t>–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ÎNTREȚINERE</w:t>
      </w:r>
    </w:p>
    <w:p w:rsidR="0086649E" w:rsidRPr="006D1D46" w:rsidRDefault="0086649E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DIRECŢIA ECONOMICĂ</w:t>
      </w:r>
    </w:p>
    <w:p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NR</w:t>
      </w:r>
      <w:r w:rsidR="009E2187" w:rsidRPr="006D1D46">
        <w:rPr>
          <w:rFonts w:ascii="Times New Roman" w:hAnsi="Times New Roman" w:cs="Times New Roman"/>
          <w:sz w:val="24"/>
          <w:szCs w:val="24"/>
        </w:rPr>
        <w:t xml:space="preserve">. </w:t>
      </w:r>
      <w:r w:rsidR="005A272F" w:rsidRPr="005A272F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37546/ 06.07.2021</w:t>
      </w:r>
    </w:p>
    <w:p w:rsidR="00A73A74" w:rsidRPr="006D1D46" w:rsidRDefault="00A73A7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8E7" w:rsidRPr="006D1D46" w:rsidRDefault="00F508E7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005" w:rsidRPr="00807850" w:rsidRDefault="00D31005" w:rsidP="00351B0A">
      <w:pPr>
        <w:tabs>
          <w:tab w:val="left" w:pos="1580"/>
        </w:tabs>
        <w:autoSpaceDE w:val="0"/>
        <w:autoSpaceDN w:val="0"/>
        <w:adjustRightInd w:val="0"/>
        <w:jc w:val="both"/>
        <w:rPr>
          <w:szCs w:val="24"/>
        </w:rPr>
      </w:pPr>
      <w:r w:rsidRPr="00807850">
        <w:rPr>
          <w:szCs w:val="24"/>
        </w:rPr>
        <w:t xml:space="preserve">           În temeiul prevederilor art.136 alin. (8) lit. b) din OUG nr. 57/2019 privind Codul Administrativ, cu modificările și completările ulterioare,  </w:t>
      </w:r>
    </w:p>
    <w:p w:rsidR="00D31005" w:rsidRPr="00807850" w:rsidRDefault="00D31005" w:rsidP="00351B0A">
      <w:pPr>
        <w:jc w:val="both"/>
        <w:rPr>
          <w:szCs w:val="24"/>
        </w:rPr>
      </w:pPr>
      <w:r w:rsidRPr="00807850">
        <w:rPr>
          <w:szCs w:val="24"/>
        </w:rPr>
        <w:t xml:space="preserve">           Serviciul Investiții, Gospodărire-Întreținere </w:t>
      </w:r>
      <w:r w:rsidR="00DA6A7A" w:rsidRPr="00807850">
        <w:rPr>
          <w:szCs w:val="24"/>
        </w:rPr>
        <w:t>și Directorul executiv al Direcției e</w:t>
      </w:r>
      <w:r w:rsidR="00733331" w:rsidRPr="00807850">
        <w:rPr>
          <w:szCs w:val="24"/>
        </w:rPr>
        <w:t>c</w:t>
      </w:r>
      <w:r w:rsidR="00DA6A7A" w:rsidRPr="00807850">
        <w:rPr>
          <w:szCs w:val="24"/>
        </w:rPr>
        <w:t xml:space="preserve">onomice  </w:t>
      </w:r>
      <w:r w:rsidRPr="00807850">
        <w:rPr>
          <w:szCs w:val="24"/>
        </w:rPr>
        <w:t>formulează următorul:</w:t>
      </w:r>
    </w:p>
    <w:p w:rsidR="00E57C09" w:rsidRPr="006D1D46" w:rsidRDefault="00E57C09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52C5" w:rsidRPr="006D1D46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A74" w:rsidRPr="006D1D46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:rsidR="009928CD" w:rsidRPr="006D1D46" w:rsidRDefault="001D6D04" w:rsidP="00807850">
      <w:pPr>
        <w:spacing w:after="0"/>
        <w:jc w:val="center"/>
        <w:rPr>
          <w:color w:val="202124"/>
          <w:szCs w:val="24"/>
          <w:shd w:val="clear" w:color="auto" w:fill="FFFFFF"/>
        </w:rPr>
      </w:pPr>
      <w:bookmarkStart w:id="0" w:name="_Hlk31894888"/>
      <w:r w:rsidRPr="006D1D46">
        <w:rPr>
          <w:szCs w:val="24"/>
        </w:rPr>
        <w:t>l</w:t>
      </w:r>
      <w:r w:rsidR="00121F18" w:rsidRPr="006D1D46">
        <w:rPr>
          <w:szCs w:val="24"/>
        </w:rPr>
        <w:t xml:space="preserve">a proiectul de hotărâre </w:t>
      </w:r>
      <w:r w:rsidR="00807850" w:rsidRPr="00807850">
        <w:rPr>
          <w:szCs w:val="24"/>
          <w:lang w:val="en-US"/>
        </w:rPr>
        <w:t>privind aprobarea</w:t>
      </w:r>
      <w:r w:rsidR="002F4904" w:rsidRPr="002F4904">
        <w:rPr>
          <w:szCs w:val="24"/>
          <w:lang w:val="en-US"/>
        </w:rPr>
        <w:t xml:space="preserve"> </w:t>
      </w:r>
      <w:r w:rsidR="002F4904">
        <w:rPr>
          <w:szCs w:val="24"/>
          <w:lang w:val="en-US"/>
        </w:rPr>
        <w:t>documentației și a</w:t>
      </w:r>
      <w:r w:rsidR="00807850" w:rsidRPr="00807850">
        <w:rPr>
          <w:szCs w:val="24"/>
          <w:lang w:val="en-US"/>
        </w:rPr>
        <w:t xml:space="preserve"> indicatorilor tehnico-economici pentru obiectivul de investiție: </w:t>
      </w:r>
      <w:r w:rsidR="00807850" w:rsidRPr="00807850">
        <w:rPr>
          <w:b/>
          <w:szCs w:val="24"/>
          <w:lang w:val="en-US"/>
        </w:rPr>
        <w:t>Refacere instalații de încălzire la Transurban S.A. Satu Mare</w:t>
      </w:r>
      <w:r w:rsidR="009928CD" w:rsidRPr="006D1D46">
        <w:rPr>
          <w:b/>
          <w:bCs/>
          <w:i/>
          <w:iCs/>
          <w:color w:val="202124"/>
          <w:szCs w:val="24"/>
          <w:shd w:val="clear" w:color="auto" w:fill="FFFFFF"/>
        </w:rPr>
        <w:t> </w:t>
      </w:r>
    </w:p>
    <w:bookmarkEnd w:id="0"/>
    <w:p w:rsidR="00121F18" w:rsidRDefault="00121F18" w:rsidP="00351B0A">
      <w:pPr>
        <w:spacing w:after="0"/>
        <w:jc w:val="both"/>
        <w:rPr>
          <w:szCs w:val="24"/>
        </w:rPr>
      </w:pPr>
    </w:p>
    <w:p w:rsidR="008706B5" w:rsidRPr="006D1D46" w:rsidRDefault="008706B5" w:rsidP="00351B0A">
      <w:pPr>
        <w:spacing w:after="0"/>
        <w:jc w:val="both"/>
        <w:rPr>
          <w:szCs w:val="24"/>
        </w:rPr>
      </w:pPr>
    </w:p>
    <w:p w:rsidR="00DB29FE" w:rsidRPr="006D1D46" w:rsidRDefault="00837199" w:rsidP="00351B0A">
      <w:pPr>
        <w:jc w:val="both"/>
        <w:rPr>
          <w:iCs/>
          <w:szCs w:val="24"/>
        </w:rPr>
      </w:pPr>
      <w:bookmarkStart w:id="1" w:name="_Hlk31895780"/>
      <w:bookmarkStart w:id="2" w:name="_Hlk22796876"/>
      <w:r w:rsidRPr="006D1D46">
        <w:rPr>
          <w:rFonts w:eastAsia="SimSun"/>
          <w:szCs w:val="24"/>
          <w:lang w:eastAsia="zh-CN"/>
        </w:rPr>
        <w:t xml:space="preserve">              </w:t>
      </w:r>
      <w:r w:rsidR="001A5646" w:rsidRPr="006D1D46">
        <w:rPr>
          <w:rFonts w:eastAsia="SimSun"/>
          <w:szCs w:val="24"/>
          <w:lang w:eastAsia="zh-CN"/>
        </w:rPr>
        <w:t>Obiectivul general al proiectului</w:t>
      </w:r>
      <w:r w:rsidRPr="006D1D46">
        <w:rPr>
          <w:rFonts w:eastAsia="SimSun"/>
          <w:szCs w:val="24"/>
          <w:lang w:eastAsia="zh-CN"/>
        </w:rPr>
        <w:t xml:space="preserve">, </w:t>
      </w:r>
      <w:r w:rsidR="00077E3C">
        <w:rPr>
          <w:rFonts w:eastAsia="SimSun"/>
          <w:szCs w:val="24"/>
          <w:lang w:eastAsia="zh-CN"/>
        </w:rPr>
        <w:t>este r</w:t>
      </w:r>
      <w:r w:rsidR="00077E3C" w:rsidRPr="00077E3C">
        <w:rPr>
          <w:rFonts w:eastAsia="SimSun"/>
          <w:szCs w:val="24"/>
          <w:lang w:val="en-US" w:eastAsia="zh-CN"/>
        </w:rPr>
        <w:t>efacere</w:t>
      </w:r>
      <w:r w:rsidR="00077E3C">
        <w:rPr>
          <w:rFonts w:eastAsia="SimSun"/>
          <w:szCs w:val="24"/>
          <w:lang w:val="en-US" w:eastAsia="zh-CN"/>
        </w:rPr>
        <w:t>a</w:t>
      </w:r>
      <w:r w:rsidR="00077E3C" w:rsidRPr="00077E3C">
        <w:rPr>
          <w:rFonts w:eastAsia="SimSun"/>
          <w:szCs w:val="24"/>
          <w:lang w:val="en-US" w:eastAsia="zh-CN"/>
        </w:rPr>
        <w:t xml:space="preserve"> instala</w:t>
      </w:r>
      <w:r w:rsidR="005A272F">
        <w:rPr>
          <w:rFonts w:eastAsia="SimSun"/>
          <w:szCs w:val="24"/>
          <w:lang w:val="en-US" w:eastAsia="zh-CN"/>
        </w:rPr>
        <w:t>ț</w:t>
      </w:r>
      <w:r w:rsidR="00077E3C" w:rsidRPr="00077E3C">
        <w:rPr>
          <w:rFonts w:eastAsia="SimSun"/>
          <w:szCs w:val="24"/>
          <w:lang w:val="en-US" w:eastAsia="zh-CN"/>
        </w:rPr>
        <w:t>i</w:t>
      </w:r>
      <w:r w:rsidR="00077E3C">
        <w:rPr>
          <w:rFonts w:eastAsia="SimSun"/>
          <w:szCs w:val="24"/>
          <w:lang w:val="en-US" w:eastAsia="zh-CN"/>
        </w:rPr>
        <w:t>ei</w:t>
      </w:r>
      <w:r w:rsidR="00077E3C" w:rsidRPr="00077E3C">
        <w:rPr>
          <w:rFonts w:eastAsia="SimSun"/>
          <w:szCs w:val="24"/>
          <w:lang w:val="en-US" w:eastAsia="zh-CN"/>
        </w:rPr>
        <w:t xml:space="preserve"> de </w:t>
      </w:r>
      <w:r w:rsidR="005A272F">
        <w:rPr>
          <w:rFonts w:eastAsia="SimSun"/>
          <w:szCs w:val="24"/>
          <w:lang w:val="en-US" w:eastAsia="zh-CN"/>
        </w:rPr>
        <w:t>î</w:t>
      </w:r>
      <w:r w:rsidR="00077E3C" w:rsidRPr="00077E3C">
        <w:rPr>
          <w:rFonts w:eastAsia="SimSun"/>
          <w:szCs w:val="24"/>
          <w:lang w:val="en-US" w:eastAsia="zh-CN"/>
        </w:rPr>
        <w:t xml:space="preserve">ncalzire </w:t>
      </w:r>
      <w:r w:rsidR="00077E3C">
        <w:rPr>
          <w:lang w:val="it-IT"/>
        </w:rPr>
        <w:t>din anumite cl</w:t>
      </w:r>
      <w:r w:rsidR="005A272F">
        <w:rPr>
          <w:lang w:val="it-IT"/>
        </w:rPr>
        <w:t>ă</w:t>
      </w:r>
      <w:r w:rsidR="00077E3C">
        <w:rPr>
          <w:lang w:val="it-IT"/>
        </w:rPr>
        <w:t>diri ale bazei de produc</w:t>
      </w:r>
      <w:r w:rsidR="005A272F">
        <w:rPr>
          <w:lang w:val="it-IT"/>
        </w:rPr>
        <w:t>ț</w:t>
      </w:r>
      <w:r w:rsidR="00077E3C">
        <w:rPr>
          <w:lang w:val="it-IT"/>
        </w:rPr>
        <w:t>ie</w:t>
      </w:r>
      <w:r w:rsidR="00077E3C" w:rsidRPr="00077E3C">
        <w:rPr>
          <w:rFonts w:eastAsia="SimSun"/>
          <w:szCs w:val="24"/>
          <w:lang w:val="en-US" w:eastAsia="zh-CN"/>
        </w:rPr>
        <w:t xml:space="preserve"> la Transurban SA Satu Mare</w:t>
      </w:r>
      <w:r w:rsidR="00077E3C">
        <w:rPr>
          <w:rFonts w:eastAsia="SimSun"/>
          <w:szCs w:val="24"/>
          <w:lang w:val="en-US" w:eastAsia="zh-CN"/>
        </w:rPr>
        <w:t>.</w:t>
      </w:r>
    </w:p>
    <w:p w:rsidR="00FC6057" w:rsidRPr="006D1D46" w:rsidRDefault="002F4904" w:rsidP="00351B0A">
      <w:pPr>
        <w:jc w:val="both"/>
        <w:rPr>
          <w:iCs/>
          <w:szCs w:val="24"/>
        </w:rPr>
      </w:pPr>
      <w:r>
        <w:rPr>
          <w:iCs/>
          <w:szCs w:val="24"/>
        </w:rPr>
        <w:t xml:space="preserve">                   Proiectul </w:t>
      </w:r>
      <w:r w:rsidR="00077E3C" w:rsidRPr="00077E3C">
        <w:rPr>
          <w:bCs/>
          <w:iCs/>
          <w:szCs w:val="24"/>
        </w:rPr>
        <w:t xml:space="preserve">Refacere instalatii de incalzire la Transurban SA Satu Mare </w:t>
      </w:r>
      <w:r w:rsidR="00B548E5" w:rsidRPr="006D1D46">
        <w:rPr>
          <w:iCs/>
          <w:szCs w:val="24"/>
        </w:rPr>
        <w:t xml:space="preserve">a fost realizat de către </w:t>
      </w:r>
      <w:r w:rsidR="00077E3C">
        <w:rPr>
          <w:iCs/>
          <w:szCs w:val="24"/>
        </w:rPr>
        <w:t xml:space="preserve">S.C. EUDOMUS </w:t>
      </w:r>
      <w:r w:rsidR="00B548E5" w:rsidRPr="006D1D46">
        <w:rPr>
          <w:iCs/>
          <w:szCs w:val="24"/>
        </w:rPr>
        <w:t xml:space="preserve">S.R.L.  </w:t>
      </w:r>
      <w:r w:rsidR="00077E3C">
        <w:rPr>
          <w:iCs/>
          <w:szCs w:val="24"/>
        </w:rPr>
        <w:t>Satu Mare</w:t>
      </w:r>
    </w:p>
    <w:p w:rsidR="0068772D" w:rsidRPr="006D1D46" w:rsidRDefault="0068772D" w:rsidP="00351B0A">
      <w:pPr>
        <w:jc w:val="both"/>
        <w:rPr>
          <w:bCs/>
          <w:iCs/>
          <w:szCs w:val="24"/>
        </w:rPr>
      </w:pPr>
      <w:r w:rsidRPr="006D1D46">
        <w:rPr>
          <w:bCs/>
          <w:iCs/>
          <w:szCs w:val="24"/>
        </w:rPr>
        <w:t xml:space="preserve">         </w:t>
      </w:r>
      <w:r w:rsidRPr="006D1D46">
        <w:rPr>
          <w:b/>
          <w:bCs/>
          <w:iCs/>
          <w:szCs w:val="24"/>
        </w:rPr>
        <w:t>INDICATORI TEHNICO-ECONOMICI PROPUȘI ÎN PROIECT</w:t>
      </w:r>
      <w:r w:rsidRPr="006D1D46">
        <w:rPr>
          <w:bCs/>
          <w:iCs/>
          <w:szCs w:val="24"/>
        </w:rPr>
        <w:t xml:space="preserve"> </w:t>
      </w:r>
    </w:p>
    <w:p w:rsidR="0068772D" w:rsidRPr="006D1D46" w:rsidRDefault="0068772D" w:rsidP="00351B0A">
      <w:pPr>
        <w:jc w:val="both"/>
        <w:rPr>
          <w:bCs/>
          <w:iCs/>
          <w:szCs w:val="24"/>
        </w:rPr>
      </w:pPr>
      <w:r w:rsidRPr="006D1D46">
        <w:rPr>
          <w:bCs/>
          <w:iCs/>
          <w:szCs w:val="24"/>
        </w:rPr>
        <w:t xml:space="preserve">        Valoarea totală a investiției:            </w:t>
      </w:r>
      <w:r w:rsidR="00077E3C">
        <w:rPr>
          <w:bCs/>
          <w:iCs/>
          <w:szCs w:val="24"/>
        </w:rPr>
        <w:t>328.004,81</w:t>
      </w:r>
      <w:r w:rsidRPr="006D1D46">
        <w:rPr>
          <w:bCs/>
          <w:iCs/>
          <w:szCs w:val="24"/>
        </w:rPr>
        <w:t xml:space="preserve"> lei  (fără TVA)</w:t>
      </w:r>
    </w:p>
    <w:p w:rsidR="0068772D" w:rsidRPr="006D1D46" w:rsidRDefault="00E821A0" w:rsidP="00351B0A">
      <w:pPr>
        <w:jc w:val="both"/>
        <w:rPr>
          <w:bCs/>
          <w:iCs/>
          <w:szCs w:val="24"/>
        </w:rPr>
      </w:pPr>
      <w:r w:rsidRPr="006D1D46">
        <w:rPr>
          <w:bCs/>
          <w:iCs/>
          <w:szCs w:val="24"/>
        </w:rPr>
        <w:t xml:space="preserve">   </w:t>
      </w:r>
      <w:r w:rsidR="00B538F8" w:rsidRPr="006D1D46">
        <w:rPr>
          <w:bCs/>
          <w:iCs/>
          <w:szCs w:val="24"/>
        </w:rPr>
        <w:t xml:space="preserve">     </w:t>
      </w:r>
      <w:r w:rsidRPr="006D1D46">
        <w:rPr>
          <w:bCs/>
          <w:iCs/>
          <w:szCs w:val="24"/>
        </w:rPr>
        <w:t xml:space="preserve"> </w:t>
      </w:r>
      <w:r w:rsidR="0068772D" w:rsidRPr="006D1D46">
        <w:rPr>
          <w:bCs/>
          <w:iCs/>
          <w:szCs w:val="24"/>
        </w:rPr>
        <w:t>din care</w:t>
      </w:r>
      <w:r w:rsidRPr="006D1D46">
        <w:rPr>
          <w:bCs/>
          <w:iCs/>
          <w:szCs w:val="24"/>
        </w:rPr>
        <w:t xml:space="preserve">  </w:t>
      </w:r>
      <w:r w:rsidR="00077E3C">
        <w:rPr>
          <w:bCs/>
          <w:iCs/>
          <w:szCs w:val="24"/>
        </w:rPr>
        <w:t xml:space="preserve"> construcții-montaj</w:t>
      </w:r>
      <w:r w:rsidR="00077E3C">
        <w:rPr>
          <w:bCs/>
          <w:iCs/>
          <w:szCs w:val="24"/>
        </w:rPr>
        <w:tab/>
        <w:t xml:space="preserve">     298.050,81 </w:t>
      </w:r>
      <w:r w:rsidR="0068772D" w:rsidRPr="006D1D46">
        <w:rPr>
          <w:bCs/>
          <w:iCs/>
          <w:szCs w:val="24"/>
        </w:rPr>
        <w:t>lei  (fără TVA)</w:t>
      </w:r>
    </w:p>
    <w:p w:rsidR="0068772D" w:rsidRPr="006D1D46" w:rsidRDefault="0068772D" w:rsidP="00351B0A">
      <w:pPr>
        <w:jc w:val="both"/>
        <w:rPr>
          <w:b/>
          <w:bCs/>
          <w:iCs/>
          <w:szCs w:val="24"/>
        </w:rPr>
      </w:pPr>
      <w:r w:rsidRPr="006D1D46">
        <w:rPr>
          <w:b/>
          <w:bCs/>
          <w:iCs/>
          <w:szCs w:val="24"/>
        </w:rPr>
        <w:t xml:space="preserve">        DURATA DE EXECUȚIE A OBIECTIVULUI DE  INVESTIȚIE </w:t>
      </w:r>
    </w:p>
    <w:p w:rsidR="0068772D" w:rsidRPr="006D1D46" w:rsidRDefault="0068772D" w:rsidP="00351B0A">
      <w:pPr>
        <w:jc w:val="both"/>
        <w:rPr>
          <w:bCs/>
          <w:iCs/>
          <w:szCs w:val="24"/>
        </w:rPr>
      </w:pPr>
      <w:r w:rsidRPr="00077E3C">
        <w:rPr>
          <w:b/>
          <w:bCs/>
          <w:iCs/>
          <w:color w:val="00B050"/>
          <w:szCs w:val="24"/>
        </w:rPr>
        <w:t xml:space="preserve">             </w:t>
      </w:r>
      <w:r w:rsidRPr="006D1D46">
        <w:rPr>
          <w:bCs/>
          <w:iCs/>
          <w:szCs w:val="24"/>
        </w:rPr>
        <w:t xml:space="preserve">Realizarea efectivă a  lucrărilor aferente </w:t>
      </w:r>
      <w:r w:rsidR="002C0453" w:rsidRPr="006D1D46">
        <w:rPr>
          <w:bCs/>
          <w:iCs/>
          <w:szCs w:val="24"/>
        </w:rPr>
        <w:t>investiției</w:t>
      </w:r>
      <w:r w:rsidRPr="006D1D46">
        <w:rPr>
          <w:bCs/>
          <w:iCs/>
          <w:szCs w:val="24"/>
        </w:rPr>
        <w:t xml:space="preserve"> se va derula în decursul a </w:t>
      </w:r>
      <w:r w:rsidR="00A366C7">
        <w:rPr>
          <w:bCs/>
          <w:iCs/>
          <w:szCs w:val="24"/>
        </w:rPr>
        <w:t>60 de zile</w:t>
      </w:r>
      <w:r w:rsidRPr="006D1D46">
        <w:rPr>
          <w:bCs/>
          <w:iCs/>
          <w:szCs w:val="24"/>
        </w:rPr>
        <w:t>, de la începerea acestora.</w:t>
      </w:r>
    </w:p>
    <w:p w:rsidR="0068772D" w:rsidRDefault="0068772D" w:rsidP="00807850">
      <w:pPr>
        <w:spacing w:after="0" w:line="240" w:lineRule="auto"/>
        <w:jc w:val="both"/>
        <w:rPr>
          <w:bCs/>
          <w:iCs/>
          <w:szCs w:val="24"/>
        </w:rPr>
      </w:pPr>
      <w:r w:rsidRPr="006D1D46">
        <w:rPr>
          <w:bCs/>
          <w:iCs/>
          <w:szCs w:val="24"/>
        </w:rPr>
        <w:t xml:space="preserve">        </w:t>
      </w:r>
      <w:r w:rsidRPr="006D1D46">
        <w:rPr>
          <w:b/>
          <w:bCs/>
          <w:iCs/>
          <w:szCs w:val="24"/>
        </w:rPr>
        <w:t>CAPACITĂȚI</w:t>
      </w:r>
      <w:r w:rsidRPr="006D1D46">
        <w:rPr>
          <w:bCs/>
          <w:iCs/>
          <w:szCs w:val="24"/>
        </w:rPr>
        <w:t xml:space="preserve">  </w:t>
      </w:r>
    </w:p>
    <w:p w:rsidR="00807850" w:rsidRPr="006D1D46" w:rsidRDefault="00807850" w:rsidP="00807850">
      <w:pPr>
        <w:spacing w:after="0" w:line="240" w:lineRule="auto"/>
        <w:jc w:val="both"/>
        <w:rPr>
          <w:bCs/>
          <w:iCs/>
          <w:szCs w:val="24"/>
        </w:rPr>
      </w:pPr>
    </w:p>
    <w:p w:rsidR="0068772D" w:rsidRDefault="0068772D" w:rsidP="00807850">
      <w:pPr>
        <w:spacing w:after="0" w:line="240" w:lineRule="auto"/>
        <w:jc w:val="both"/>
        <w:rPr>
          <w:bCs/>
          <w:iCs/>
          <w:szCs w:val="24"/>
        </w:rPr>
      </w:pPr>
      <w:r w:rsidRPr="006D1D46">
        <w:rPr>
          <w:bCs/>
          <w:iCs/>
          <w:szCs w:val="24"/>
        </w:rPr>
        <w:t xml:space="preserve">În urma realizării </w:t>
      </w:r>
      <w:r w:rsidR="002C0453" w:rsidRPr="006D1D46">
        <w:rPr>
          <w:bCs/>
          <w:iCs/>
          <w:szCs w:val="24"/>
        </w:rPr>
        <w:t>investiției</w:t>
      </w:r>
      <w:r w:rsidRPr="006D1D46">
        <w:rPr>
          <w:bCs/>
          <w:iCs/>
          <w:szCs w:val="24"/>
        </w:rPr>
        <w:t xml:space="preserve"> propuse, vor rezulta următoarele</w:t>
      </w:r>
      <w:r w:rsidR="00FE68C7" w:rsidRPr="006D1D46">
        <w:rPr>
          <w:bCs/>
          <w:iCs/>
          <w:szCs w:val="24"/>
        </w:rPr>
        <w:t>:</w:t>
      </w:r>
    </w:p>
    <w:p w:rsidR="00A366C7" w:rsidRDefault="00A366C7" w:rsidP="00807850">
      <w:pPr>
        <w:spacing w:after="0" w:line="240" w:lineRule="auto"/>
        <w:jc w:val="both"/>
        <w:rPr>
          <w:bCs/>
          <w:iCs/>
          <w:szCs w:val="24"/>
        </w:rPr>
      </w:pPr>
      <w:r>
        <w:rPr>
          <w:bCs/>
          <w:iCs/>
          <w:szCs w:val="24"/>
        </w:rPr>
        <w:tab/>
        <w:t>Indicatori de performanță ai instalației de încălzire:</w:t>
      </w:r>
    </w:p>
    <w:p w:rsidR="00A366C7" w:rsidRPr="00A366C7" w:rsidRDefault="00A366C7" w:rsidP="00A366C7">
      <w:pPr>
        <w:pStyle w:val="ListParagraph"/>
        <w:numPr>
          <w:ilvl w:val="0"/>
          <w:numId w:val="7"/>
        </w:numPr>
        <w:jc w:val="both"/>
        <w:rPr>
          <w:bCs/>
          <w:iCs/>
          <w:szCs w:val="24"/>
          <w:u w:val="single"/>
        </w:rPr>
      </w:pPr>
      <w:r w:rsidRPr="00A366C7">
        <w:rPr>
          <w:bCs/>
          <w:iCs/>
          <w:szCs w:val="24"/>
          <w:u w:val="single"/>
        </w:rPr>
        <w:t>Capacitatea de încălzire:</w:t>
      </w:r>
    </w:p>
    <w:p w:rsidR="00A366C7" w:rsidRDefault="00A366C7" w:rsidP="00A366C7">
      <w:pPr>
        <w:pStyle w:val="ListParagraph"/>
        <w:numPr>
          <w:ilvl w:val="0"/>
          <w:numId w:val="7"/>
        </w:numPr>
        <w:ind w:left="709" w:firstLine="0"/>
        <w:jc w:val="both"/>
        <w:rPr>
          <w:bCs/>
          <w:iCs/>
          <w:szCs w:val="24"/>
        </w:rPr>
      </w:pPr>
      <w:r>
        <w:rPr>
          <w:bCs/>
          <w:iCs/>
          <w:szCs w:val="24"/>
        </w:rPr>
        <w:t>Atelier de reaparații auto – parter spații producție :</w:t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  <w:t>153,00 KW</w:t>
      </w:r>
    </w:p>
    <w:p w:rsidR="00A366C7" w:rsidRDefault="00A366C7" w:rsidP="00A366C7">
      <w:pPr>
        <w:pStyle w:val="ListParagraph"/>
        <w:numPr>
          <w:ilvl w:val="0"/>
          <w:numId w:val="7"/>
        </w:numPr>
        <w:ind w:left="709" w:firstLine="0"/>
        <w:jc w:val="both"/>
        <w:rPr>
          <w:bCs/>
          <w:iCs/>
          <w:szCs w:val="24"/>
        </w:rPr>
      </w:pPr>
      <w:r>
        <w:rPr>
          <w:bCs/>
          <w:iCs/>
          <w:szCs w:val="24"/>
        </w:rPr>
        <w:t>Spații anexe atelier de reparații auto – parter:</w:t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  <w:t xml:space="preserve">  30,80 KW</w:t>
      </w:r>
    </w:p>
    <w:p w:rsidR="00A366C7" w:rsidRDefault="00A366C7" w:rsidP="00A366C7">
      <w:pPr>
        <w:pStyle w:val="ListParagraph"/>
        <w:numPr>
          <w:ilvl w:val="0"/>
          <w:numId w:val="7"/>
        </w:numPr>
        <w:ind w:left="709" w:firstLine="0"/>
        <w:jc w:val="both"/>
        <w:rPr>
          <w:bCs/>
          <w:iCs/>
          <w:szCs w:val="24"/>
        </w:rPr>
      </w:pPr>
      <w:r>
        <w:rPr>
          <w:bCs/>
          <w:iCs/>
          <w:szCs w:val="24"/>
        </w:rPr>
        <w:t>Spații anexe atelier de reparații auto – etaj:</w:t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  <w:t xml:space="preserve">  34,60 KW</w:t>
      </w:r>
    </w:p>
    <w:p w:rsidR="00A366C7" w:rsidRDefault="00A366C7" w:rsidP="00A366C7">
      <w:pPr>
        <w:pStyle w:val="ListParagraph"/>
        <w:numPr>
          <w:ilvl w:val="0"/>
          <w:numId w:val="7"/>
        </w:numPr>
        <w:ind w:left="709" w:firstLine="0"/>
        <w:jc w:val="both"/>
        <w:rPr>
          <w:bCs/>
          <w:iCs/>
          <w:szCs w:val="24"/>
        </w:rPr>
      </w:pPr>
      <w:r>
        <w:rPr>
          <w:bCs/>
          <w:iCs/>
          <w:szCs w:val="24"/>
        </w:rPr>
        <w:t>Vopsitorie + Spălătorie:</w:t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  <w:t xml:space="preserve">  44,40 KW</w:t>
      </w:r>
    </w:p>
    <w:p w:rsidR="00A366C7" w:rsidRDefault="00A366C7" w:rsidP="00A366C7">
      <w:pPr>
        <w:pStyle w:val="ListParagraph"/>
        <w:ind w:left="2880"/>
        <w:jc w:val="both"/>
        <w:rPr>
          <w:bCs/>
          <w:iCs/>
          <w:szCs w:val="24"/>
        </w:rPr>
      </w:pPr>
      <w:r>
        <w:rPr>
          <w:bCs/>
          <w:iCs/>
          <w:szCs w:val="24"/>
        </w:rPr>
        <w:t>Total capacități racordate la CT existent</w:t>
      </w:r>
      <w:r>
        <w:rPr>
          <w:bCs/>
          <w:iCs/>
          <w:szCs w:val="24"/>
        </w:rPr>
        <w:tab/>
        <w:t>262,80 KW</w:t>
      </w:r>
    </w:p>
    <w:p w:rsidR="00807850" w:rsidRDefault="00807850" w:rsidP="00A366C7">
      <w:pPr>
        <w:pStyle w:val="ListParagraph"/>
        <w:ind w:left="2880"/>
        <w:jc w:val="both"/>
        <w:rPr>
          <w:bCs/>
          <w:iCs/>
          <w:szCs w:val="24"/>
        </w:rPr>
      </w:pPr>
    </w:p>
    <w:p w:rsidR="00A366C7" w:rsidRDefault="00A366C7" w:rsidP="00A366C7">
      <w:pPr>
        <w:jc w:val="both"/>
        <w:rPr>
          <w:bCs/>
          <w:iCs/>
          <w:szCs w:val="24"/>
        </w:rPr>
      </w:pPr>
      <w:r>
        <w:rPr>
          <w:bCs/>
          <w:iCs/>
          <w:szCs w:val="24"/>
        </w:rPr>
        <w:lastRenderedPageBreak/>
        <w:tab/>
        <w:t>-</w:t>
      </w:r>
      <w:r>
        <w:rPr>
          <w:bCs/>
          <w:iCs/>
          <w:szCs w:val="24"/>
        </w:rPr>
        <w:tab/>
        <w:t>Depozitul de uleiuri (cu microcentrală electrică)</w:t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  <w:t xml:space="preserve">    4,80 KW</w:t>
      </w:r>
    </w:p>
    <w:p w:rsidR="00A366C7" w:rsidRDefault="00A366C7" w:rsidP="00A366C7">
      <w:pPr>
        <w:jc w:val="both"/>
        <w:rPr>
          <w:bCs/>
          <w:iCs/>
          <w:szCs w:val="24"/>
        </w:rPr>
      </w:pP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  <w:t>Capacitate maximă microcentrală electrică</w:t>
      </w:r>
      <w:r>
        <w:rPr>
          <w:bCs/>
          <w:iCs/>
          <w:szCs w:val="24"/>
        </w:rPr>
        <w:tab/>
        <w:t xml:space="preserve">     6,00 KW</w:t>
      </w:r>
    </w:p>
    <w:p w:rsidR="00CB282E" w:rsidRPr="00CB282E" w:rsidRDefault="00A366C7" w:rsidP="00A366C7">
      <w:pPr>
        <w:pStyle w:val="ListParagraph"/>
        <w:numPr>
          <w:ilvl w:val="0"/>
          <w:numId w:val="7"/>
        </w:numPr>
        <w:jc w:val="both"/>
        <w:rPr>
          <w:bCs/>
          <w:iCs/>
          <w:szCs w:val="24"/>
          <w:u w:val="single"/>
        </w:rPr>
      </w:pPr>
      <w:r w:rsidRPr="00CB282E">
        <w:rPr>
          <w:bCs/>
          <w:iCs/>
          <w:szCs w:val="24"/>
          <w:u w:val="single"/>
        </w:rPr>
        <w:t>Temperaturi asigurate la temperatura exterioră Te = - 18</w:t>
      </w:r>
      <w:r w:rsidRPr="00CB282E">
        <w:rPr>
          <w:u w:val="single"/>
          <w:vertAlign w:val="superscript"/>
          <w:lang w:val="it-IT"/>
        </w:rPr>
        <w:t xml:space="preserve"> o</w:t>
      </w:r>
      <w:r w:rsidRPr="00CB282E">
        <w:rPr>
          <w:u w:val="single"/>
          <w:lang w:val="it-IT"/>
        </w:rPr>
        <w:t>C</w:t>
      </w:r>
    </w:p>
    <w:p w:rsidR="00A366C7" w:rsidRPr="00CB282E" w:rsidRDefault="00CB282E" w:rsidP="00CB282E">
      <w:pPr>
        <w:pStyle w:val="ListParagraph"/>
        <w:numPr>
          <w:ilvl w:val="0"/>
          <w:numId w:val="7"/>
        </w:numPr>
        <w:ind w:left="1418" w:hanging="644"/>
        <w:jc w:val="both"/>
        <w:rPr>
          <w:bCs/>
          <w:iCs/>
          <w:szCs w:val="24"/>
        </w:rPr>
      </w:pPr>
      <w:r w:rsidRPr="00CB282E">
        <w:rPr>
          <w:bCs/>
          <w:iCs/>
          <w:szCs w:val="24"/>
        </w:rPr>
        <w:t xml:space="preserve">spații de producție </w:t>
      </w:r>
      <w:r>
        <w:rPr>
          <w:bCs/>
          <w:iCs/>
          <w:szCs w:val="24"/>
        </w:rPr>
        <w:t xml:space="preserve"> (ateliere)</w:t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  <w:t>18</w:t>
      </w:r>
      <w:r w:rsidRPr="00CB282E">
        <w:rPr>
          <w:bCs/>
          <w:iCs/>
          <w:szCs w:val="24"/>
        </w:rPr>
        <w:t xml:space="preserve"> </w:t>
      </w:r>
      <w:r w:rsidRPr="00CB282E">
        <w:rPr>
          <w:vertAlign w:val="superscript"/>
          <w:lang w:val="it-IT"/>
        </w:rPr>
        <w:t>o</w:t>
      </w:r>
      <w:r w:rsidRPr="00CB282E">
        <w:rPr>
          <w:lang w:val="it-IT"/>
        </w:rPr>
        <w:t>C</w:t>
      </w:r>
    </w:p>
    <w:p w:rsidR="00CB282E" w:rsidRPr="00CB282E" w:rsidRDefault="00CB282E" w:rsidP="00CB282E">
      <w:pPr>
        <w:pStyle w:val="ListParagraph"/>
        <w:numPr>
          <w:ilvl w:val="0"/>
          <w:numId w:val="7"/>
        </w:numPr>
        <w:ind w:left="1418" w:hanging="644"/>
        <w:jc w:val="both"/>
        <w:rPr>
          <w:bCs/>
          <w:iCs/>
          <w:szCs w:val="24"/>
        </w:rPr>
      </w:pPr>
      <w:r>
        <w:rPr>
          <w:lang w:val="it-IT"/>
        </w:rPr>
        <w:t>spații de depozitare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14</w:t>
      </w:r>
      <w:r w:rsidRPr="00CB282E">
        <w:rPr>
          <w:vertAlign w:val="superscript"/>
          <w:lang w:val="it-IT"/>
        </w:rPr>
        <w:t xml:space="preserve"> o</w:t>
      </w:r>
      <w:r w:rsidRPr="00CB282E">
        <w:rPr>
          <w:lang w:val="it-IT"/>
        </w:rPr>
        <w:t>C</w:t>
      </w:r>
    </w:p>
    <w:p w:rsidR="00CB282E" w:rsidRPr="00CB282E" w:rsidRDefault="00CB282E" w:rsidP="00CB282E">
      <w:pPr>
        <w:pStyle w:val="ListParagraph"/>
        <w:numPr>
          <w:ilvl w:val="0"/>
          <w:numId w:val="7"/>
        </w:numPr>
        <w:ind w:left="1418" w:hanging="644"/>
        <w:jc w:val="both"/>
        <w:rPr>
          <w:bCs/>
          <w:iCs/>
          <w:szCs w:val="24"/>
        </w:rPr>
      </w:pPr>
      <w:r>
        <w:rPr>
          <w:lang w:val="it-IT"/>
        </w:rPr>
        <w:t>spații anexe (după caz)</w:t>
      </w:r>
      <w:r>
        <w:rPr>
          <w:lang w:val="it-IT"/>
        </w:rPr>
        <w:tab/>
      </w:r>
      <w:r>
        <w:rPr>
          <w:lang w:val="it-IT"/>
        </w:rPr>
        <w:tab/>
        <w:t>14-18</w:t>
      </w:r>
      <w:r w:rsidRPr="00CB282E">
        <w:rPr>
          <w:vertAlign w:val="superscript"/>
          <w:lang w:val="it-IT"/>
        </w:rPr>
        <w:t xml:space="preserve"> o</w:t>
      </w:r>
      <w:r w:rsidRPr="00CB282E">
        <w:rPr>
          <w:lang w:val="it-IT"/>
        </w:rPr>
        <w:t>C</w:t>
      </w:r>
    </w:p>
    <w:p w:rsidR="00CB282E" w:rsidRPr="00CB282E" w:rsidRDefault="00CB282E" w:rsidP="00CB282E">
      <w:pPr>
        <w:pStyle w:val="ListParagraph"/>
        <w:numPr>
          <w:ilvl w:val="0"/>
          <w:numId w:val="7"/>
        </w:numPr>
        <w:ind w:left="1418" w:hanging="644"/>
        <w:jc w:val="both"/>
        <w:rPr>
          <w:bCs/>
          <w:iCs/>
          <w:szCs w:val="24"/>
        </w:rPr>
      </w:pPr>
      <w:r>
        <w:rPr>
          <w:lang w:val="it-IT"/>
        </w:rPr>
        <w:t>spații de birouri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20</w:t>
      </w:r>
      <w:r w:rsidRPr="00CB282E">
        <w:rPr>
          <w:vertAlign w:val="superscript"/>
          <w:lang w:val="it-IT"/>
        </w:rPr>
        <w:t xml:space="preserve"> o</w:t>
      </w:r>
      <w:r w:rsidRPr="00CB282E">
        <w:rPr>
          <w:lang w:val="it-IT"/>
        </w:rPr>
        <w:t>C</w:t>
      </w:r>
    </w:p>
    <w:bookmarkEnd w:id="1"/>
    <w:bookmarkEnd w:id="2"/>
    <w:p w:rsidR="00A63A65" w:rsidRPr="006D1D46" w:rsidRDefault="00B548E5" w:rsidP="00351B0A">
      <w:pPr>
        <w:spacing w:after="0" w:line="240" w:lineRule="auto"/>
        <w:jc w:val="both"/>
        <w:rPr>
          <w:szCs w:val="24"/>
        </w:rPr>
      </w:pPr>
      <w:r w:rsidRPr="006D1D46">
        <w:rPr>
          <w:szCs w:val="24"/>
        </w:rPr>
        <w:t xml:space="preserve">     </w:t>
      </w:r>
    </w:p>
    <w:p w:rsidR="00A63A65" w:rsidRPr="000730A2" w:rsidRDefault="002E56A4" w:rsidP="005B174F">
      <w:pPr>
        <w:tabs>
          <w:tab w:val="left" w:pos="993"/>
        </w:tabs>
        <w:spacing w:after="0" w:line="240" w:lineRule="auto"/>
        <w:jc w:val="both"/>
        <w:rPr>
          <w:rFonts w:eastAsiaTheme="minorHAnsi"/>
          <w:szCs w:val="24"/>
        </w:rPr>
      </w:pPr>
      <w:r w:rsidRPr="006D1D46">
        <w:rPr>
          <w:color w:val="FF0000"/>
          <w:kern w:val="20"/>
          <w:szCs w:val="24"/>
        </w:rPr>
        <w:tab/>
      </w:r>
      <w:r w:rsidR="00A63A65" w:rsidRPr="000730A2">
        <w:rPr>
          <w:kern w:val="20"/>
          <w:szCs w:val="24"/>
        </w:rPr>
        <w:t xml:space="preserve">Raportat la prevederile art. 41, art. 44, aliniat (1) din Legea nr. 273/2006 privind </w:t>
      </w:r>
      <w:r w:rsidR="002C0453" w:rsidRPr="000730A2">
        <w:rPr>
          <w:kern w:val="20"/>
          <w:szCs w:val="24"/>
        </w:rPr>
        <w:t>finanțele</w:t>
      </w:r>
      <w:r w:rsidR="00A63A65" w:rsidRPr="000730A2">
        <w:rPr>
          <w:kern w:val="20"/>
          <w:szCs w:val="24"/>
        </w:rPr>
        <w:t xml:space="preserve"> publice locale, cu modificările și completările ulterioare, potrivit cărora: ” …..</w:t>
      </w:r>
      <w:r w:rsidR="00A63A65" w:rsidRPr="000730A2">
        <w:rPr>
          <w:rFonts w:eastAsiaTheme="minorHAnsi"/>
          <w:szCs w:val="24"/>
        </w:rPr>
        <w:t xml:space="preserve"> Cheltuielile pentru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publice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alte cheltuieli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</w:t>
      </w:r>
      <w:r w:rsidR="002C0453" w:rsidRPr="000730A2">
        <w:rPr>
          <w:rFonts w:eastAsiaTheme="minorHAnsi"/>
          <w:szCs w:val="24"/>
        </w:rPr>
        <w:t>finanțate</w:t>
      </w:r>
      <w:r w:rsidR="00A63A65" w:rsidRPr="000730A2">
        <w:rPr>
          <w:rFonts w:eastAsiaTheme="minorHAnsi"/>
          <w:szCs w:val="24"/>
        </w:rPr>
        <w:t xml:space="preserve"> din fonduri publice locale se cuprind în proiectele de buget, în baza programului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publice al fiecărei </w:t>
      </w:r>
      <w:r w:rsidR="002C0453" w:rsidRPr="000730A2">
        <w:rPr>
          <w:rFonts w:eastAsiaTheme="minorHAnsi"/>
          <w:szCs w:val="24"/>
        </w:rPr>
        <w:t>unități</w:t>
      </w:r>
      <w:r w:rsidR="00A63A65" w:rsidRPr="000730A2">
        <w:rPr>
          <w:rFonts w:eastAsiaTheme="minorHAnsi"/>
          <w:szCs w:val="24"/>
        </w:rPr>
        <w:t xml:space="preserve"> administrativ-teritoriale, întocmit de ordonatorii principali de credite, care se prezintă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în </w:t>
      </w:r>
      <w:r w:rsidR="002C0453" w:rsidRPr="000730A2">
        <w:rPr>
          <w:rFonts w:eastAsiaTheme="minorHAnsi"/>
          <w:szCs w:val="24"/>
        </w:rPr>
        <w:t>secțiunea</w:t>
      </w:r>
      <w:r w:rsidR="00A63A65" w:rsidRPr="000730A2">
        <w:rPr>
          <w:rFonts w:eastAsiaTheme="minorHAnsi"/>
          <w:szCs w:val="24"/>
        </w:rPr>
        <w:t xml:space="preserve"> de dezvoltare, ca anexa la bugetul </w:t>
      </w:r>
      <w:r w:rsidR="002C0453" w:rsidRPr="000730A2">
        <w:rPr>
          <w:rFonts w:eastAsiaTheme="minorHAnsi"/>
          <w:szCs w:val="24"/>
        </w:rPr>
        <w:t>inițial</w:t>
      </w:r>
      <w:r w:rsidR="00A63A65" w:rsidRPr="000730A2">
        <w:rPr>
          <w:rFonts w:eastAsiaTheme="minorHAnsi"/>
          <w:szCs w:val="24"/>
        </w:rPr>
        <w:t xml:space="preserve">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, respectiv, rectificat,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se aprobă de </w:t>
      </w:r>
      <w:r w:rsidR="002C0453" w:rsidRPr="000730A2">
        <w:rPr>
          <w:rFonts w:eastAsiaTheme="minorHAnsi"/>
          <w:szCs w:val="24"/>
        </w:rPr>
        <w:t>autoritățile</w:t>
      </w:r>
      <w:r w:rsidR="00A63A65" w:rsidRPr="000730A2">
        <w:rPr>
          <w:rFonts w:eastAsiaTheme="minorHAnsi"/>
          <w:szCs w:val="24"/>
        </w:rPr>
        <w:t xml:space="preserve"> deliberative…… Pot fi cuprinse în programul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publice numai acele obiective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pentru care sunt asigurate integral surse de </w:t>
      </w:r>
      <w:r w:rsidR="002C0453" w:rsidRPr="000730A2">
        <w:rPr>
          <w:rFonts w:eastAsiaTheme="minorHAnsi"/>
          <w:szCs w:val="24"/>
        </w:rPr>
        <w:t>finanțare</w:t>
      </w:r>
      <w:r w:rsidR="00A63A65" w:rsidRPr="000730A2">
        <w:rPr>
          <w:rFonts w:eastAsiaTheme="minorHAnsi"/>
          <w:szCs w:val="24"/>
        </w:rPr>
        <w:t xml:space="preserve"> prin proiectul de buget multianual, potrivit art. 38. ….. </w:t>
      </w:r>
      <w:r w:rsidR="002C0453" w:rsidRPr="000730A2">
        <w:rPr>
          <w:rFonts w:eastAsiaTheme="minorHAnsi"/>
          <w:szCs w:val="24"/>
        </w:rPr>
        <w:t>Documentațiile</w:t>
      </w:r>
      <w:r w:rsidR="00A63A65" w:rsidRPr="000730A2">
        <w:rPr>
          <w:rFonts w:eastAsiaTheme="minorHAnsi"/>
          <w:szCs w:val="24"/>
        </w:rPr>
        <w:t xml:space="preserve"> tehnico-economice ale obiectivelor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noi, a căror </w:t>
      </w:r>
      <w:r w:rsidR="002C0453" w:rsidRPr="000730A2">
        <w:rPr>
          <w:rFonts w:eastAsiaTheme="minorHAnsi"/>
          <w:szCs w:val="24"/>
        </w:rPr>
        <w:t>finanțare</w:t>
      </w:r>
      <w:r w:rsidR="00A63A65" w:rsidRPr="000730A2">
        <w:rPr>
          <w:rFonts w:eastAsiaTheme="minorHAnsi"/>
          <w:szCs w:val="24"/>
        </w:rPr>
        <w:t xml:space="preserve"> se asigura integral sau în completare din bugetele locale, precum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ale celor </w:t>
      </w:r>
      <w:r w:rsidR="002C0453" w:rsidRPr="000730A2">
        <w:rPr>
          <w:rFonts w:eastAsiaTheme="minorHAnsi"/>
          <w:szCs w:val="24"/>
        </w:rPr>
        <w:t>finanțate</w:t>
      </w:r>
      <w:r w:rsidR="00A63A65" w:rsidRPr="000730A2">
        <w:rPr>
          <w:rFonts w:eastAsiaTheme="minorHAnsi"/>
          <w:szCs w:val="24"/>
        </w:rPr>
        <w:t xml:space="preserve"> din împrumuturi interne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externe, contractate direct sau garantate de </w:t>
      </w:r>
      <w:r w:rsidR="002C0453" w:rsidRPr="000730A2">
        <w:rPr>
          <w:rFonts w:eastAsiaTheme="minorHAnsi"/>
          <w:szCs w:val="24"/>
        </w:rPr>
        <w:t>autoritățile</w:t>
      </w:r>
      <w:r w:rsidR="00A63A65" w:rsidRPr="000730A2">
        <w:rPr>
          <w:rFonts w:eastAsiaTheme="minorHAnsi"/>
          <w:szCs w:val="24"/>
        </w:rPr>
        <w:t xml:space="preserve"> </w:t>
      </w:r>
      <w:r w:rsidR="002C0453" w:rsidRPr="000730A2">
        <w:rPr>
          <w:rFonts w:eastAsiaTheme="minorHAnsi"/>
          <w:szCs w:val="24"/>
        </w:rPr>
        <w:t>administrației</w:t>
      </w:r>
      <w:r w:rsidR="00A63A65" w:rsidRPr="000730A2">
        <w:rPr>
          <w:rFonts w:eastAsiaTheme="minorHAnsi"/>
          <w:szCs w:val="24"/>
        </w:rPr>
        <w:t xml:space="preserve"> publice locale, se aprobă de către </w:t>
      </w:r>
      <w:r w:rsidR="002C0453" w:rsidRPr="000730A2">
        <w:rPr>
          <w:rFonts w:eastAsiaTheme="minorHAnsi"/>
          <w:szCs w:val="24"/>
        </w:rPr>
        <w:t>autoritățile</w:t>
      </w:r>
      <w:r w:rsidR="00A63A65" w:rsidRPr="000730A2">
        <w:rPr>
          <w:rFonts w:eastAsiaTheme="minorHAnsi"/>
          <w:szCs w:val="24"/>
        </w:rPr>
        <w:t xml:space="preserve"> deliberative….”</w:t>
      </w:r>
    </w:p>
    <w:p w:rsidR="00A63A65" w:rsidRPr="000730A2" w:rsidRDefault="00A63A65" w:rsidP="005B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0730A2">
        <w:rPr>
          <w:szCs w:val="24"/>
        </w:rPr>
        <w:t>În baza prevederilor  art. 129, aliniat (2),  lit. c) din O.U.G. 57/2019 privind Codul administrativ, cu modificările și completările ulterioare.</w:t>
      </w:r>
    </w:p>
    <w:p w:rsidR="00A63A65" w:rsidRPr="006D1D46" w:rsidRDefault="00A63A65" w:rsidP="005B174F">
      <w:pPr>
        <w:spacing w:after="0" w:line="240" w:lineRule="auto"/>
        <w:ind w:firstLine="720"/>
        <w:jc w:val="both"/>
        <w:rPr>
          <w:szCs w:val="24"/>
        </w:rPr>
      </w:pPr>
      <w:r w:rsidRPr="006D1D46">
        <w:rPr>
          <w:szCs w:val="24"/>
        </w:rPr>
        <w:t>În temeiul  prevederilor art. 139, alin. (3), lit. g) și prevederile art. 196, alin (1), lit. a)  din O.U.G nr. 57/2019 privind Codul administrativ, cu modificările și completările ulterioare,</w:t>
      </w:r>
    </w:p>
    <w:p w:rsidR="0086649E" w:rsidRPr="000730A2" w:rsidRDefault="00FF5F20" w:rsidP="005B174F">
      <w:pPr>
        <w:spacing w:after="0" w:line="240" w:lineRule="auto"/>
        <w:jc w:val="both"/>
        <w:rPr>
          <w:szCs w:val="24"/>
        </w:rPr>
      </w:pPr>
      <w:r w:rsidRPr="006D1D46">
        <w:rPr>
          <w:szCs w:val="24"/>
        </w:rPr>
        <w:t xml:space="preserve">       </w:t>
      </w:r>
      <w:r w:rsidR="00733331" w:rsidRPr="006D1D46">
        <w:rPr>
          <w:szCs w:val="24"/>
        </w:rPr>
        <w:tab/>
      </w:r>
      <w:r w:rsidR="002C0453" w:rsidRPr="000730A2">
        <w:rPr>
          <w:szCs w:val="24"/>
        </w:rPr>
        <w:t>Față</w:t>
      </w:r>
      <w:r w:rsidR="001D6D04" w:rsidRPr="000730A2">
        <w:rPr>
          <w:szCs w:val="24"/>
        </w:rPr>
        <w:t xml:space="preserve"> de c</w:t>
      </w:r>
      <w:r w:rsidR="00B03D55" w:rsidRPr="000730A2">
        <w:rPr>
          <w:szCs w:val="24"/>
        </w:rPr>
        <w:t>ele prezentate mai sus</w:t>
      </w:r>
      <w:r w:rsidR="00A63A65" w:rsidRPr="000730A2">
        <w:rPr>
          <w:szCs w:val="24"/>
        </w:rPr>
        <w:t xml:space="preserve"> și </w:t>
      </w:r>
      <w:r w:rsidR="007C41DB">
        <w:rPr>
          <w:szCs w:val="24"/>
        </w:rPr>
        <w:t>ținând cont de</w:t>
      </w:r>
      <w:r w:rsidR="00A63A65" w:rsidRPr="000730A2">
        <w:rPr>
          <w:szCs w:val="24"/>
        </w:rPr>
        <w:t xml:space="preserve"> documentați</w:t>
      </w:r>
      <w:r w:rsidR="007C41DB">
        <w:rPr>
          <w:szCs w:val="24"/>
        </w:rPr>
        <w:t>a</w:t>
      </w:r>
      <w:r w:rsidR="00A63A65" w:rsidRPr="000730A2">
        <w:rPr>
          <w:szCs w:val="24"/>
        </w:rPr>
        <w:t xml:space="preserve"> suport (</w:t>
      </w:r>
      <w:r w:rsidR="000730A2" w:rsidRPr="000730A2">
        <w:rPr>
          <w:szCs w:val="24"/>
        </w:rPr>
        <w:t>Nota justificativă nr.</w:t>
      </w:r>
      <w:r w:rsidR="000730A2" w:rsidRPr="002F4904">
        <w:rPr>
          <w:szCs w:val="24"/>
        </w:rPr>
        <w:t>1613/17.06.2021</w:t>
      </w:r>
      <w:r w:rsidR="000730A2" w:rsidRPr="000730A2">
        <w:rPr>
          <w:szCs w:val="24"/>
        </w:rPr>
        <w:t xml:space="preserve"> întocmită de Transurban S.A. </w:t>
      </w:r>
      <w:r w:rsidR="00A63A65" w:rsidRPr="000730A2">
        <w:rPr>
          <w:szCs w:val="24"/>
        </w:rPr>
        <w:t xml:space="preserve">și </w:t>
      </w:r>
      <w:r w:rsidR="002C0453" w:rsidRPr="000730A2">
        <w:rPr>
          <w:szCs w:val="24"/>
        </w:rPr>
        <w:t>Documentația</w:t>
      </w:r>
      <w:r w:rsidR="00807850">
        <w:rPr>
          <w:szCs w:val="24"/>
        </w:rPr>
        <w:t xml:space="preserve"> </w:t>
      </w:r>
      <w:r w:rsidR="00A63A65" w:rsidRPr="000730A2">
        <w:rPr>
          <w:szCs w:val="24"/>
        </w:rPr>
        <w:t xml:space="preserve">proiect nr. </w:t>
      </w:r>
      <w:r w:rsidR="000730A2" w:rsidRPr="000730A2">
        <w:rPr>
          <w:szCs w:val="24"/>
        </w:rPr>
        <w:t>602</w:t>
      </w:r>
      <w:r w:rsidR="00A63A65" w:rsidRPr="000730A2">
        <w:rPr>
          <w:szCs w:val="24"/>
        </w:rPr>
        <w:t>/2021)</w:t>
      </w:r>
      <w:r w:rsidR="007C41DB">
        <w:rPr>
          <w:szCs w:val="24"/>
        </w:rPr>
        <w:t>,</w:t>
      </w:r>
      <w:r w:rsidR="00A63A65" w:rsidRPr="000730A2">
        <w:rPr>
          <w:szCs w:val="24"/>
        </w:rPr>
        <w:t xml:space="preserve"> </w:t>
      </w:r>
      <w:r w:rsidR="007C41DB">
        <w:rPr>
          <w:szCs w:val="24"/>
        </w:rPr>
        <w:t xml:space="preserve">proiectul de hotărâre </w:t>
      </w:r>
      <w:r w:rsidR="00B03D55" w:rsidRPr="000730A2">
        <w:rPr>
          <w:szCs w:val="24"/>
        </w:rPr>
        <w:t xml:space="preserve">se înaintează </w:t>
      </w:r>
      <w:r w:rsidR="001D6D04" w:rsidRPr="000730A2">
        <w:rPr>
          <w:szCs w:val="24"/>
        </w:rPr>
        <w:t xml:space="preserve">Consiliului </w:t>
      </w:r>
      <w:r w:rsidR="00BA17F1" w:rsidRPr="000730A2">
        <w:rPr>
          <w:szCs w:val="24"/>
        </w:rPr>
        <w:t xml:space="preserve">Local al </w:t>
      </w:r>
      <w:r w:rsidR="00B7276D" w:rsidRPr="000730A2">
        <w:rPr>
          <w:szCs w:val="24"/>
        </w:rPr>
        <w:t>Municipiului Satu Mare</w:t>
      </w:r>
      <w:r w:rsidR="001D6D04" w:rsidRPr="000730A2">
        <w:rPr>
          <w:szCs w:val="24"/>
        </w:rPr>
        <w:t xml:space="preserve"> </w:t>
      </w:r>
      <w:r w:rsidR="00FE68C7" w:rsidRPr="000730A2">
        <w:rPr>
          <w:szCs w:val="24"/>
        </w:rPr>
        <w:t>cu propunere</w:t>
      </w:r>
      <w:r w:rsidR="00B03D55" w:rsidRPr="000730A2">
        <w:rPr>
          <w:szCs w:val="24"/>
        </w:rPr>
        <w:t xml:space="preserve"> de aprobare</w:t>
      </w:r>
      <w:r w:rsidR="00223D68" w:rsidRPr="000730A2">
        <w:rPr>
          <w:szCs w:val="24"/>
        </w:rPr>
        <w:t>.</w:t>
      </w:r>
    </w:p>
    <w:p w:rsidR="00807850" w:rsidRDefault="00807850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5B174F" w:rsidRDefault="005B174F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A73A74" w:rsidRPr="004D0D1D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86649E" w:rsidRPr="004D0D1D">
        <w:rPr>
          <w:rFonts w:ascii="Times New Roman" w:hAnsi="Times New Roman" w:cs="Times New Roman"/>
          <w:b/>
          <w:sz w:val="24"/>
          <w:szCs w:val="24"/>
        </w:rPr>
        <w:t xml:space="preserve">Director executiv                                        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6649E" w:rsidRPr="004D0D1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C0453" w:rsidRPr="004D0D1D">
        <w:rPr>
          <w:rFonts w:ascii="Times New Roman" w:hAnsi="Times New Roman" w:cs="Times New Roman"/>
          <w:b/>
          <w:sz w:val="24"/>
          <w:szCs w:val="24"/>
        </w:rPr>
        <w:t>Șef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serviciu</w:t>
      </w:r>
    </w:p>
    <w:p w:rsidR="0086649E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 </w:t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4D0D1D">
        <w:rPr>
          <w:rFonts w:ascii="Times New Roman" w:hAnsi="Times New Roman" w:cs="Times New Roman"/>
          <w:sz w:val="24"/>
          <w:szCs w:val="24"/>
        </w:rPr>
        <w:t xml:space="preserve"> </w:t>
      </w:r>
      <w:r w:rsidR="00CB282E">
        <w:rPr>
          <w:rFonts w:ascii="Times New Roman" w:hAnsi="Times New Roman" w:cs="Times New Roman"/>
          <w:sz w:val="24"/>
          <w:szCs w:val="24"/>
        </w:rPr>
        <w:t xml:space="preserve"> </w:t>
      </w:r>
      <w:r w:rsidR="0086649E" w:rsidRPr="006D1D46">
        <w:rPr>
          <w:rFonts w:ascii="Times New Roman" w:hAnsi="Times New Roman" w:cs="Times New Roman"/>
          <w:sz w:val="24"/>
          <w:szCs w:val="24"/>
        </w:rPr>
        <w:t>Ec.Ursu Lucica</w:t>
      </w:r>
      <w:r w:rsidRPr="006D1D46">
        <w:rPr>
          <w:rFonts w:ascii="Times New Roman" w:hAnsi="Times New Roman" w:cs="Times New Roman"/>
          <w:sz w:val="24"/>
          <w:szCs w:val="24"/>
        </w:rPr>
        <w:t xml:space="preserve">     </w:t>
      </w:r>
      <w:r w:rsidR="00A55E21"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D66225" w:rsidRPr="006D1D4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1D4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6649E" w:rsidRPr="006D1D46">
        <w:rPr>
          <w:rFonts w:ascii="Times New Roman" w:hAnsi="Times New Roman" w:cs="Times New Roman"/>
          <w:sz w:val="24"/>
          <w:szCs w:val="24"/>
        </w:rPr>
        <w:t xml:space="preserve"> </w:t>
      </w:r>
      <w:r w:rsidRPr="006D1D46">
        <w:rPr>
          <w:rFonts w:ascii="Times New Roman" w:hAnsi="Times New Roman" w:cs="Times New Roman"/>
          <w:sz w:val="24"/>
          <w:szCs w:val="24"/>
        </w:rPr>
        <w:t xml:space="preserve"> </w:t>
      </w:r>
      <w:r w:rsidR="004E014E" w:rsidRPr="006D1D46">
        <w:rPr>
          <w:rFonts w:ascii="Times New Roman" w:hAnsi="Times New Roman" w:cs="Times New Roman"/>
          <w:sz w:val="24"/>
          <w:szCs w:val="24"/>
        </w:rPr>
        <w:t xml:space="preserve">ing. Szűcs Zsigmond  </w:t>
      </w:r>
    </w:p>
    <w:p w:rsidR="00570841" w:rsidRPr="006D1D46" w:rsidRDefault="00570841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33331" w:rsidRDefault="004E014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74F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5B174F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A214D5" w:rsidRPr="00A214D5" w:rsidRDefault="00A214D5" w:rsidP="00A214D5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4D5">
        <w:rPr>
          <w:rFonts w:ascii="Times New Roman" w:eastAsia="Calibri" w:hAnsi="Times New Roman" w:cs="Times New Roman"/>
          <w:sz w:val="24"/>
          <w:szCs w:val="24"/>
        </w:rPr>
        <w:t>Anexe:</w:t>
      </w:r>
    </w:p>
    <w:p w:rsidR="00A214D5" w:rsidRPr="00A214D5" w:rsidRDefault="00A214D5" w:rsidP="0009203E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4D5">
        <w:rPr>
          <w:rFonts w:ascii="Times New Roman" w:eastAsia="Calibri" w:hAnsi="Times New Roman" w:cs="Times New Roman"/>
          <w:sz w:val="24"/>
          <w:szCs w:val="24"/>
        </w:rPr>
        <w:t xml:space="preserve">- referat nr. </w:t>
      </w:r>
      <w:r w:rsidR="0009203E">
        <w:rPr>
          <w:rFonts w:ascii="Times New Roman" w:eastAsia="Calibri" w:hAnsi="Times New Roman" w:cs="Times New Roman"/>
          <w:sz w:val="24"/>
          <w:szCs w:val="24"/>
        </w:rPr>
        <w:t>37005/05.07.2021</w:t>
      </w:r>
      <w:r w:rsidRPr="00A214D5">
        <w:rPr>
          <w:rFonts w:ascii="Times New Roman" w:eastAsia="Calibri" w:hAnsi="Times New Roman" w:cs="Times New Roman"/>
          <w:sz w:val="24"/>
          <w:szCs w:val="24"/>
        </w:rPr>
        <w:t xml:space="preserve"> privind înaintarea spre </w:t>
      </w:r>
      <w:r w:rsidR="0009203E" w:rsidRPr="0009203E">
        <w:rPr>
          <w:rFonts w:ascii="Times New Roman" w:eastAsia="Calibri" w:hAnsi="Times New Roman" w:cs="Times New Roman"/>
          <w:sz w:val="24"/>
          <w:szCs w:val="24"/>
        </w:rPr>
        <w:t xml:space="preserve">spre avizare Comisiei tehnico-economice a documentației și indicatorilor tehnico-economici ai obiectivului de investiție </w:t>
      </w:r>
      <w:r w:rsidR="0009203E" w:rsidRPr="0009203E">
        <w:rPr>
          <w:rFonts w:ascii="Times New Roman" w:eastAsia="Calibri" w:hAnsi="Times New Roman" w:cs="Times New Roman"/>
          <w:i/>
          <w:sz w:val="24"/>
          <w:szCs w:val="24"/>
        </w:rPr>
        <w:t>Refacere instalații de încălzire la Transurban S.A. Satu Mare</w:t>
      </w:r>
      <w:r w:rsidRPr="00A214D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214D5" w:rsidRDefault="00A214D5" w:rsidP="00A214D5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4D5">
        <w:rPr>
          <w:rFonts w:ascii="Times New Roman" w:eastAsia="Calibri" w:hAnsi="Times New Roman" w:cs="Times New Roman"/>
          <w:sz w:val="24"/>
          <w:szCs w:val="24"/>
        </w:rPr>
        <w:t xml:space="preserve">- proces - verbal nr. </w:t>
      </w:r>
      <w:r w:rsidR="005B174F">
        <w:rPr>
          <w:rFonts w:ascii="Times New Roman" w:eastAsia="Calibri" w:hAnsi="Times New Roman" w:cs="Times New Roman"/>
          <w:sz w:val="24"/>
          <w:szCs w:val="24"/>
        </w:rPr>
        <w:t>37361/06.07.2021</w:t>
      </w:r>
      <w:r w:rsidRPr="00A214D5">
        <w:rPr>
          <w:rFonts w:ascii="Times New Roman" w:eastAsia="Calibri" w:hAnsi="Times New Roman" w:cs="Times New Roman"/>
          <w:sz w:val="24"/>
          <w:szCs w:val="24"/>
        </w:rPr>
        <w:t>, al comisiei tehnico-economice,</w:t>
      </w:r>
    </w:p>
    <w:p w:rsidR="005B174F" w:rsidRDefault="005B174F" w:rsidP="00A214D5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B174F">
        <w:rPr>
          <w:rFonts w:ascii="Times New Roman" w:eastAsia="Calibri" w:hAnsi="Times New Roman" w:cs="Times New Roman"/>
          <w:sz w:val="24"/>
          <w:szCs w:val="24"/>
        </w:rPr>
        <w:t>Hotărârea nr.15 din data de 29.06.2021 a consiliului de administrație Transurban S.A.</w:t>
      </w:r>
    </w:p>
    <w:p w:rsidR="00A066C2" w:rsidRPr="00A066C2" w:rsidRDefault="00A066C2" w:rsidP="00A214D5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066C2">
        <w:rPr>
          <w:rFonts w:ascii="Times New Roman" w:eastAsia="Calibri" w:hAnsi="Times New Roman" w:cs="Times New Roman"/>
          <w:sz w:val="24"/>
          <w:szCs w:val="24"/>
        </w:rPr>
        <w:t xml:space="preserve"> documentaţia „Refacere instalații de încălzire la Transurban S.A. Satu Mare”</w:t>
      </w:r>
    </w:p>
    <w:p w:rsidR="000730A2" w:rsidRDefault="000730A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CB282E" w:rsidRDefault="00CB282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5B174F" w:rsidRPr="006D1D46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66225" w:rsidRPr="00807850" w:rsidRDefault="00D66225" w:rsidP="00CB282E">
      <w:pPr>
        <w:pStyle w:val="PlainText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07850">
        <w:rPr>
          <w:rFonts w:ascii="Times New Roman" w:eastAsia="Calibri" w:hAnsi="Times New Roman" w:cs="Times New Roman"/>
          <w:sz w:val="16"/>
          <w:szCs w:val="16"/>
        </w:rPr>
        <w:t>Întocmit,</w:t>
      </w:r>
      <w:r w:rsidR="00CB282E" w:rsidRPr="00807850">
        <w:rPr>
          <w:rFonts w:ascii="Times New Roman" w:eastAsia="Calibri" w:hAnsi="Times New Roman" w:cs="Times New Roman"/>
          <w:sz w:val="16"/>
          <w:szCs w:val="16"/>
        </w:rPr>
        <w:t xml:space="preserve"> Munich Puiu Sorin</w:t>
      </w:r>
      <w:r w:rsidR="00807850">
        <w:rPr>
          <w:rFonts w:ascii="Times New Roman" w:eastAsia="Calibri" w:hAnsi="Times New Roman" w:cs="Times New Roman"/>
          <w:sz w:val="16"/>
          <w:szCs w:val="16"/>
        </w:rPr>
        <w:t xml:space="preserve"> 2 ex.</w:t>
      </w:r>
    </w:p>
    <w:sectPr w:rsidR="00D66225" w:rsidRPr="00807850" w:rsidSect="002F4904">
      <w:footerReference w:type="default" r:id="rId9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034" w:rsidRDefault="00BC0034" w:rsidP="0011506A">
      <w:pPr>
        <w:spacing w:after="0" w:line="240" w:lineRule="auto"/>
      </w:pPr>
      <w:r>
        <w:separator/>
      </w:r>
    </w:p>
  </w:endnote>
  <w:endnote w:type="continuationSeparator" w:id="0">
    <w:p w:rsidR="00BC0034" w:rsidRDefault="00BC0034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17056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4D6F65">
              <w:rPr>
                <w:b/>
                <w:bCs/>
                <w:noProof/>
              </w:rPr>
              <w:t>2</w:t>
            </w:r>
            <w:r w:rsidR="006B1BD0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4D6F65">
              <w:rPr>
                <w:b/>
                <w:bCs/>
                <w:noProof/>
              </w:rPr>
              <w:t>2</w:t>
            </w:r>
            <w:r w:rsidR="006B1BD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E54CA" w:rsidRDefault="001E54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034" w:rsidRDefault="00BC0034" w:rsidP="0011506A">
      <w:pPr>
        <w:spacing w:after="0" w:line="240" w:lineRule="auto"/>
      </w:pPr>
      <w:r>
        <w:separator/>
      </w:r>
    </w:p>
  </w:footnote>
  <w:footnote w:type="continuationSeparator" w:id="0">
    <w:p w:rsidR="00BC0034" w:rsidRDefault="00BC0034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hyphenationZone w:val="425"/>
  <w:characterSpacingControl w:val="doNotCompress"/>
  <w:hdrShapeDefaults>
    <o:shapedefaults v:ext="edit" spidmax="2662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</w:compat>
  <w:rsids>
    <w:rsidRoot w:val="00A73A74"/>
    <w:rsid w:val="00021BE9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C00AD"/>
    <w:rsid w:val="000C0AD0"/>
    <w:rsid w:val="000C78C5"/>
    <w:rsid w:val="000E00C1"/>
    <w:rsid w:val="000F46CE"/>
    <w:rsid w:val="00106818"/>
    <w:rsid w:val="0011506A"/>
    <w:rsid w:val="00115178"/>
    <w:rsid w:val="00121F18"/>
    <w:rsid w:val="00123474"/>
    <w:rsid w:val="0012469E"/>
    <w:rsid w:val="001255D2"/>
    <w:rsid w:val="00134882"/>
    <w:rsid w:val="0016095E"/>
    <w:rsid w:val="00165CF5"/>
    <w:rsid w:val="00167775"/>
    <w:rsid w:val="00170740"/>
    <w:rsid w:val="00191442"/>
    <w:rsid w:val="00196105"/>
    <w:rsid w:val="00197734"/>
    <w:rsid w:val="001A5646"/>
    <w:rsid w:val="001D144E"/>
    <w:rsid w:val="001D1466"/>
    <w:rsid w:val="001D6D04"/>
    <w:rsid w:val="001E54CA"/>
    <w:rsid w:val="001E5B74"/>
    <w:rsid w:val="001F10E1"/>
    <w:rsid w:val="001F792D"/>
    <w:rsid w:val="002003EA"/>
    <w:rsid w:val="00215CDC"/>
    <w:rsid w:val="00222BDC"/>
    <w:rsid w:val="00223D68"/>
    <w:rsid w:val="00234C51"/>
    <w:rsid w:val="00255514"/>
    <w:rsid w:val="002667E2"/>
    <w:rsid w:val="00272A5D"/>
    <w:rsid w:val="00274CB2"/>
    <w:rsid w:val="00276174"/>
    <w:rsid w:val="002947B1"/>
    <w:rsid w:val="002A4D1F"/>
    <w:rsid w:val="002A5E3C"/>
    <w:rsid w:val="002C0453"/>
    <w:rsid w:val="002C1202"/>
    <w:rsid w:val="002C3CC0"/>
    <w:rsid w:val="002E1760"/>
    <w:rsid w:val="002E19CE"/>
    <w:rsid w:val="002E4817"/>
    <w:rsid w:val="002E56A4"/>
    <w:rsid w:val="002F16AA"/>
    <w:rsid w:val="002F4904"/>
    <w:rsid w:val="002F7C67"/>
    <w:rsid w:val="00316D43"/>
    <w:rsid w:val="00322939"/>
    <w:rsid w:val="00324134"/>
    <w:rsid w:val="00326FAA"/>
    <w:rsid w:val="00334FA9"/>
    <w:rsid w:val="00337504"/>
    <w:rsid w:val="003401E0"/>
    <w:rsid w:val="00347E2B"/>
    <w:rsid w:val="00347FEE"/>
    <w:rsid w:val="00351B0A"/>
    <w:rsid w:val="00374884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6AB4"/>
    <w:rsid w:val="003C0545"/>
    <w:rsid w:val="003C4260"/>
    <w:rsid w:val="003D14CF"/>
    <w:rsid w:val="003D7EC3"/>
    <w:rsid w:val="003E4D81"/>
    <w:rsid w:val="003F4570"/>
    <w:rsid w:val="003F5E77"/>
    <w:rsid w:val="00401941"/>
    <w:rsid w:val="0041269B"/>
    <w:rsid w:val="00427129"/>
    <w:rsid w:val="0043418F"/>
    <w:rsid w:val="004452C5"/>
    <w:rsid w:val="00446073"/>
    <w:rsid w:val="00467E16"/>
    <w:rsid w:val="00472FBE"/>
    <w:rsid w:val="004C22F8"/>
    <w:rsid w:val="004C29AD"/>
    <w:rsid w:val="004C5D13"/>
    <w:rsid w:val="004D014B"/>
    <w:rsid w:val="004D0D1D"/>
    <w:rsid w:val="004D6684"/>
    <w:rsid w:val="004D6F65"/>
    <w:rsid w:val="004E014E"/>
    <w:rsid w:val="004F495F"/>
    <w:rsid w:val="005159D5"/>
    <w:rsid w:val="00527EF2"/>
    <w:rsid w:val="00541160"/>
    <w:rsid w:val="005460E0"/>
    <w:rsid w:val="00550640"/>
    <w:rsid w:val="00557265"/>
    <w:rsid w:val="00564BA3"/>
    <w:rsid w:val="00570841"/>
    <w:rsid w:val="00570977"/>
    <w:rsid w:val="00574D80"/>
    <w:rsid w:val="005A01E4"/>
    <w:rsid w:val="005A272F"/>
    <w:rsid w:val="005B174F"/>
    <w:rsid w:val="005B25CD"/>
    <w:rsid w:val="005C1A09"/>
    <w:rsid w:val="005D6921"/>
    <w:rsid w:val="005E4927"/>
    <w:rsid w:val="005F29DB"/>
    <w:rsid w:val="005F4434"/>
    <w:rsid w:val="00627B4E"/>
    <w:rsid w:val="006450C0"/>
    <w:rsid w:val="006549C5"/>
    <w:rsid w:val="00665BC7"/>
    <w:rsid w:val="00673F47"/>
    <w:rsid w:val="00675A1C"/>
    <w:rsid w:val="00680D66"/>
    <w:rsid w:val="00686A51"/>
    <w:rsid w:val="0068772D"/>
    <w:rsid w:val="00697EAE"/>
    <w:rsid w:val="006A5575"/>
    <w:rsid w:val="006B1BD0"/>
    <w:rsid w:val="006B7DE1"/>
    <w:rsid w:val="006C7912"/>
    <w:rsid w:val="006D1C5B"/>
    <w:rsid w:val="006D1D46"/>
    <w:rsid w:val="006D7D47"/>
    <w:rsid w:val="007018DE"/>
    <w:rsid w:val="00701D79"/>
    <w:rsid w:val="00703F32"/>
    <w:rsid w:val="00733331"/>
    <w:rsid w:val="00736AB8"/>
    <w:rsid w:val="00745320"/>
    <w:rsid w:val="00763344"/>
    <w:rsid w:val="00780DA8"/>
    <w:rsid w:val="00782B34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F758A"/>
    <w:rsid w:val="00807850"/>
    <w:rsid w:val="00816370"/>
    <w:rsid w:val="00817751"/>
    <w:rsid w:val="0083133C"/>
    <w:rsid w:val="00832A1A"/>
    <w:rsid w:val="00837199"/>
    <w:rsid w:val="00837AE1"/>
    <w:rsid w:val="008572FD"/>
    <w:rsid w:val="0086649E"/>
    <w:rsid w:val="008706B5"/>
    <w:rsid w:val="00881562"/>
    <w:rsid w:val="008A1469"/>
    <w:rsid w:val="008B4D52"/>
    <w:rsid w:val="008E13B6"/>
    <w:rsid w:val="00913EDE"/>
    <w:rsid w:val="00916EF1"/>
    <w:rsid w:val="009179E5"/>
    <w:rsid w:val="00930004"/>
    <w:rsid w:val="009349AD"/>
    <w:rsid w:val="009424D1"/>
    <w:rsid w:val="0095123F"/>
    <w:rsid w:val="00953E9C"/>
    <w:rsid w:val="009577FA"/>
    <w:rsid w:val="00973749"/>
    <w:rsid w:val="00984001"/>
    <w:rsid w:val="009928CD"/>
    <w:rsid w:val="00994971"/>
    <w:rsid w:val="009A3C4E"/>
    <w:rsid w:val="009B5A3E"/>
    <w:rsid w:val="009C7321"/>
    <w:rsid w:val="009C744A"/>
    <w:rsid w:val="009D1FF0"/>
    <w:rsid w:val="009E2187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439F6"/>
    <w:rsid w:val="00A55E21"/>
    <w:rsid w:val="00A63A65"/>
    <w:rsid w:val="00A67504"/>
    <w:rsid w:val="00A71BFE"/>
    <w:rsid w:val="00A73A74"/>
    <w:rsid w:val="00A768A8"/>
    <w:rsid w:val="00A77D8A"/>
    <w:rsid w:val="00A809ED"/>
    <w:rsid w:val="00A81D0A"/>
    <w:rsid w:val="00A97162"/>
    <w:rsid w:val="00AA3864"/>
    <w:rsid w:val="00AA456F"/>
    <w:rsid w:val="00AB3E46"/>
    <w:rsid w:val="00AB3F4E"/>
    <w:rsid w:val="00AB4819"/>
    <w:rsid w:val="00AB5E42"/>
    <w:rsid w:val="00AC42FA"/>
    <w:rsid w:val="00AC628F"/>
    <w:rsid w:val="00AD4016"/>
    <w:rsid w:val="00AE4A21"/>
    <w:rsid w:val="00AF0463"/>
    <w:rsid w:val="00B03D55"/>
    <w:rsid w:val="00B03F4B"/>
    <w:rsid w:val="00B34B73"/>
    <w:rsid w:val="00B46CD8"/>
    <w:rsid w:val="00B526D0"/>
    <w:rsid w:val="00B538F8"/>
    <w:rsid w:val="00B539DE"/>
    <w:rsid w:val="00B548E5"/>
    <w:rsid w:val="00B67C3F"/>
    <w:rsid w:val="00B7276D"/>
    <w:rsid w:val="00B842C4"/>
    <w:rsid w:val="00BA17F1"/>
    <w:rsid w:val="00BA5BEA"/>
    <w:rsid w:val="00BB7EA0"/>
    <w:rsid w:val="00BC0034"/>
    <w:rsid w:val="00BE2423"/>
    <w:rsid w:val="00BF042E"/>
    <w:rsid w:val="00BF709A"/>
    <w:rsid w:val="00C10C0A"/>
    <w:rsid w:val="00C119C2"/>
    <w:rsid w:val="00C2671C"/>
    <w:rsid w:val="00C37094"/>
    <w:rsid w:val="00C37441"/>
    <w:rsid w:val="00C43566"/>
    <w:rsid w:val="00C46383"/>
    <w:rsid w:val="00C46507"/>
    <w:rsid w:val="00C653E4"/>
    <w:rsid w:val="00C66D68"/>
    <w:rsid w:val="00C91607"/>
    <w:rsid w:val="00C928B1"/>
    <w:rsid w:val="00C9385D"/>
    <w:rsid w:val="00CA3905"/>
    <w:rsid w:val="00CB1F9B"/>
    <w:rsid w:val="00CB282E"/>
    <w:rsid w:val="00CE7579"/>
    <w:rsid w:val="00CF1D41"/>
    <w:rsid w:val="00D11BEC"/>
    <w:rsid w:val="00D21B2B"/>
    <w:rsid w:val="00D2557D"/>
    <w:rsid w:val="00D31005"/>
    <w:rsid w:val="00D64139"/>
    <w:rsid w:val="00D6501B"/>
    <w:rsid w:val="00D66225"/>
    <w:rsid w:val="00D67D8E"/>
    <w:rsid w:val="00D92672"/>
    <w:rsid w:val="00D93E45"/>
    <w:rsid w:val="00DA51B6"/>
    <w:rsid w:val="00DA6A7A"/>
    <w:rsid w:val="00DB17C6"/>
    <w:rsid w:val="00DB29FE"/>
    <w:rsid w:val="00DC2909"/>
    <w:rsid w:val="00DC37A6"/>
    <w:rsid w:val="00DD7502"/>
    <w:rsid w:val="00DD7853"/>
    <w:rsid w:val="00DE102A"/>
    <w:rsid w:val="00DF0A7B"/>
    <w:rsid w:val="00DF2E97"/>
    <w:rsid w:val="00E0509D"/>
    <w:rsid w:val="00E24F5B"/>
    <w:rsid w:val="00E3290A"/>
    <w:rsid w:val="00E32C0C"/>
    <w:rsid w:val="00E56388"/>
    <w:rsid w:val="00E57C09"/>
    <w:rsid w:val="00E821A0"/>
    <w:rsid w:val="00EA6546"/>
    <w:rsid w:val="00EC01EF"/>
    <w:rsid w:val="00EC7F85"/>
    <w:rsid w:val="00EF6837"/>
    <w:rsid w:val="00F02D24"/>
    <w:rsid w:val="00F03751"/>
    <w:rsid w:val="00F231C9"/>
    <w:rsid w:val="00F23EF5"/>
    <w:rsid w:val="00F316A6"/>
    <w:rsid w:val="00F508E7"/>
    <w:rsid w:val="00F64BDB"/>
    <w:rsid w:val="00F66A49"/>
    <w:rsid w:val="00FA1DA9"/>
    <w:rsid w:val="00FA5458"/>
    <w:rsid w:val="00FB3A24"/>
    <w:rsid w:val="00FC6057"/>
    <w:rsid w:val="00FD12E4"/>
    <w:rsid w:val="00FE68C7"/>
    <w:rsid w:val="00FF5F20"/>
    <w:rsid w:val="00FF61C5"/>
    <w:rsid w:val="00FF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22DBB6-409B-4F05-8852-7BF478BB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676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sorin.munich</cp:lastModifiedBy>
  <cp:revision>48</cp:revision>
  <cp:lastPrinted>2021-07-06T08:11:00Z</cp:lastPrinted>
  <dcterms:created xsi:type="dcterms:W3CDTF">2021-05-21T05:06:00Z</dcterms:created>
  <dcterms:modified xsi:type="dcterms:W3CDTF">2021-07-06T08:55:00Z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