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37E4" w14:textId="77777777" w:rsidR="008B0490" w:rsidRPr="007A6B8D" w:rsidRDefault="008B0490" w:rsidP="008B0490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7A6B8D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15A64CD7" w14:textId="56870CB1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27DE9E96" w14:textId="261DCF1E" w:rsidR="008B0490" w:rsidRPr="007A6B8D" w:rsidRDefault="008B0490" w:rsidP="008B049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210ABC" w:rsidRPr="007A6B8D">
        <w:rPr>
          <w:rFonts w:ascii="Times New Roman" w:hAnsi="Times New Roman"/>
          <w:b/>
          <w:bCs/>
          <w:sz w:val="28"/>
          <w:szCs w:val="28"/>
        </w:rPr>
        <w:t>70</w:t>
      </w:r>
      <w:r w:rsidR="00BB2D69">
        <w:rPr>
          <w:rFonts w:ascii="Times New Roman" w:hAnsi="Times New Roman"/>
          <w:b/>
          <w:bCs/>
          <w:sz w:val="28"/>
          <w:szCs w:val="28"/>
        </w:rPr>
        <w:t>936</w:t>
      </w:r>
      <w:r w:rsidR="00210ABC" w:rsidRPr="007A6B8D">
        <w:rPr>
          <w:rFonts w:ascii="Times New Roman" w:hAnsi="Times New Roman"/>
          <w:b/>
          <w:bCs/>
          <w:sz w:val="28"/>
          <w:szCs w:val="28"/>
        </w:rPr>
        <w:t>/15.12.2022</w:t>
      </w:r>
    </w:p>
    <w:p w14:paraId="2276A91A" w14:textId="77777777" w:rsidR="008B0490" w:rsidRPr="007A6B8D" w:rsidRDefault="008B0490" w:rsidP="008B049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D41FE4C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C577C3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0389F" w14:textId="29167DDA" w:rsidR="008B0490" w:rsidRPr="007A6B8D" w:rsidRDefault="008B0490" w:rsidP="008B0490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00D9223A" w14:textId="77777777" w:rsidR="008B0490" w:rsidRPr="007A6B8D" w:rsidRDefault="008B0490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2502C537" w14:textId="77777777" w:rsidR="008B0490" w:rsidRPr="007A6B8D" w:rsidRDefault="008B0490" w:rsidP="008B0490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sz w:val="28"/>
          <w:szCs w:val="28"/>
        </w:rPr>
        <w:t>RAPORT DE SPECIALITATE</w:t>
      </w:r>
    </w:p>
    <w:p w14:paraId="7654A705" w14:textId="77777777" w:rsidR="008B0490" w:rsidRPr="007A6B8D" w:rsidRDefault="008B0490" w:rsidP="008B0490">
      <w:pPr>
        <w:jc w:val="center"/>
        <w:rPr>
          <w:rFonts w:ascii="Times New Roman" w:hAnsi="Times New Roman"/>
          <w:bCs/>
          <w:sz w:val="28"/>
          <w:szCs w:val="28"/>
        </w:rPr>
      </w:pPr>
      <w:r w:rsidRPr="007A6B8D">
        <w:rPr>
          <w:rFonts w:ascii="Times New Roman" w:hAnsi="Times New Roman"/>
          <w:bCs/>
          <w:sz w:val="28"/>
          <w:szCs w:val="28"/>
        </w:rPr>
        <w:t xml:space="preserve"> la proiectul de hotărâre</w:t>
      </w:r>
    </w:p>
    <w:p w14:paraId="78923F2D" w14:textId="77777777" w:rsidR="008B0490" w:rsidRPr="007A6B8D" w:rsidRDefault="008B0490" w:rsidP="008B0490">
      <w:pPr>
        <w:jc w:val="center"/>
        <w:rPr>
          <w:rFonts w:ascii="Times New Roman" w:hAnsi="Times New Roman"/>
          <w:sz w:val="28"/>
          <w:szCs w:val="28"/>
          <w:lang w:eastAsia="ro-RO"/>
        </w:rPr>
      </w:pPr>
      <w:bookmarkStart w:id="1" w:name="_Hlk59089574"/>
      <w:r w:rsidRPr="007A6B8D">
        <w:rPr>
          <w:rFonts w:ascii="Times New Roman" w:hAnsi="Times New Roman"/>
          <w:sz w:val="28"/>
          <w:szCs w:val="28"/>
          <w:lang w:eastAsia="ro-RO"/>
        </w:rPr>
        <w:t xml:space="preserve">privind însușirea documentațiilor cadastrale de primă înscriere a unor  imobile teren din municipiul Satu Mare, cu destinația de drum </w:t>
      </w:r>
    </w:p>
    <w:p w14:paraId="1D8E88D3" w14:textId="77777777" w:rsidR="008B0490" w:rsidRPr="007A6B8D" w:rsidRDefault="008B0490" w:rsidP="008B04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5E7F43CD" w14:textId="77777777" w:rsidR="00CC409B" w:rsidRPr="007A6B8D" w:rsidRDefault="00CC409B" w:rsidP="00E8399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7C1FE1" w14:textId="77777777" w:rsidR="00CC409B" w:rsidRPr="007A6B8D" w:rsidRDefault="00CC409B" w:rsidP="00E8399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77C1C8" w14:textId="2625A035" w:rsidR="00E83990" w:rsidRPr="007A6B8D" w:rsidRDefault="00E83990" w:rsidP="00CC40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 xml:space="preserve">Municipiul Satu Mare intenționează realizarea  obiectivului de investiții ” Extindere rețele de alimentare cu apă și canalizare menajeră în Municipiul Satu Mare, zona Bercu Roșu” aprobat pentru finanțare prin Programul național de investiții „Anghel Saligny”. Pentru a se crea cadrul juridic legal în vederea realizării investiției, se impune notarea în cartea funciară a </w:t>
      </w:r>
      <w:r w:rsidR="009C253A">
        <w:rPr>
          <w:rFonts w:ascii="Times New Roman" w:hAnsi="Times New Roman"/>
          <w:sz w:val="28"/>
          <w:szCs w:val="28"/>
        </w:rPr>
        <w:t>drumurilor</w:t>
      </w:r>
      <w:r w:rsidRPr="007A6B8D">
        <w:rPr>
          <w:rFonts w:ascii="Times New Roman" w:hAnsi="Times New Roman"/>
          <w:sz w:val="28"/>
          <w:szCs w:val="28"/>
        </w:rPr>
        <w:t xml:space="preserve"> din zona respectivă.</w:t>
      </w:r>
    </w:p>
    <w:p w14:paraId="60B128AC" w14:textId="4207FD4E" w:rsidR="00482BBA" w:rsidRPr="007A6B8D" w:rsidRDefault="00E83990" w:rsidP="00E8399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Luând în considerare cele de mai sus, este necesară însușirea documentațiilor cadastrale de primă înscriere a imobilelor, situate în Municipiul Satu Mare, întocmite de S.C. Syntax S.R.L. prin Budai Zsolt Petru la solicitarea autorității publice executive</w:t>
      </w:r>
      <w:bookmarkEnd w:id="0"/>
      <w:r w:rsidR="00482BBA" w:rsidRPr="007A6B8D">
        <w:rPr>
          <w:rFonts w:ascii="Times New Roman" w:hAnsi="Times New Roman"/>
          <w:sz w:val="28"/>
          <w:szCs w:val="28"/>
        </w:rPr>
        <w:t>, după cum urmează:</w:t>
      </w:r>
    </w:p>
    <w:p w14:paraId="6963A722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325/2022- drumul Luncii  în suprafață de 5393 mp, categoria de folosință drum  în intravilan- DR,</w:t>
      </w:r>
    </w:p>
    <w:p w14:paraId="2F0FB552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326/2022 – Drumul Cimbrului -tronson 1, în suprafață de 1882 mp, categoria de folosință drum în intravilan- DR,</w:t>
      </w:r>
    </w:p>
    <w:p w14:paraId="08ABC8D5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327/2022 – Drumul Cimbrului- tronson 2, în suprafață de 327 mp, categoria de folosință drum în intravilan- DR,</w:t>
      </w:r>
    </w:p>
    <w:p w14:paraId="41445624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329/2022 – nr. top  577/151 în suprafață de 679 mp, categoria de folosință drum în extravilan- DR,</w:t>
      </w:r>
    </w:p>
    <w:p w14:paraId="75A976D8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330/2022 – Drumul Mușcatelor- tronson 1, în suprafață de 494 mp, categoria de folosință drum în intravilan- DR,</w:t>
      </w:r>
    </w:p>
    <w:p w14:paraId="01413F86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331/2022 – Drumul Mușcatelor-tronson 2, în suprafață de 2295 mp, categoria de folosință drum în intravilan- DR,</w:t>
      </w:r>
    </w:p>
    <w:p w14:paraId="3F2E9F51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332/2022 – Drumul Petalelor, în suprafață de 4031 mp, categoria de folosință drum în intravilan- DR,</w:t>
      </w:r>
    </w:p>
    <w:p w14:paraId="7AA2C3A2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334/2022 – Drumul Salviei, în suprafață de 2886 mp, categoria de folosință drum în extravilan- DR,</w:t>
      </w:r>
    </w:p>
    <w:p w14:paraId="51382805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Nr. proiect 336/2022 – nr. top 577/187/12 în suprafață de 685 mp, categoria de folosință drum în extravilan- DR,</w:t>
      </w:r>
    </w:p>
    <w:p w14:paraId="72641F8E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337/2022 – nr. top 577/187/35 în suprafață de 833 mp, categoria de folosință drum în extravilan- DR,</w:t>
      </w:r>
    </w:p>
    <w:p w14:paraId="061B7F54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338/2022 – Drumul Frunzelor-tronson 1, în suprafață de 2070 mp, categoria de folosință drum în extravilan- DR,</w:t>
      </w:r>
    </w:p>
    <w:p w14:paraId="67F06CFD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339/2022 – Drumul Afinelor, în suprafață de 7388 mp, categoria de folosință drum în extravilan- DR,</w:t>
      </w:r>
    </w:p>
    <w:p w14:paraId="0D921DF3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335/2022 – Drumul Vinului, în suprafață de 1323 mp, categoria de folosință drum în extravilan- DR,</w:t>
      </w:r>
    </w:p>
    <w:p w14:paraId="3993A64E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341/2022 – Drumul Curcubeului, în suprafață de 4708 mp, categoria de folosință drum în extravilan- DR,</w:t>
      </w:r>
    </w:p>
    <w:p w14:paraId="705FCC8F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342/2022 – Drumul Gutuiului, în suprafață de 1071 mp, categoria de folosință drum în extravilan- DR,</w:t>
      </w:r>
    </w:p>
    <w:p w14:paraId="26377C11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343/2022 – Drumul Frasinului, în suprafață de 3346 mp   categoria de folosință drum în extravilan- DR,</w:t>
      </w:r>
    </w:p>
    <w:p w14:paraId="399F643B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344/2022 – Drumul Lavandei, în suprafață de 1605 mp, categoria de folosință drum în extravilan- DR,</w:t>
      </w:r>
    </w:p>
    <w:p w14:paraId="32D4ECEC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345/2022 – nr. top 547/19/68,547/19/73,547/19/81 și 577/204 în suprafață de 1245 mp, categoria de folosință drum în extravilan- DR,</w:t>
      </w:r>
    </w:p>
    <w:p w14:paraId="2D91EA22" w14:textId="77777777" w:rsidR="008860DD" w:rsidRDefault="008860DD" w:rsidP="008860DD"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proiect 346/2022 Drumul Frunzelor- tronson 2 -  în suprafață de 668 mp, categoria de folosință drum în intravilan- DR.</w:t>
      </w:r>
    </w:p>
    <w:p w14:paraId="51535BEF" w14:textId="05FAC907" w:rsidR="00507C64" w:rsidRPr="007A6B8D" w:rsidRDefault="00507C64" w:rsidP="00507C64">
      <w:pPr>
        <w:tabs>
          <w:tab w:val="left" w:pos="142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14:paraId="52696AE4" w14:textId="7500E89B" w:rsidR="00482BBA" w:rsidRPr="007A6B8D" w:rsidRDefault="00507C64" w:rsidP="008B0490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ab/>
      </w:r>
      <w:r w:rsidRPr="007A6B8D">
        <w:rPr>
          <w:rFonts w:ascii="Times New Roman" w:hAnsi="Times New Roman"/>
          <w:sz w:val="28"/>
          <w:szCs w:val="28"/>
        </w:rPr>
        <w:tab/>
        <w:t xml:space="preserve">Față de cele expuse mai sus, </w:t>
      </w:r>
      <w:r w:rsidR="00482BBA" w:rsidRPr="007A6B8D">
        <w:rPr>
          <w:rFonts w:ascii="Times New Roman" w:hAnsi="Times New Roman"/>
          <w:sz w:val="28"/>
          <w:szCs w:val="28"/>
        </w:rPr>
        <w:t>ținând cont de prevederile art. 129 alin. (2) lit. c) din O.U.G. nr. 57/2019 privind Codul administrativ</w:t>
      </w:r>
      <w:r w:rsidRPr="007A6B8D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7A6B8D">
        <w:rPr>
          <w:rFonts w:ascii="Times New Roman" w:hAnsi="Times New Roman"/>
          <w:sz w:val="28"/>
          <w:szCs w:val="28"/>
        </w:rPr>
        <w:t xml:space="preserve"> potrivit căruia Consiliul local are atribuții în administrarea domeniului public și privat al municipiului, </w:t>
      </w:r>
      <w:r w:rsidR="00A071E6" w:rsidRPr="007A6B8D">
        <w:rPr>
          <w:rFonts w:ascii="Times New Roman" w:hAnsi="Times New Roman"/>
          <w:sz w:val="28"/>
          <w:szCs w:val="28"/>
        </w:rPr>
        <w:t xml:space="preserve">înaintăm prezentul proiect </w:t>
      </w:r>
      <w:r w:rsidR="00482BBA" w:rsidRPr="007A6B8D">
        <w:rPr>
          <w:rFonts w:ascii="Times New Roman" w:hAnsi="Times New Roman"/>
          <w:sz w:val="28"/>
          <w:szCs w:val="28"/>
        </w:rPr>
        <w:t xml:space="preserve"> </w:t>
      </w:r>
      <w:r w:rsidR="00A071E6" w:rsidRPr="007A6B8D">
        <w:rPr>
          <w:rFonts w:ascii="Times New Roman" w:hAnsi="Times New Roman"/>
          <w:sz w:val="28"/>
          <w:szCs w:val="28"/>
        </w:rPr>
        <w:t>C</w:t>
      </w:r>
      <w:r w:rsidR="00482BBA" w:rsidRPr="007A6B8D">
        <w:rPr>
          <w:rFonts w:ascii="Times New Roman" w:hAnsi="Times New Roman"/>
          <w:sz w:val="28"/>
          <w:szCs w:val="28"/>
        </w:rPr>
        <w:t>onsiliului Local</w:t>
      </w:r>
      <w:r w:rsidR="00A071E6" w:rsidRPr="007A6B8D">
        <w:rPr>
          <w:rFonts w:ascii="Times New Roman" w:hAnsi="Times New Roman"/>
          <w:sz w:val="28"/>
          <w:szCs w:val="28"/>
        </w:rPr>
        <w:t xml:space="preserve"> cu propunere de aprobare.</w:t>
      </w:r>
    </w:p>
    <w:p w14:paraId="2A5FE5D7" w14:textId="77777777" w:rsidR="008B0490" w:rsidRPr="007A6B8D" w:rsidRDefault="00696772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 xml:space="preserve">      </w:t>
      </w:r>
    </w:p>
    <w:p w14:paraId="1580C5F6" w14:textId="77777777" w:rsidR="008B0490" w:rsidRPr="007A6B8D" w:rsidRDefault="008B0490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5D11703A" w14:textId="77777777" w:rsidR="008B0490" w:rsidRPr="007A6B8D" w:rsidRDefault="008B0490" w:rsidP="00696772">
      <w:pPr>
        <w:spacing w:line="360" w:lineRule="auto"/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6829F" w14:textId="5FCA5F60" w:rsidR="00482BBA" w:rsidRPr="007A6B8D" w:rsidRDefault="008B0490" w:rsidP="00696772">
      <w:pPr>
        <w:spacing w:line="360" w:lineRule="auto"/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Șef  serviciu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Consilier</w:t>
      </w:r>
    </w:p>
    <w:p w14:paraId="133DE6C8" w14:textId="798E84DC" w:rsidR="00482BBA" w:rsidRPr="007A6B8D" w:rsidRDefault="00696772" w:rsidP="00696772">
      <w:pPr>
        <w:spacing w:line="360" w:lineRule="auto"/>
        <w:ind w:right="-153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Faur Mihaela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Văscan Adrian Viorel</w:t>
      </w:r>
    </w:p>
    <w:p w14:paraId="7D86C674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D33F9CF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  <w:lang w:val="en-US"/>
        </w:rPr>
      </w:pPr>
    </w:p>
    <w:p w14:paraId="2DB0D85A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745AC8D8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CB62690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21FD429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015AD65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7D3E58EF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3D735D78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5FE0793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E50267A" w14:textId="77777777" w:rsidR="008B0490" w:rsidRPr="007A6B8D" w:rsidRDefault="008B049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2EE2A2D" w14:textId="4594E2B7" w:rsidR="00BA4197" w:rsidRPr="007A6B8D" w:rsidRDefault="00A071E6" w:rsidP="0056117F">
      <w:pPr>
        <w:spacing w:line="360" w:lineRule="auto"/>
        <w:ind w:right="-153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16"/>
          <w:szCs w:val="16"/>
        </w:rPr>
        <w:t>F</w:t>
      </w:r>
      <w:r w:rsidR="00C02465" w:rsidRPr="007A6B8D">
        <w:rPr>
          <w:rFonts w:ascii="Times New Roman" w:hAnsi="Times New Roman"/>
          <w:sz w:val="16"/>
          <w:szCs w:val="16"/>
        </w:rPr>
        <w:t>aur Mihaela</w:t>
      </w:r>
      <w:r w:rsidR="00482BBA" w:rsidRPr="007A6B8D">
        <w:rPr>
          <w:rFonts w:ascii="Cambria" w:hAnsi="Cambria"/>
          <w:sz w:val="16"/>
          <w:szCs w:val="16"/>
        </w:rPr>
        <w:t xml:space="preserve"> /2ex</w:t>
      </w:r>
    </w:p>
    <w:sectPr w:rsidR="00BA4197" w:rsidRPr="007A6B8D" w:rsidSect="00E83990">
      <w:footerReference w:type="even" r:id="rId7"/>
      <w:footerReference w:type="default" r:id="rId8"/>
      <w:pgSz w:w="11906" w:h="16838"/>
      <w:pgMar w:top="1135" w:right="707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D8F2" w14:textId="77777777" w:rsidR="00197687" w:rsidRDefault="00197687">
      <w:r>
        <w:separator/>
      </w:r>
    </w:p>
  </w:endnote>
  <w:endnote w:type="continuationSeparator" w:id="0">
    <w:p w14:paraId="0F6D998B" w14:textId="77777777" w:rsidR="00197687" w:rsidRDefault="0019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6CC2F60F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810413" w:rsidRDefault="00000000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810413" w:rsidRPr="00B37076" w:rsidRDefault="00000000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46E9" w14:textId="77777777" w:rsidR="00197687" w:rsidRDefault="00197687">
      <w:r>
        <w:separator/>
      </w:r>
    </w:p>
  </w:footnote>
  <w:footnote w:type="continuationSeparator" w:id="0">
    <w:p w14:paraId="6B0A3BC4" w14:textId="77777777" w:rsidR="00197687" w:rsidRDefault="0019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6558818">
    <w:abstractNumId w:val="0"/>
  </w:num>
  <w:num w:numId="2" w16cid:durableId="16346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7CB1"/>
    <w:rsid w:val="00021D4A"/>
    <w:rsid w:val="0006347A"/>
    <w:rsid w:val="000C6BFC"/>
    <w:rsid w:val="001412AE"/>
    <w:rsid w:val="00145239"/>
    <w:rsid w:val="0015196F"/>
    <w:rsid w:val="00171E78"/>
    <w:rsid w:val="00197687"/>
    <w:rsid w:val="00210ABC"/>
    <w:rsid w:val="002208A8"/>
    <w:rsid w:val="00345879"/>
    <w:rsid w:val="004466AE"/>
    <w:rsid w:val="00482BBA"/>
    <w:rsid w:val="00507C64"/>
    <w:rsid w:val="00542D41"/>
    <w:rsid w:val="0056117F"/>
    <w:rsid w:val="00575D9D"/>
    <w:rsid w:val="005B2624"/>
    <w:rsid w:val="005C44A6"/>
    <w:rsid w:val="005E1E2D"/>
    <w:rsid w:val="00606572"/>
    <w:rsid w:val="006529F0"/>
    <w:rsid w:val="00696772"/>
    <w:rsid w:val="00697CAB"/>
    <w:rsid w:val="00713886"/>
    <w:rsid w:val="007305D9"/>
    <w:rsid w:val="007624E0"/>
    <w:rsid w:val="00786ED6"/>
    <w:rsid w:val="00792FA5"/>
    <w:rsid w:val="007A6B8D"/>
    <w:rsid w:val="007C0596"/>
    <w:rsid w:val="007D50D0"/>
    <w:rsid w:val="007D6E5A"/>
    <w:rsid w:val="008356B0"/>
    <w:rsid w:val="00866D5E"/>
    <w:rsid w:val="008860DD"/>
    <w:rsid w:val="008B0490"/>
    <w:rsid w:val="008F43CF"/>
    <w:rsid w:val="00902BAD"/>
    <w:rsid w:val="00903C35"/>
    <w:rsid w:val="00911AD0"/>
    <w:rsid w:val="009C253A"/>
    <w:rsid w:val="00A071E6"/>
    <w:rsid w:val="00A64396"/>
    <w:rsid w:val="00A747AD"/>
    <w:rsid w:val="00A76F3A"/>
    <w:rsid w:val="00AA1798"/>
    <w:rsid w:val="00AA47A3"/>
    <w:rsid w:val="00AD6C3D"/>
    <w:rsid w:val="00B177AF"/>
    <w:rsid w:val="00BB2D69"/>
    <w:rsid w:val="00BB6E1F"/>
    <w:rsid w:val="00BD2705"/>
    <w:rsid w:val="00C02465"/>
    <w:rsid w:val="00CA0FE3"/>
    <w:rsid w:val="00CC409B"/>
    <w:rsid w:val="00D72CC4"/>
    <w:rsid w:val="00DD67E7"/>
    <w:rsid w:val="00DE5A20"/>
    <w:rsid w:val="00DF2AAD"/>
    <w:rsid w:val="00E078FB"/>
    <w:rsid w:val="00E83990"/>
    <w:rsid w:val="00EA2C57"/>
    <w:rsid w:val="00EB6ACD"/>
    <w:rsid w:val="00F20662"/>
    <w:rsid w:val="00F52B84"/>
    <w:rsid w:val="00FB75FE"/>
    <w:rsid w:val="00FC044F"/>
    <w:rsid w:val="00F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</cp:revision>
  <cp:lastPrinted>2022-12-16T11:32:00Z</cp:lastPrinted>
  <dcterms:created xsi:type="dcterms:W3CDTF">2022-12-15T10:35:00Z</dcterms:created>
  <dcterms:modified xsi:type="dcterms:W3CDTF">2022-12-16T12:40:00Z</dcterms:modified>
</cp:coreProperties>
</file>