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B49A" w14:textId="77777777" w:rsidR="00C50031" w:rsidRPr="00751AD5" w:rsidRDefault="00C50031" w:rsidP="00C50031">
      <w:pPr>
        <w:spacing w:after="0" w:line="240" w:lineRule="auto"/>
        <w:rPr>
          <w:sz w:val="28"/>
          <w:szCs w:val="28"/>
          <w:lang w:val="ro-RO"/>
        </w:rPr>
      </w:pPr>
      <w:r w:rsidRPr="00751AD5">
        <w:rPr>
          <w:sz w:val="28"/>
          <w:szCs w:val="28"/>
          <w:lang w:val="ro-RO"/>
        </w:rPr>
        <w:t>MUNICIPIUL SATU MARE</w:t>
      </w:r>
    </w:p>
    <w:p w14:paraId="07764367" w14:textId="77777777" w:rsidR="00C50031" w:rsidRPr="00751AD5" w:rsidRDefault="00C50031" w:rsidP="00C50031">
      <w:pPr>
        <w:spacing w:after="0" w:line="240" w:lineRule="auto"/>
        <w:rPr>
          <w:sz w:val="28"/>
          <w:szCs w:val="28"/>
          <w:lang w:val="ro-RO"/>
        </w:rPr>
      </w:pPr>
      <w:r w:rsidRPr="00751AD5">
        <w:rPr>
          <w:sz w:val="28"/>
          <w:szCs w:val="28"/>
          <w:lang w:val="ro-RO"/>
        </w:rPr>
        <w:t>Aparatul De Specialitate al Primarului</w:t>
      </w:r>
    </w:p>
    <w:p w14:paraId="5F047685" w14:textId="77777777" w:rsidR="00C50031" w:rsidRPr="00751AD5" w:rsidRDefault="00C50031" w:rsidP="00C50031">
      <w:pPr>
        <w:spacing w:after="0" w:line="240" w:lineRule="auto"/>
        <w:rPr>
          <w:sz w:val="28"/>
          <w:szCs w:val="28"/>
          <w:lang w:val="ro-RO"/>
        </w:rPr>
      </w:pPr>
      <w:r w:rsidRPr="00751AD5">
        <w:rPr>
          <w:sz w:val="28"/>
          <w:szCs w:val="28"/>
          <w:lang w:val="ro-RO"/>
        </w:rPr>
        <w:t>Serviciul Patrimoniu, Concesionări, Închirieri</w:t>
      </w:r>
    </w:p>
    <w:p w14:paraId="4AC2BABA" w14:textId="77777777" w:rsidR="00C50031" w:rsidRPr="00751AD5" w:rsidRDefault="00C50031">
      <w:pPr>
        <w:rPr>
          <w:lang w:val="ro-RO"/>
        </w:rPr>
      </w:pPr>
    </w:p>
    <w:p w14:paraId="4A06520D" w14:textId="16EE3061" w:rsidR="0053608D" w:rsidRPr="00751AD5" w:rsidRDefault="00EF2391">
      <w:pPr>
        <w:rPr>
          <w:lang w:val="ro-RO"/>
        </w:rPr>
      </w:pPr>
      <w:r w:rsidRPr="00751AD5">
        <w:rPr>
          <w:lang w:val="ro-RO"/>
        </w:rPr>
        <w:t>ANEXA nr. 1 La HCL nr.......................................................</w:t>
      </w:r>
    </w:p>
    <w:p w14:paraId="5C1EBE31" w14:textId="227347D4" w:rsidR="00EF2391" w:rsidRPr="00751AD5" w:rsidRDefault="00EF2391">
      <w:pPr>
        <w:rPr>
          <w:lang w:val="ro-RO"/>
        </w:rPr>
      </w:pPr>
    </w:p>
    <w:p w14:paraId="12506408" w14:textId="77777777" w:rsidR="00C50031" w:rsidRPr="00751AD5" w:rsidRDefault="00C50031" w:rsidP="00C5003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Suprafețele de teren aferente construcțiilor cu destinația de garaj</w:t>
      </w:r>
    </w:p>
    <w:p w14:paraId="3B974451" w14:textId="126684CD" w:rsidR="00EF2391" w:rsidRPr="00751AD5" w:rsidRDefault="00C50031" w:rsidP="00C5003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 asupra cărora se constituie drept de superficie</w:t>
      </w:r>
    </w:p>
    <w:p w14:paraId="5A751D99" w14:textId="74AD5285" w:rsidR="00EF2391" w:rsidRPr="00751AD5" w:rsidRDefault="00EF2391" w:rsidP="00C5003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  <w:lang w:val="ro-RO" w:eastAsia="zh-CN"/>
        </w:rPr>
      </w:pPr>
    </w:p>
    <w:p w14:paraId="3468E26E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-26 mp aferent construcției garaj nr. 1, în favoarea numitului Sabău Paul ;</w:t>
      </w:r>
    </w:p>
    <w:p w14:paraId="36C36696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-26 mp aferent construcției garaj nr. 2, în favoarea numitului </w:t>
      </w:r>
      <w:proofErr w:type="spellStart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Smecicas</w:t>
      </w:r>
      <w:proofErr w:type="spellEnd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 Vasile;</w:t>
      </w:r>
    </w:p>
    <w:p w14:paraId="01434D0E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-26 mp aferent construcției garaj nr. 3, în favoarea numitului </w:t>
      </w:r>
      <w:proofErr w:type="spellStart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Libotean</w:t>
      </w:r>
      <w:proofErr w:type="spellEnd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 Ioan;</w:t>
      </w:r>
    </w:p>
    <w:p w14:paraId="0DEFCD48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-26 mp aferent construcției garaj nr. 4, în favoarea numitului </w:t>
      </w:r>
      <w:proofErr w:type="spellStart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Tincu</w:t>
      </w:r>
      <w:proofErr w:type="spellEnd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 Gheorghe;</w:t>
      </w:r>
    </w:p>
    <w:p w14:paraId="43A309AA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-25 mp aferent construcției garaj nr. 5, în favoarea numitului Pintea Vasile;</w:t>
      </w:r>
    </w:p>
    <w:p w14:paraId="60B6A12D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-26 mp aferent construcției garaj nr.6, în favoarea numitului Blidar Vasile;</w:t>
      </w:r>
    </w:p>
    <w:p w14:paraId="59521868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- 26 mp aferent construcției garaj nr.7, în favoarea numitului </w:t>
      </w:r>
      <w:proofErr w:type="spellStart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Nilvan</w:t>
      </w:r>
      <w:proofErr w:type="spellEnd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 Ioan;</w:t>
      </w:r>
    </w:p>
    <w:p w14:paraId="3D7F3E8C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- 26 mp aferent construcției garaj nr.8, în favoarea numitului Sas Gheorghe;</w:t>
      </w:r>
    </w:p>
    <w:p w14:paraId="558F68DC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- 26 mp aferent construcției garaj nr.9, în favoarea numitului Cucuiat Ioan;</w:t>
      </w:r>
    </w:p>
    <w:p w14:paraId="79B69E41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- 25 mp aferent construcției garaj nr.10, în favoarea numitului Silaghi Mircea;</w:t>
      </w:r>
    </w:p>
    <w:p w14:paraId="6DE217C0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- 26 mp aferent construcției garaj nr.11, în favoarea numitului Boitor Viorel;</w:t>
      </w:r>
    </w:p>
    <w:p w14:paraId="15B60F92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- 25 mp aferent construcției garaj nr.12, în favoarea numitului Muller Janos;</w:t>
      </w:r>
    </w:p>
    <w:p w14:paraId="04802065" w14:textId="77777777" w:rsidR="00EF2391" w:rsidRPr="00751AD5" w:rsidRDefault="00EF2391" w:rsidP="00EF2391">
      <w:pPr>
        <w:autoSpaceDE w:val="0"/>
        <w:autoSpaceDN w:val="0"/>
        <w:adjustRightInd w:val="0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- 27 mp aferent construcției garaj nr.13, în favoarea numitului </w:t>
      </w:r>
      <w:proofErr w:type="spellStart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Jurcău</w:t>
      </w:r>
      <w:proofErr w:type="spellEnd"/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 Augustin;</w:t>
      </w:r>
    </w:p>
    <w:p w14:paraId="4DEA6671" w14:textId="2A4E2826" w:rsidR="00EF2391" w:rsidRPr="00751AD5" w:rsidRDefault="00EF2391">
      <w:pPr>
        <w:rPr>
          <w:lang w:val="ro-RO"/>
        </w:rPr>
      </w:pPr>
    </w:p>
    <w:p w14:paraId="13671479" w14:textId="74891130" w:rsidR="00EF2391" w:rsidRPr="00751AD5" w:rsidRDefault="00EF2391">
      <w:pPr>
        <w:rPr>
          <w:rFonts w:ascii="Times New Roman" w:eastAsia="SimSun" w:hAnsi="Times New Roman"/>
          <w:sz w:val="28"/>
          <w:szCs w:val="28"/>
          <w:lang w:val="ro-RO" w:eastAsia="zh-CN"/>
        </w:rPr>
      </w:pPr>
    </w:p>
    <w:p w14:paraId="49655739" w14:textId="6FA61CA5" w:rsidR="00EF2391" w:rsidRPr="00751AD5" w:rsidRDefault="00EF2391" w:rsidP="00EF239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Întocmit </w:t>
      </w:r>
    </w:p>
    <w:p w14:paraId="39D0C141" w14:textId="77777777" w:rsidR="00EF2391" w:rsidRPr="00751AD5" w:rsidRDefault="00EF2391" w:rsidP="00EF239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>Șef serviciu</w:t>
      </w:r>
    </w:p>
    <w:p w14:paraId="52A5E791" w14:textId="35C9002A" w:rsidR="00EF2391" w:rsidRPr="00751AD5" w:rsidRDefault="00EF2391" w:rsidP="00EF2391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ro-RO" w:eastAsia="zh-CN"/>
        </w:rPr>
      </w:pPr>
      <w:r w:rsidRPr="00751AD5">
        <w:rPr>
          <w:rFonts w:ascii="Times New Roman" w:eastAsia="SimSun" w:hAnsi="Times New Roman"/>
          <w:sz w:val="28"/>
          <w:szCs w:val="28"/>
          <w:lang w:val="ro-RO" w:eastAsia="zh-CN"/>
        </w:rPr>
        <w:t xml:space="preserve">Faur Mihaela </w:t>
      </w:r>
    </w:p>
    <w:sectPr w:rsidR="00EF2391" w:rsidRPr="00751AD5" w:rsidSect="009E1C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5"/>
    <w:rsid w:val="0053608D"/>
    <w:rsid w:val="00751AD5"/>
    <w:rsid w:val="00851C05"/>
    <w:rsid w:val="009E1CF8"/>
    <w:rsid w:val="00C50031"/>
    <w:rsid w:val="00E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0C3C"/>
  <w15:chartTrackingRefBased/>
  <w15:docId w15:val="{1AB53C7E-F1BA-4146-AD9C-547A4190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EF2391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Faur</dc:creator>
  <cp:keywords/>
  <dc:description/>
  <cp:lastModifiedBy>Mirela Tatar-Sinca</cp:lastModifiedBy>
  <cp:revision>6</cp:revision>
  <dcterms:created xsi:type="dcterms:W3CDTF">2022-11-18T09:05:00Z</dcterms:created>
  <dcterms:modified xsi:type="dcterms:W3CDTF">2022-11-21T12:46:00Z</dcterms:modified>
</cp:coreProperties>
</file>