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210E7" w14:textId="7058BC85" w:rsidR="00576ACF" w:rsidRDefault="00081B6C">
      <w:pPr>
        <w:widowControl/>
        <w:suppressAutoHyphens w:val="0"/>
        <w:rPr>
          <w:rFonts w:asciiTheme="majorHAnsi" w:hAnsiTheme="majorHAnsi"/>
          <w:b/>
          <w:bCs/>
          <w:sz w:val="32"/>
          <w:szCs w:val="32"/>
          <w:lang w:val="ro-RO"/>
        </w:rPr>
      </w:pPr>
      <w:r>
        <w:rPr>
          <w:noProof/>
        </w:rPr>
        <w:drawing>
          <wp:anchor distT="0" distB="0" distL="114300" distR="114300" simplePos="0" relativeHeight="251686912" behindDoc="0" locked="0" layoutInCell="1" allowOverlap="1" wp14:anchorId="785537B7" wp14:editId="3A42AB29">
            <wp:simplePos x="0" y="0"/>
            <wp:positionH relativeFrom="column">
              <wp:posOffset>-676275</wp:posOffset>
            </wp:positionH>
            <wp:positionV relativeFrom="paragraph">
              <wp:posOffset>-1200785</wp:posOffset>
            </wp:positionV>
            <wp:extent cx="7543800" cy="107289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ACF">
        <w:rPr>
          <w:rFonts w:asciiTheme="majorHAnsi" w:hAnsiTheme="majorHAnsi"/>
          <w:b/>
          <w:bCs/>
          <w:sz w:val="32"/>
          <w:szCs w:val="32"/>
          <w:lang w:val="ro-RO"/>
        </w:rPr>
        <w:br w:type="page"/>
      </w:r>
    </w:p>
    <w:p w14:paraId="67CC86C5" w14:textId="77777777" w:rsidR="00576ACF" w:rsidRPr="0007344E" w:rsidRDefault="00576ACF" w:rsidP="00576ACF">
      <w:pPr>
        <w:widowControl/>
        <w:suppressAutoHyphens w:val="0"/>
        <w:spacing w:line="360" w:lineRule="auto"/>
        <w:jc w:val="center"/>
        <w:rPr>
          <w:rFonts w:asciiTheme="majorHAnsi" w:hAnsiTheme="majorHAnsi" w:cstheme="minorHAnsi"/>
          <w:bCs/>
          <w:sz w:val="36"/>
          <w:szCs w:val="36"/>
        </w:rPr>
      </w:pPr>
      <w:r w:rsidRPr="0007344E">
        <w:rPr>
          <w:rFonts w:asciiTheme="majorHAnsi" w:hAnsiTheme="majorHAnsi" w:cstheme="minorHAnsi"/>
          <w:b/>
          <w:color w:val="92D050"/>
          <w:sz w:val="36"/>
          <w:szCs w:val="36"/>
        </w:rPr>
        <w:lastRenderedPageBreak/>
        <w:t>SERVELECT – ESCO</w:t>
      </w:r>
    </w:p>
    <w:p w14:paraId="2C5B2B87" w14:textId="77777777" w:rsidR="00576ACF" w:rsidRPr="0007344E" w:rsidRDefault="00576ACF" w:rsidP="00576ACF">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Soluții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servicii</w:t>
      </w:r>
      <w:proofErr w:type="spellEnd"/>
      <w:r w:rsidRPr="0007344E">
        <w:rPr>
          <w:rFonts w:asciiTheme="majorHAnsi" w:hAnsiTheme="majorHAnsi" w:cstheme="minorHAnsi"/>
          <w:b/>
          <w:sz w:val="28"/>
          <w:szCs w:val="28"/>
        </w:rPr>
        <w:t xml:space="preserve"> de </w:t>
      </w:r>
      <w:proofErr w:type="spellStart"/>
      <w:r w:rsidRPr="0007344E">
        <w:rPr>
          <w:rFonts w:asciiTheme="majorHAnsi" w:hAnsiTheme="majorHAnsi" w:cstheme="minorHAnsi"/>
          <w:b/>
          <w:sz w:val="28"/>
          <w:szCs w:val="28"/>
        </w:rPr>
        <w:t>optimizare</w:t>
      </w:r>
      <w:proofErr w:type="spellEnd"/>
      <w:r w:rsidRPr="0007344E">
        <w:rPr>
          <w:rFonts w:asciiTheme="majorHAnsi" w:hAnsiTheme="majorHAnsi" w:cstheme="minorHAnsi"/>
          <w:b/>
          <w:sz w:val="28"/>
          <w:szCs w:val="28"/>
        </w:rPr>
        <w:t xml:space="preserve"> a </w:t>
      </w:r>
      <w:proofErr w:type="spellStart"/>
      <w:r w:rsidRPr="0007344E">
        <w:rPr>
          <w:rFonts w:asciiTheme="majorHAnsi" w:hAnsiTheme="majorHAnsi" w:cstheme="minorHAnsi"/>
          <w:b/>
          <w:sz w:val="28"/>
          <w:szCs w:val="28"/>
        </w:rPr>
        <w:t>consumurilor</w:t>
      </w:r>
      <w:proofErr w:type="spellEnd"/>
    </w:p>
    <w:p w14:paraId="40A1AC77" w14:textId="77777777" w:rsidR="00576ACF" w:rsidRPr="0007344E" w:rsidRDefault="00576ACF" w:rsidP="00576ACF">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energetice</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reducerea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costurilor</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operaționale</w:t>
      </w:r>
      <w:proofErr w:type="spellEnd"/>
    </w:p>
    <w:p w14:paraId="15622394" w14:textId="77777777" w:rsidR="00576ACF" w:rsidRPr="0007344E" w:rsidRDefault="00576ACF" w:rsidP="00576ACF">
      <w:pPr>
        <w:spacing w:before="240" w:line="360" w:lineRule="auto"/>
        <w:ind w:left="-284"/>
        <w:jc w:val="both"/>
        <w:rPr>
          <w:rFonts w:asciiTheme="majorHAnsi" w:hAnsiTheme="majorHAnsi" w:cstheme="minorHAnsi"/>
          <w:b/>
          <w:sz w:val="28"/>
          <w:szCs w:val="28"/>
        </w:rPr>
      </w:pPr>
      <w:proofErr w:type="spellStart"/>
      <w:r w:rsidRPr="0007344E">
        <w:rPr>
          <w:rFonts w:asciiTheme="majorHAnsi" w:hAnsiTheme="majorHAnsi" w:cstheme="minorHAnsi"/>
          <w:b/>
          <w:sz w:val="28"/>
          <w:szCs w:val="28"/>
        </w:rPr>
        <w:t>Viziunea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Servelect</w:t>
      </w:r>
      <w:proofErr w:type="spellEnd"/>
    </w:p>
    <w:p w14:paraId="70FBB024" w14:textId="77777777" w:rsidR="00576ACF" w:rsidRPr="0007344E" w:rsidRDefault="00576ACF" w:rsidP="00576ACF">
      <w:pPr>
        <w:spacing w:before="240" w:line="276" w:lineRule="auto"/>
        <w:ind w:left="-284"/>
        <w:jc w:val="both"/>
        <w:rPr>
          <w:rFonts w:asciiTheme="majorHAnsi" w:hAnsiTheme="majorHAnsi" w:cstheme="minorHAnsi"/>
          <w:bCs/>
        </w:rPr>
      </w:pPr>
      <w:proofErr w:type="spellStart"/>
      <w:r w:rsidRPr="0007344E">
        <w:rPr>
          <w:rFonts w:asciiTheme="majorHAnsi" w:hAnsiTheme="majorHAnsi" w:cstheme="minorHAnsi"/>
          <w:bCs/>
        </w:rPr>
        <w:t>Viziunea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noastră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este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să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oferim</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oamenilor</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posibilitatea</w:t>
      </w:r>
      <w:proofErr w:type="spellEnd"/>
      <w:r w:rsidRPr="0007344E">
        <w:rPr>
          <w:rFonts w:asciiTheme="majorHAnsi" w:hAnsiTheme="majorHAnsi" w:cstheme="minorHAnsi"/>
          <w:bCs/>
        </w:rPr>
        <w:t xml:space="preserve"> de </w:t>
      </w:r>
      <w:proofErr w:type="gramStart"/>
      <w:r w:rsidRPr="0007344E">
        <w:rPr>
          <w:rFonts w:asciiTheme="majorHAnsi" w:hAnsiTheme="majorHAnsi" w:cstheme="minorHAnsi"/>
          <w:bCs/>
        </w:rPr>
        <w:t>a</w:t>
      </w:r>
      <w:proofErr w:type="gramEnd"/>
      <w:r w:rsidRPr="0007344E">
        <w:rPr>
          <w:rFonts w:asciiTheme="majorHAnsi" w:hAnsiTheme="majorHAnsi" w:cstheme="minorHAnsi"/>
          <w:bCs/>
        </w:rPr>
        <w:t xml:space="preserve"> </w:t>
      </w:r>
      <w:proofErr w:type="spellStart"/>
      <w:r w:rsidRPr="0007344E">
        <w:rPr>
          <w:rFonts w:asciiTheme="majorHAnsi" w:hAnsiTheme="majorHAnsi" w:cstheme="minorHAnsi"/>
          <w:bCs/>
        </w:rPr>
        <w:t>achiziționa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produse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realizate</w:t>
      </w:r>
      <w:proofErr w:type="spellEnd"/>
      <w:r w:rsidRPr="0007344E">
        <w:rPr>
          <w:rFonts w:asciiTheme="majorHAnsi" w:hAnsiTheme="majorHAnsi" w:cstheme="minorHAnsi"/>
          <w:bCs/>
        </w:rPr>
        <w:t xml:space="preserve"> cu un </w:t>
      </w:r>
      <w:proofErr w:type="spellStart"/>
      <w:r w:rsidRPr="0007344E">
        <w:rPr>
          <w:rFonts w:asciiTheme="majorHAnsi" w:hAnsiTheme="majorHAnsi" w:cstheme="minorHAnsi"/>
          <w:bCs/>
        </w:rPr>
        <w:t>consum</w:t>
      </w:r>
      <w:proofErr w:type="spellEnd"/>
      <w:r w:rsidRPr="0007344E">
        <w:rPr>
          <w:rFonts w:asciiTheme="majorHAnsi" w:hAnsiTheme="majorHAnsi" w:cstheme="minorHAnsi"/>
          <w:bCs/>
        </w:rPr>
        <w:t xml:space="preserve"> energetic </w:t>
      </w:r>
      <w:proofErr w:type="spellStart"/>
      <w:r w:rsidRPr="0007344E">
        <w:rPr>
          <w:rFonts w:asciiTheme="majorHAnsi" w:hAnsiTheme="majorHAnsi" w:cstheme="minorHAnsi"/>
          <w:bCs/>
        </w:rPr>
        <w:t>eficient</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și</w:t>
      </w:r>
      <w:proofErr w:type="spellEnd"/>
      <w:r w:rsidRPr="0007344E">
        <w:rPr>
          <w:rFonts w:asciiTheme="majorHAnsi" w:hAnsiTheme="majorHAnsi" w:cstheme="minorHAnsi"/>
          <w:bCs/>
        </w:rPr>
        <w:t xml:space="preserve"> cu impact </w:t>
      </w:r>
      <w:proofErr w:type="spellStart"/>
      <w:r w:rsidRPr="0007344E">
        <w:rPr>
          <w:rFonts w:asciiTheme="majorHAnsi" w:hAnsiTheme="majorHAnsi" w:cstheme="minorHAnsi"/>
          <w:bCs/>
        </w:rPr>
        <w:t>pozitiv</w:t>
      </w:r>
      <w:proofErr w:type="spellEnd"/>
      <w:r w:rsidRPr="0007344E">
        <w:rPr>
          <w:rFonts w:asciiTheme="majorHAnsi" w:hAnsiTheme="majorHAnsi" w:cstheme="minorHAnsi"/>
          <w:bCs/>
        </w:rPr>
        <w:t xml:space="preserve"> de CO</w:t>
      </w:r>
      <w:r w:rsidRPr="0007344E">
        <w:rPr>
          <w:rFonts w:asciiTheme="majorHAnsi" w:hAnsiTheme="majorHAnsi" w:cstheme="minorHAnsi"/>
          <w:bCs/>
          <w:kern w:val="24"/>
          <w:vertAlign w:val="subscript"/>
        </w:rPr>
        <w:t>2</w:t>
      </w:r>
      <w:r w:rsidRPr="0007344E">
        <w:rPr>
          <w:rFonts w:asciiTheme="majorHAnsi" w:hAnsiTheme="majorHAnsi" w:cstheme="minorHAnsi"/>
          <w:bCs/>
        </w:rPr>
        <w:t xml:space="preserve"> </w:t>
      </w:r>
      <w:proofErr w:type="spellStart"/>
      <w:r w:rsidRPr="0007344E">
        <w:rPr>
          <w:rFonts w:asciiTheme="majorHAnsi" w:hAnsiTheme="majorHAnsi" w:cstheme="minorHAnsi"/>
          <w:bCs/>
        </w:rPr>
        <w:t>asupra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mediului</w:t>
      </w:r>
      <w:proofErr w:type="spellEnd"/>
      <w:r w:rsidRPr="0007344E">
        <w:rPr>
          <w:rFonts w:asciiTheme="majorHAnsi" w:hAnsiTheme="majorHAnsi" w:cstheme="minorHAnsi"/>
          <w:bCs/>
        </w:rPr>
        <w:t>.</w:t>
      </w:r>
    </w:p>
    <w:p w14:paraId="02A14AF2" w14:textId="77777777" w:rsidR="00576ACF" w:rsidRPr="0007344E" w:rsidRDefault="00576ACF" w:rsidP="00576ACF">
      <w:pPr>
        <w:spacing w:line="360" w:lineRule="auto"/>
        <w:ind w:left="-284"/>
        <w:jc w:val="both"/>
        <w:rPr>
          <w:rFonts w:asciiTheme="majorHAnsi" w:hAnsiTheme="majorHAnsi" w:cstheme="minorHAnsi"/>
          <w:bCs/>
        </w:rPr>
      </w:pPr>
    </w:p>
    <w:p w14:paraId="00C4CEC1" w14:textId="77777777" w:rsidR="00576ACF" w:rsidRPr="0007344E" w:rsidRDefault="00576ACF" w:rsidP="00576ACF">
      <w:pPr>
        <w:spacing w:after="240" w:line="360" w:lineRule="auto"/>
        <w:ind w:left="-284"/>
        <w:jc w:val="both"/>
        <w:rPr>
          <w:rFonts w:asciiTheme="majorHAnsi" w:hAnsiTheme="majorHAnsi" w:cstheme="minorHAnsi"/>
          <w:b/>
          <w:sz w:val="28"/>
          <w:szCs w:val="28"/>
          <w:lang w:val="ro-RO"/>
        </w:rPr>
      </w:pPr>
      <w:r w:rsidRPr="0007344E">
        <w:rPr>
          <w:rFonts w:asciiTheme="majorHAnsi" w:hAnsiTheme="majorHAnsi" w:cstheme="minorHAnsi"/>
          <w:bCs/>
          <w:noProof/>
          <w:lang w:eastAsia="en-US" w:bidi="ar-SA"/>
        </w:rPr>
        <w:drawing>
          <wp:anchor distT="0" distB="0" distL="114300" distR="114300" simplePos="0" relativeHeight="251668480" behindDoc="1" locked="0" layoutInCell="1" allowOverlap="1" wp14:anchorId="5AB2C162" wp14:editId="4CA23580">
            <wp:simplePos x="0" y="0"/>
            <wp:positionH relativeFrom="page">
              <wp:align>left</wp:align>
            </wp:positionH>
            <wp:positionV relativeFrom="paragraph">
              <wp:posOffset>388753</wp:posOffset>
            </wp:positionV>
            <wp:extent cx="7753350" cy="3321050"/>
            <wp:effectExtent l="0" t="0" r="0" b="0"/>
            <wp:wrapTight wrapText="bothSides">
              <wp:wrapPolygon edited="0">
                <wp:start x="1857" y="743"/>
                <wp:lineTo x="1857" y="6938"/>
                <wp:lineTo x="10773" y="6938"/>
                <wp:lineTo x="1857" y="8177"/>
                <wp:lineTo x="1857" y="14249"/>
                <wp:lineTo x="4883" y="14868"/>
                <wp:lineTo x="10773" y="14868"/>
                <wp:lineTo x="1857" y="15488"/>
                <wp:lineTo x="1857" y="21435"/>
                <wp:lineTo x="19743" y="21435"/>
                <wp:lineTo x="19849" y="15611"/>
                <wp:lineTo x="19424" y="15488"/>
                <wp:lineTo x="10773" y="14868"/>
                <wp:lineTo x="16771" y="14868"/>
                <wp:lineTo x="19796" y="14249"/>
                <wp:lineTo x="19849" y="8301"/>
                <wp:lineTo x="19000" y="8054"/>
                <wp:lineTo x="10773" y="6938"/>
                <wp:lineTo x="19477" y="6938"/>
                <wp:lineTo x="19849" y="6815"/>
                <wp:lineTo x="19743" y="743"/>
                <wp:lineTo x="1857" y="743"/>
              </wp:wrapPolygon>
            </wp:wrapTight>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C5C4F">
        <w:rPr>
          <w:rFonts w:asciiTheme="majorHAnsi" w:hAnsiTheme="majorHAnsi" w:cstheme="minorHAnsi"/>
          <w:b/>
          <w:sz w:val="28"/>
          <w:szCs w:val="28"/>
          <w:lang w:val="fr-FR"/>
        </w:rPr>
        <w:t>Cartea noastr</w:t>
      </w:r>
      <w:r w:rsidRPr="0007344E">
        <w:rPr>
          <w:rFonts w:asciiTheme="majorHAnsi" w:hAnsiTheme="majorHAnsi" w:cstheme="minorHAnsi"/>
          <w:b/>
          <w:sz w:val="28"/>
          <w:szCs w:val="28"/>
          <w:lang w:val="ro-RO"/>
        </w:rPr>
        <w:t>ă de vizită</w:t>
      </w:r>
    </w:p>
    <w:p w14:paraId="193C755F" w14:textId="77777777" w:rsidR="00576ACF" w:rsidRPr="009C5C4F" w:rsidRDefault="00576ACF" w:rsidP="00576ACF">
      <w:pPr>
        <w:spacing w:before="240" w:line="360" w:lineRule="auto"/>
        <w:ind w:left="-284"/>
        <w:jc w:val="both"/>
        <w:rPr>
          <w:rFonts w:asciiTheme="majorHAnsi" w:hAnsiTheme="majorHAnsi" w:cstheme="minorHAnsi"/>
          <w:b/>
          <w:sz w:val="28"/>
          <w:szCs w:val="28"/>
          <w:lang w:val="fr-FR"/>
        </w:rPr>
      </w:pPr>
      <w:r w:rsidRPr="009C5C4F">
        <w:rPr>
          <w:rFonts w:asciiTheme="majorHAnsi" w:hAnsiTheme="majorHAnsi" w:cstheme="minorHAnsi"/>
          <w:b/>
          <w:sz w:val="28"/>
          <w:szCs w:val="28"/>
          <w:lang w:val="fr-FR"/>
        </w:rPr>
        <w:t>Soluții și Servicii</w:t>
      </w:r>
    </w:p>
    <w:tbl>
      <w:tblPr>
        <w:tblStyle w:val="GridTable4-Accent31"/>
        <w:tblW w:w="10065" w:type="dxa"/>
        <w:tblInd w:w="-289" w:type="dxa"/>
        <w:tblBorders>
          <w:top w:val="single" w:sz="4" w:space="0" w:color="9BBB59" w:themeColor="accent3"/>
          <w:left w:val="single" w:sz="4" w:space="0" w:color="93D400"/>
          <w:bottom w:val="single" w:sz="4" w:space="0" w:color="93D400"/>
          <w:right w:val="single" w:sz="4" w:space="0" w:color="93D400"/>
          <w:insideH w:val="single" w:sz="4" w:space="0" w:color="93D400"/>
          <w:insideV w:val="single" w:sz="4" w:space="0" w:color="93D400"/>
        </w:tblBorders>
        <w:tblLook w:val="0420" w:firstRow="1" w:lastRow="0" w:firstColumn="0" w:lastColumn="0" w:noHBand="0" w:noVBand="1"/>
      </w:tblPr>
      <w:tblGrid>
        <w:gridCol w:w="4816"/>
        <w:gridCol w:w="5249"/>
      </w:tblGrid>
      <w:tr w:rsidR="00576ACF" w:rsidRPr="0007344E" w14:paraId="3B9D169F" w14:textId="77777777" w:rsidTr="00875F6B">
        <w:trPr>
          <w:cnfStyle w:val="100000000000" w:firstRow="1" w:lastRow="0" w:firstColumn="0" w:lastColumn="0" w:oddVBand="0" w:evenVBand="0" w:oddHBand="0" w:evenHBand="0" w:firstRowFirstColumn="0" w:firstRowLastColumn="0" w:lastRowFirstColumn="0" w:lastRowLastColumn="0"/>
        </w:trPr>
        <w:tc>
          <w:tcPr>
            <w:tcW w:w="4816" w:type="dxa"/>
            <w:tcBorders>
              <w:top w:val="none" w:sz="0" w:space="0" w:color="auto"/>
              <w:left w:val="none" w:sz="0" w:space="0" w:color="auto"/>
              <w:bottom w:val="none" w:sz="0" w:space="0" w:color="auto"/>
              <w:right w:val="none" w:sz="0" w:space="0" w:color="auto"/>
            </w:tcBorders>
            <w:shd w:val="clear" w:color="auto" w:fill="92D050"/>
            <w:vAlign w:val="center"/>
          </w:tcPr>
          <w:p w14:paraId="3F6F6AEA"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 w:val="0"/>
                <w:kern w:val="0"/>
                <w:lang w:val="ro-RO" w:eastAsia="en-US" w:bidi="ar-SA"/>
              </w:rPr>
            </w:pPr>
            <w:proofErr w:type="spellStart"/>
            <w:r w:rsidRPr="0007344E">
              <w:rPr>
                <w:rFonts w:asciiTheme="majorHAnsi" w:eastAsiaTheme="minorHAnsi" w:hAnsiTheme="majorHAnsi" w:cstheme="minorHAnsi"/>
                <w:kern w:val="0"/>
                <w:lang w:eastAsia="en-US" w:bidi="ar-SA"/>
              </w:rPr>
              <w:t>Soluții</w:t>
            </w:r>
            <w:proofErr w:type="spellEnd"/>
            <w:r w:rsidRPr="0007344E">
              <w:rPr>
                <w:rFonts w:asciiTheme="majorHAnsi" w:eastAsiaTheme="minorHAnsi" w:hAnsiTheme="majorHAnsi" w:cstheme="minorHAnsi"/>
                <w:kern w:val="0"/>
                <w:lang w:eastAsia="en-US" w:bidi="ar-SA"/>
              </w:rPr>
              <w:t xml:space="preserve"> la </w:t>
            </w:r>
            <w:proofErr w:type="spellStart"/>
            <w:r w:rsidRPr="0007344E">
              <w:rPr>
                <w:rFonts w:asciiTheme="majorHAnsi" w:eastAsiaTheme="minorHAnsi" w:hAnsiTheme="majorHAnsi" w:cstheme="minorHAnsi"/>
                <w:kern w:val="0"/>
                <w:lang w:eastAsia="en-US" w:bidi="ar-SA"/>
              </w:rPr>
              <w:t>cheie</w:t>
            </w:r>
            <w:proofErr w:type="spellEnd"/>
          </w:p>
        </w:tc>
        <w:tc>
          <w:tcPr>
            <w:tcW w:w="5249" w:type="dxa"/>
            <w:tcBorders>
              <w:top w:val="none" w:sz="0" w:space="0" w:color="auto"/>
              <w:left w:val="none" w:sz="0" w:space="0" w:color="auto"/>
              <w:bottom w:val="none" w:sz="0" w:space="0" w:color="auto"/>
              <w:right w:val="none" w:sz="0" w:space="0" w:color="auto"/>
            </w:tcBorders>
            <w:shd w:val="clear" w:color="auto" w:fill="92D050"/>
            <w:vAlign w:val="center"/>
          </w:tcPr>
          <w:p w14:paraId="30655C92"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val="0"/>
                <w:kern w:val="0"/>
                <w:lang w:val="ro-RO" w:eastAsia="en-US" w:bidi="ar-SA"/>
              </w:rPr>
            </w:pPr>
            <w:proofErr w:type="spellStart"/>
            <w:r w:rsidRPr="0007344E">
              <w:rPr>
                <w:rFonts w:asciiTheme="majorHAnsi" w:eastAsiaTheme="minorHAnsi" w:hAnsiTheme="majorHAnsi" w:cstheme="minorHAnsi"/>
                <w:bCs w:val="0"/>
                <w:kern w:val="0"/>
                <w:lang w:eastAsia="en-US" w:bidi="ar-SA"/>
              </w:rPr>
              <w:t>Servicii</w:t>
            </w:r>
            <w:proofErr w:type="spellEnd"/>
          </w:p>
        </w:tc>
      </w:tr>
      <w:tr w:rsidR="00576ACF" w:rsidRPr="0007344E" w14:paraId="1261C9FF" w14:textId="77777777" w:rsidTr="00875F6B">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1479937A"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Turbine </w:t>
            </w:r>
            <w:proofErr w:type="spellStart"/>
            <w:r w:rsidRPr="0007344E">
              <w:rPr>
                <w:rFonts w:asciiTheme="majorHAnsi" w:eastAsiaTheme="minorHAnsi" w:hAnsiTheme="majorHAnsi" w:cstheme="minorHAnsi"/>
                <w:bCs/>
                <w:kern w:val="0"/>
                <w:lang w:eastAsia="en-US" w:bidi="ar-SA"/>
              </w:rPr>
              <w:t>Cogenerare</w:t>
            </w:r>
            <w:proofErr w:type="spellEnd"/>
            <w:r w:rsidRPr="0007344E">
              <w:rPr>
                <w:rFonts w:asciiTheme="majorHAnsi" w:eastAsiaTheme="minorHAnsi" w:hAnsiTheme="majorHAnsi" w:cstheme="minorHAnsi"/>
                <w:bCs/>
                <w:kern w:val="0"/>
                <w:lang w:eastAsia="en-US" w:bidi="ar-SA"/>
              </w:rPr>
              <w:t xml:space="preserve"> / </w:t>
            </w:r>
            <w:proofErr w:type="spellStart"/>
            <w:r w:rsidRPr="0007344E">
              <w:rPr>
                <w:rFonts w:asciiTheme="majorHAnsi" w:eastAsiaTheme="minorHAnsi" w:hAnsiTheme="majorHAnsi" w:cstheme="minorHAnsi"/>
                <w:bCs/>
                <w:kern w:val="0"/>
                <w:lang w:eastAsia="en-US" w:bidi="ar-SA"/>
              </w:rPr>
              <w:t>Trigenerare</w:t>
            </w:r>
            <w:proofErr w:type="spellEnd"/>
          </w:p>
        </w:tc>
        <w:tc>
          <w:tcPr>
            <w:tcW w:w="5249" w:type="dxa"/>
            <w:shd w:val="clear" w:color="auto" w:fill="FFFFFF" w:themeFill="background1"/>
            <w:vAlign w:val="center"/>
          </w:tcPr>
          <w:p w14:paraId="171B6E43"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Audit Energetic</w:t>
            </w:r>
          </w:p>
        </w:tc>
      </w:tr>
      <w:tr w:rsidR="00576ACF" w:rsidRPr="0007344E" w14:paraId="5810C2B3" w14:textId="77777777" w:rsidTr="00875F6B">
        <w:tc>
          <w:tcPr>
            <w:tcW w:w="4816" w:type="dxa"/>
            <w:shd w:val="clear" w:color="auto" w:fill="FFFFFF" w:themeFill="background1"/>
            <w:vAlign w:val="center"/>
          </w:tcPr>
          <w:p w14:paraId="4C8F0451"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Modernizare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iluminat</w:t>
            </w:r>
            <w:proofErr w:type="spellEnd"/>
            <w:r w:rsidRPr="0007344E">
              <w:rPr>
                <w:rFonts w:asciiTheme="majorHAnsi" w:eastAsiaTheme="minorHAnsi" w:hAnsiTheme="majorHAnsi" w:cstheme="minorHAnsi"/>
                <w:bCs/>
                <w:kern w:val="0"/>
                <w:lang w:eastAsia="en-US" w:bidi="ar-SA"/>
              </w:rPr>
              <w:t xml:space="preserve"> LED</w:t>
            </w:r>
          </w:p>
        </w:tc>
        <w:tc>
          <w:tcPr>
            <w:tcW w:w="5249" w:type="dxa"/>
            <w:shd w:val="clear" w:color="auto" w:fill="FFFFFF" w:themeFill="background1"/>
            <w:vAlign w:val="center"/>
          </w:tcPr>
          <w:p w14:paraId="25A5789C"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Management Energetic</w:t>
            </w:r>
          </w:p>
        </w:tc>
      </w:tr>
      <w:tr w:rsidR="00576ACF" w:rsidRPr="0007344E" w14:paraId="2E115DCA" w14:textId="77777777" w:rsidTr="00875F6B">
        <w:trPr>
          <w:cnfStyle w:val="000000100000" w:firstRow="0" w:lastRow="0" w:firstColumn="0" w:lastColumn="0" w:oddVBand="0" w:evenVBand="0" w:oddHBand="1" w:evenHBand="0" w:firstRowFirstColumn="0" w:firstRowLastColumn="0" w:lastRowFirstColumn="0" w:lastRowLastColumn="0"/>
          <w:trHeight w:val="451"/>
        </w:trPr>
        <w:tc>
          <w:tcPr>
            <w:tcW w:w="4816" w:type="dxa"/>
            <w:shd w:val="clear" w:color="auto" w:fill="FFFFFF" w:themeFill="background1"/>
            <w:vAlign w:val="center"/>
          </w:tcPr>
          <w:p w14:paraId="160A388D" w14:textId="77777777" w:rsidR="00576ACF" w:rsidRPr="009C5C4F" w:rsidRDefault="00576ACF" w:rsidP="00875F6B">
            <w:pPr>
              <w:widowControl/>
              <w:suppressAutoHyphens w:val="0"/>
              <w:spacing w:line="276" w:lineRule="auto"/>
              <w:jc w:val="center"/>
              <w:rPr>
                <w:rFonts w:asciiTheme="majorHAnsi" w:eastAsiaTheme="minorHAnsi" w:hAnsiTheme="majorHAnsi" w:cstheme="minorHAnsi"/>
                <w:bCs/>
                <w:kern w:val="0"/>
                <w:lang w:val="fr-FR" w:eastAsia="en-US" w:bidi="ar-SA"/>
              </w:rPr>
            </w:pPr>
            <w:r w:rsidRPr="009C5C4F">
              <w:rPr>
                <w:rFonts w:asciiTheme="majorHAnsi" w:eastAsiaTheme="minorHAnsi" w:hAnsiTheme="majorHAnsi" w:cstheme="minorHAnsi"/>
                <w:bCs/>
                <w:kern w:val="0"/>
                <w:lang w:val="fr-FR" w:eastAsia="en-US" w:bidi="ar-SA"/>
              </w:rPr>
              <w:t>Sisteme de monitorizare a consumurilor</w:t>
            </w:r>
          </w:p>
          <w:p w14:paraId="212845CD" w14:textId="77777777" w:rsidR="00576ACF" w:rsidRPr="009C5C4F" w:rsidRDefault="00576ACF" w:rsidP="00875F6B">
            <w:pPr>
              <w:widowControl/>
              <w:suppressAutoHyphens w:val="0"/>
              <w:spacing w:line="276" w:lineRule="auto"/>
              <w:jc w:val="center"/>
              <w:rPr>
                <w:rFonts w:asciiTheme="majorHAnsi" w:eastAsiaTheme="minorHAnsi" w:hAnsiTheme="majorHAnsi" w:cstheme="minorHAnsi"/>
                <w:bCs/>
                <w:kern w:val="0"/>
                <w:lang w:val="fr-FR" w:eastAsia="en-US" w:bidi="ar-SA"/>
              </w:rPr>
            </w:pPr>
            <w:r w:rsidRPr="009C5C4F">
              <w:rPr>
                <w:rFonts w:asciiTheme="majorHAnsi" w:eastAsiaTheme="minorHAnsi" w:hAnsiTheme="majorHAnsi" w:cstheme="minorHAnsi"/>
                <w:bCs/>
                <w:kern w:val="0"/>
                <w:lang w:val="fr-FR" w:eastAsia="en-US" w:bidi="ar-SA"/>
              </w:rPr>
              <w:t>de energie</w:t>
            </w:r>
          </w:p>
        </w:tc>
        <w:tc>
          <w:tcPr>
            <w:tcW w:w="5249" w:type="dxa"/>
            <w:shd w:val="clear" w:color="auto" w:fill="FFFFFF" w:themeFill="background1"/>
            <w:vAlign w:val="center"/>
          </w:tcPr>
          <w:p w14:paraId="210A9561"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Management Energetic </w:t>
            </w:r>
            <w:proofErr w:type="spellStart"/>
            <w:r w:rsidRPr="0007344E">
              <w:rPr>
                <w:rFonts w:asciiTheme="majorHAnsi" w:eastAsiaTheme="minorHAnsi" w:hAnsiTheme="majorHAnsi" w:cstheme="minorHAnsi"/>
                <w:bCs/>
                <w:kern w:val="0"/>
                <w:lang w:eastAsia="en-US" w:bidi="ar-SA"/>
              </w:rPr>
              <w:t>Localități</w:t>
            </w:r>
            <w:proofErr w:type="spellEnd"/>
          </w:p>
        </w:tc>
      </w:tr>
      <w:tr w:rsidR="00576ACF" w:rsidRPr="0007344E" w14:paraId="22DC5887" w14:textId="77777777" w:rsidTr="00875F6B">
        <w:tc>
          <w:tcPr>
            <w:tcW w:w="4816" w:type="dxa"/>
            <w:shd w:val="clear" w:color="auto" w:fill="FFFFFF" w:themeFill="background1"/>
            <w:vAlign w:val="center"/>
          </w:tcPr>
          <w:p w14:paraId="6B47E705"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Instalații</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Fotovoltaice</w:t>
            </w:r>
            <w:proofErr w:type="spellEnd"/>
          </w:p>
        </w:tc>
        <w:tc>
          <w:tcPr>
            <w:tcW w:w="5249" w:type="dxa"/>
            <w:shd w:val="clear" w:color="auto" w:fill="FFFFFF" w:themeFill="background1"/>
            <w:vAlign w:val="center"/>
          </w:tcPr>
          <w:p w14:paraId="4076A673"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SF </w:t>
            </w:r>
            <w:proofErr w:type="spellStart"/>
            <w:r w:rsidRPr="0007344E">
              <w:rPr>
                <w:rFonts w:asciiTheme="majorHAnsi" w:eastAsiaTheme="minorHAnsi" w:hAnsiTheme="majorHAnsi" w:cstheme="minorHAnsi"/>
                <w:bCs/>
                <w:kern w:val="0"/>
                <w:lang w:eastAsia="en-US" w:bidi="ar-SA"/>
              </w:rPr>
              <w:t>Finanțare</w:t>
            </w:r>
            <w:proofErr w:type="spellEnd"/>
            <w:r w:rsidRPr="0007344E">
              <w:rPr>
                <w:rFonts w:asciiTheme="majorHAnsi" w:eastAsiaTheme="minorHAnsi" w:hAnsiTheme="majorHAnsi" w:cstheme="minorHAnsi"/>
                <w:bCs/>
                <w:kern w:val="0"/>
                <w:lang w:eastAsia="en-US" w:bidi="ar-SA"/>
              </w:rPr>
              <w:t xml:space="preserve"> EU / </w:t>
            </w:r>
            <w:proofErr w:type="spellStart"/>
            <w:r w:rsidRPr="0007344E">
              <w:rPr>
                <w:rFonts w:asciiTheme="majorHAnsi" w:eastAsiaTheme="minorHAnsi" w:hAnsiTheme="majorHAnsi" w:cstheme="minorHAnsi"/>
                <w:bCs/>
                <w:kern w:val="0"/>
                <w:lang w:eastAsia="en-US" w:bidi="ar-SA"/>
              </w:rPr>
              <w:t>Norvegiană</w:t>
            </w:r>
            <w:proofErr w:type="spellEnd"/>
          </w:p>
        </w:tc>
      </w:tr>
      <w:tr w:rsidR="00576ACF" w:rsidRPr="0007344E" w14:paraId="4D6A3FC0" w14:textId="77777777" w:rsidTr="00875F6B">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7A3D0935"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Compensare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reactivă</w:t>
            </w:r>
            <w:proofErr w:type="spellEnd"/>
          </w:p>
        </w:tc>
        <w:tc>
          <w:tcPr>
            <w:tcW w:w="5249" w:type="dxa"/>
            <w:shd w:val="clear" w:color="auto" w:fill="FFFFFF" w:themeFill="background1"/>
            <w:vAlign w:val="center"/>
          </w:tcPr>
          <w:p w14:paraId="1297321D" w14:textId="7ACD8D16"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Elaborare</w:t>
            </w:r>
            <w:proofErr w:type="spellEnd"/>
            <w:r w:rsidRPr="0007344E">
              <w:rPr>
                <w:rFonts w:asciiTheme="majorHAnsi" w:eastAsiaTheme="minorHAnsi" w:hAnsiTheme="majorHAnsi" w:cstheme="minorHAnsi"/>
                <w:bCs/>
                <w:kern w:val="0"/>
                <w:lang w:eastAsia="en-US" w:bidi="ar-SA"/>
              </w:rPr>
              <w:t xml:space="preserve"> PA</w:t>
            </w:r>
            <w:r w:rsidR="00AD43A2">
              <w:rPr>
                <w:rFonts w:asciiTheme="majorHAnsi" w:eastAsiaTheme="minorHAnsi" w:hAnsiTheme="majorHAnsi" w:cstheme="minorHAnsi"/>
                <w:bCs/>
                <w:kern w:val="0"/>
                <w:lang w:eastAsia="en-US" w:bidi="ar-SA"/>
              </w:rPr>
              <w:t>C</w:t>
            </w:r>
            <w:r w:rsidRPr="0007344E">
              <w:rPr>
                <w:rFonts w:asciiTheme="majorHAnsi" w:eastAsiaTheme="minorHAnsi" w:hAnsiTheme="majorHAnsi" w:cstheme="minorHAnsi"/>
                <w:bCs/>
                <w:kern w:val="0"/>
                <w:lang w:eastAsia="en-US" w:bidi="ar-SA"/>
              </w:rPr>
              <w:t>ED</w:t>
            </w:r>
          </w:p>
        </w:tc>
      </w:tr>
      <w:tr w:rsidR="00576ACF" w:rsidRPr="0007344E" w14:paraId="28AC5C06" w14:textId="77777777" w:rsidTr="00875F6B">
        <w:tc>
          <w:tcPr>
            <w:tcW w:w="4816" w:type="dxa"/>
            <w:shd w:val="clear" w:color="auto" w:fill="FFFFFF" w:themeFill="background1"/>
            <w:vAlign w:val="center"/>
          </w:tcPr>
          <w:p w14:paraId="001C91F4"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Alimentare</w:t>
            </w:r>
            <w:proofErr w:type="spellEnd"/>
            <w:r w:rsidRPr="0007344E">
              <w:rPr>
                <w:rFonts w:asciiTheme="majorHAnsi" w:eastAsiaTheme="minorHAnsi" w:hAnsiTheme="majorHAnsi" w:cstheme="minorHAnsi"/>
                <w:bCs/>
                <w:kern w:val="0"/>
                <w:lang w:eastAsia="en-US" w:bidi="ar-SA"/>
              </w:rPr>
              <w:t xml:space="preserve"> cu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PT</w:t>
            </w:r>
          </w:p>
        </w:tc>
        <w:tc>
          <w:tcPr>
            <w:tcW w:w="5249" w:type="dxa"/>
            <w:shd w:val="clear" w:color="auto" w:fill="FFFFFF" w:themeFill="background1"/>
            <w:vAlign w:val="center"/>
          </w:tcPr>
          <w:p w14:paraId="6317F204"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Implementare</w:t>
            </w:r>
            <w:proofErr w:type="spellEnd"/>
            <w:r w:rsidRPr="0007344E">
              <w:rPr>
                <w:rFonts w:asciiTheme="majorHAnsi" w:eastAsiaTheme="minorHAnsi" w:hAnsiTheme="majorHAnsi" w:cstheme="minorHAnsi"/>
                <w:bCs/>
                <w:kern w:val="0"/>
                <w:lang w:eastAsia="en-US" w:bidi="ar-SA"/>
              </w:rPr>
              <w:t xml:space="preserve"> ISO 50001</w:t>
            </w:r>
          </w:p>
        </w:tc>
      </w:tr>
    </w:tbl>
    <w:p w14:paraId="77530880" w14:textId="576998CA" w:rsidR="00576ACF" w:rsidRDefault="00576ACF" w:rsidP="00820B1F">
      <w:pPr>
        <w:spacing w:line="360" w:lineRule="auto"/>
        <w:rPr>
          <w:rFonts w:asciiTheme="majorHAnsi" w:hAnsiTheme="majorHAnsi" w:cstheme="minorHAnsi"/>
          <w:noProof/>
          <w:lang w:eastAsia="en-US" w:bidi="ar-SA"/>
        </w:rPr>
      </w:pPr>
    </w:p>
    <w:p w14:paraId="0917544E" w14:textId="5F09DC6C" w:rsidR="00820B1F" w:rsidRDefault="00820B1F">
      <w:pPr>
        <w:widowControl/>
        <w:suppressAutoHyphens w:val="0"/>
        <w:rPr>
          <w:rFonts w:asciiTheme="majorHAnsi" w:hAnsiTheme="majorHAnsi" w:cstheme="minorHAnsi"/>
          <w:noProof/>
          <w:lang w:eastAsia="en-US" w:bidi="ar-SA"/>
        </w:rPr>
      </w:pPr>
      <w:r>
        <w:rPr>
          <w:rFonts w:asciiTheme="majorHAnsi" w:hAnsiTheme="majorHAnsi" w:cstheme="minorHAnsi"/>
          <w:noProof/>
          <w:lang w:eastAsia="en-US" w:bidi="ar-SA"/>
        </w:rPr>
        <w:br w:type="page"/>
      </w:r>
    </w:p>
    <w:p w14:paraId="0E037F97" w14:textId="77777777" w:rsidR="00576ACF" w:rsidRPr="0007344E" w:rsidRDefault="00576ACF" w:rsidP="00576ACF">
      <w:pPr>
        <w:spacing w:line="360" w:lineRule="auto"/>
        <w:jc w:val="center"/>
        <w:rPr>
          <w:rFonts w:asciiTheme="majorHAnsi" w:hAnsiTheme="majorHAnsi" w:cstheme="minorHAnsi"/>
          <w:b/>
          <w:sz w:val="32"/>
          <w:szCs w:val="32"/>
        </w:rPr>
      </w:pPr>
      <w:r w:rsidRPr="0007344E">
        <w:rPr>
          <w:rFonts w:asciiTheme="majorHAnsi" w:hAnsiTheme="majorHAnsi" w:cstheme="minorHAnsi"/>
          <w:b/>
          <w:sz w:val="32"/>
          <w:szCs w:val="32"/>
        </w:rPr>
        <w:lastRenderedPageBreak/>
        <w:t>FOAIE DE SEMNĂTURI:</w:t>
      </w:r>
    </w:p>
    <w:p w14:paraId="37427CE0" w14:textId="77777777" w:rsidR="00576ACF" w:rsidRPr="0007344E" w:rsidRDefault="00576ACF" w:rsidP="00576ACF">
      <w:pPr>
        <w:jc w:val="center"/>
        <w:rPr>
          <w:rFonts w:asciiTheme="majorHAnsi" w:hAnsiTheme="majorHAnsi"/>
          <w:bCs/>
          <w:sz w:val="32"/>
          <w:szCs w:val="32"/>
          <w:u w:val="single"/>
        </w:rPr>
      </w:pPr>
    </w:p>
    <w:tbl>
      <w:tblPr>
        <w:tblW w:w="11250" w:type="dxa"/>
        <w:jc w:val="center"/>
        <w:tblLook w:val="04A0" w:firstRow="1" w:lastRow="0" w:firstColumn="1" w:lastColumn="0" w:noHBand="0" w:noVBand="1"/>
      </w:tblPr>
      <w:tblGrid>
        <w:gridCol w:w="1621"/>
        <w:gridCol w:w="9629"/>
      </w:tblGrid>
      <w:tr w:rsidR="00576ACF" w:rsidRPr="00A770FE" w14:paraId="22D22744" w14:textId="77777777" w:rsidTr="00EC263D">
        <w:trPr>
          <w:trHeight w:val="425"/>
          <w:jc w:val="center"/>
        </w:trPr>
        <w:tc>
          <w:tcPr>
            <w:tcW w:w="1621" w:type="dxa"/>
            <w:shd w:val="clear" w:color="auto" w:fill="auto"/>
            <w:noWrap/>
            <w:vAlign w:val="center"/>
            <w:hideMark/>
          </w:tcPr>
          <w:p w14:paraId="0CBD7FFC" w14:textId="77777777" w:rsidR="00576ACF" w:rsidRPr="00A770FE" w:rsidRDefault="00576ACF" w:rsidP="00875F6B">
            <w:pPr>
              <w:ind w:left="-450" w:firstLine="450"/>
              <w:rPr>
                <w:rFonts w:asciiTheme="majorHAnsi" w:eastAsia="Times New Roman" w:hAnsiTheme="majorHAnsi" w:cs="Times New Roman"/>
                <w:b/>
                <w:bCs/>
                <w:noProof/>
                <w:color w:val="000000"/>
              </w:rPr>
            </w:pPr>
            <w:r w:rsidRPr="00A770FE">
              <w:rPr>
                <w:rFonts w:asciiTheme="majorHAnsi" w:eastAsia="Times New Roman" w:hAnsiTheme="majorHAnsi" w:cs="Times New Roman"/>
                <w:b/>
                <w:bCs/>
                <w:noProof/>
                <w:color w:val="000000"/>
              </w:rPr>
              <w:t>Prestator:</w:t>
            </w:r>
          </w:p>
        </w:tc>
        <w:tc>
          <w:tcPr>
            <w:tcW w:w="9629" w:type="dxa"/>
            <w:shd w:val="clear" w:color="auto" w:fill="auto"/>
            <w:noWrap/>
            <w:vAlign w:val="center"/>
            <w:hideMark/>
          </w:tcPr>
          <w:p w14:paraId="5CE39B85" w14:textId="77777777" w:rsidR="00576ACF" w:rsidRPr="00A770FE" w:rsidRDefault="00576ACF" w:rsidP="00875F6B">
            <w:pPr>
              <w:ind w:left="-450" w:firstLine="450"/>
              <w:rPr>
                <w:rFonts w:asciiTheme="majorHAnsi" w:eastAsia="Times New Roman" w:hAnsiTheme="majorHAnsi" w:cs="Times New Roman"/>
                <w:b/>
                <w:noProof/>
                <w:color w:val="000000"/>
              </w:rPr>
            </w:pPr>
            <w:r w:rsidRPr="00A770FE">
              <w:rPr>
                <w:rFonts w:asciiTheme="majorHAnsi" w:eastAsia="Times New Roman" w:hAnsiTheme="majorHAnsi" w:cs="Times New Roman"/>
                <w:b/>
                <w:noProof/>
                <w:color w:val="000000"/>
              </w:rPr>
              <w:t>SERVELECT Cluj-Napoca</w:t>
            </w:r>
          </w:p>
        </w:tc>
      </w:tr>
      <w:tr w:rsidR="00576ACF" w:rsidRPr="00A770FE" w14:paraId="73DC31C5" w14:textId="77777777" w:rsidTr="00EC263D">
        <w:trPr>
          <w:trHeight w:val="425"/>
          <w:jc w:val="center"/>
        </w:trPr>
        <w:tc>
          <w:tcPr>
            <w:tcW w:w="11250" w:type="dxa"/>
            <w:gridSpan w:val="2"/>
            <w:shd w:val="clear" w:color="auto" w:fill="auto"/>
            <w:noWrap/>
            <w:vAlign w:val="center"/>
            <w:hideMark/>
          </w:tcPr>
          <w:p w14:paraId="73392F65" w14:textId="77777777" w:rsidR="00576ACF" w:rsidRPr="00A770FE" w:rsidRDefault="00576ACF" w:rsidP="00875F6B">
            <w:pPr>
              <w:ind w:left="-450" w:firstLine="450"/>
              <w:rPr>
                <w:rFonts w:asciiTheme="majorHAnsi" w:eastAsia="Times New Roman" w:hAnsiTheme="majorHAnsi" w:cs="Times New Roman"/>
                <w:noProof/>
                <w:color w:val="000000"/>
              </w:rPr>
            </w:pPr>
          </w:p>
        </w:tc>
      </w:tr>
      <w:tr w:rsidR="00576ACF" w:rsidRPr="00A770FE" w14:paraId="15F1D5CB" w14:textId="77777777" w:rsidTr="00EC263D">
        <w:trPr>
          <w:trHeight w:val="393"/>
          <w:jc w:val="center"/>
        </w:trPr>
        <w:tc>
          <w:tcPr>
            <w:tcW w:w="1621" w:type="dxa"/>
            <w:shd w:val="clear" w:color="auto" w:fill="auto"/>
            <w:noWrap/>
            <w:vAlign w:val="center"/>
          </w:tcPr>
          <w:p w14:paraId="616E4AF9" w14:textId="77777777" w:rsidR="00576ACF" w:rsidRPr="00A770FE" w:rsidRDefault="00576ACF" w:rsidP="00875F6B">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5F3F2EC3" w14:textId="77777777" w:rsidR="00576ACF" w:rsidRPr="00A770FE" w:rsidRDefault="00576ACF" w:rsidP="00875F6B">
            <w:pPr>
              <w:spacing w:line="276" w:lineRule="auto"/>
              <w:ind w:left="-450" w:firstLine="450"/>
              <w:rPr>
                <w:rFonts w:asciiTheme="majorHAnsi" w:hAnsiTheme="majorHAnsi"/>
              </w:rPr>
            </w:pPr>
            <w:r>
              <w:rPr>
                <w:rFonts w:asciiTheme="majorHAnsi" w:hAnsiTheme="majorHAnsi"/>
              </w:rPr>
              <w:t>Iulia BÂRGĂUAN – Director General</w:t>
            </w:r>
          </w:p>
        </w:tc>
      </w:tr>
      <w:tr w:rsidR="00576ACF" w:rsidRPr="00A770FE" w14:paraId="13C7F65C" w14:textId="77777777" w:rsidTr="00EC263D">
        <w:trPr>
          <w:trHeight w:val="393"/>
          <w:jc w:val="center"/>
        </w:trPr>
        <w:tc>
          <w:tcPr>
            <w:tcW w:w="11250" w:type="dxa"/>
            <w:gridSpan w:val="2"/>
            <w:shd w:val="clear" w:color="auto" w:fill="auto"/>
            <w:noWrap/>
            <w:vAlign w:val="center"/>
          </w:tcPr>
          <w:p w14:paraId="79A3963F" w14:textId="77777777" w:rsidR="00576ACF" w:rsidRPr="00A770FE" w:rsidRDefault="00576ACF" w:rsidP="00875F6B">
            <w:pPr>
              <w:spacing w:line="276" w:lineRule="auto"/>
              <w:ind w:left="-450" w:firstLine="450"/>
              <w:rPr>
                <w:rFonts w:asciiTheme="majorHAnsi" w:hAnsiTheme="majorHAnsi"/>
              </w:rPr>
            </w:pPr>
          </w:p>
        </w:tc>
      </w:tr>
      <w:tr w:rsidR="00576ACF" w:rsidRPr="00A770FE" w14:paraId="4FBE42DE" w14:textId="77777777" w:rsidTr="00EC263D">
        <w:trPr>
          <w:trHeight w:val="393"/>
          <w:jc w:val="center"/>
        </w:trPr>
        <w:tc>
          <w:tcPr>
            <w:tcW w:w="1621" w:type="dxa"/>
            <w:vMerge w:val="restart"/>
            <w:shd w:val="clear" w:color="auto" w:fill="auto"/>
            <w:noWrap/>
            <w:vAlign w:val="center"/>
          </w:tcPr>
          <w:p w14:paraId="7942EA7B" w14:textId="77777777" w:rsidR="00576ACF" w:rsidRPr="00A770FE" w:rsidRDefault="00576ACF" w:rsidP="00875F6B">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172A6054" w14:textId="77777777" w:rsidR="00576ACF" w:rsidRPr="00A770FE" w:rsidRDefault="00576ACF" w:rsidP="00875F6B">
            <w:pPr>
              <w:spacing w:line="276" w:lineRule="auto"/>
              <w:ind w:left="-450" w:firstLine="450"/>
              <w:rPr>
                <w:rFonts w:asciiTheme="majorHAnsi" w:hAnsiTheme="majorHAnsi"/>
              </w:rPr>
            </w:pPr>
            <w:r>
              <w:rPr>
                <w:rFonts w:asciiTheme="majorHAnsi" w:eastAsia="Times New Roman" w:hAnsiTheme="majorHAnsi" w:cs="Times New Roman"/>
                <w:noProof/>
                <w:color w:val="000000"/>
              </w:rPr>
              <w:t>Ing</w:t>
            </w:r>
            <w:r w:rsidRPr="00A770FE">
              <w:rPr>
                <w:rFonts w:asciiTheme="majorHAnsi" w:eastAsia="Times New Roman" w:hAnsiTheme="majorHAnsi" w:cs="Times New Roman"/>
                <w:noProof/>
                <w:color w:val="000000"/>
              </w:rPr>
              <w:t>. Adrian-Ilie URDA – Responsabil energetic comunități locale</w:t>
            </w:r>
          </w:p>
        </w:tc>
      </w:tr>
      <w:tr w:rsidR="00576ACF" w:rsidRPr="00A770FE" w14:paraId="410480E1" w14:textId="77777777" w:rsidTr="00EC263D">
        <w:trPr>
          <w:trHeight w:val="425"/>
          <w:jc w:val="center"/>
        </w:trPr>
        <w:tc>
          <w:tcPr>
            <w:tcW w:w="1621" w:type="dxa"/>
            <w:vMerge/>
            <w:shd w:val="clear" w:color="auto" w:fill="auto"/>
            <w:noWrap/>
            <w:vAlign w:val="center"/>
          </w:tcPr>
          <w:p w14:paraId="51181C02" w14:textId="77777777" w:rsidR="00576ACF" w:rsidRPr="00A770FE" w:rsidRDefault="00576ACF" w:rsidP="00875F6B">
            <w:pPr>
              <w:rPr>
                <w:rFonts w:asciiTheme="majorHAnsi" w:eastAsia="Times New Roman" w:hAnsiTheme="majorHAnsi" w:cs="Times New Roman"/>
                <w:noProof/>
                <w:color w:val="000000"/>
              </w:rPr>
            </w:pPr>
          </w:p>
        </w:tc>
        <w:tc>
          <w:tcPr>
            <w:tcW w:w="9629" w:type="dxa"/>
            <w:shd w:val="clear" w:color="auto" w:fill="auto"/>
            <w:noWrap/>
            <w:vAlign w:val="center"/>
          </w:tcPr>
          <w:p w14:paraId="24F75F01" w14:textId="77777777" w:rsidR="00576ACF" w:rsidRPr="00A770FE" w:rsidRDefault="00576ACF" w:rsidP="00875F6B">
            <w:pPr>
              <w:spacing w:line="276" w:lineRule="auto"/>
              <w:rPr>
                <w:rFonts w:asciiTheme="majorHAnsi" w:eastAsia="Times New Roman" w:hAnsiTheme="majorHAnsi" w:cs="Times New Roman"/>
                <w:noProof/>
                <w:color w:val="000000"/>
              </w:rPr>
            </w:pPr>
            <w:r w:rsidRPr="00A770FE">
              <w:rPr>
                <w:rFonts w:asciiTheme="majorHAnsi" w:hAnsiTheme="majorHAnsi"/>
              </w:rPr>
              <w:t xml:space="preserve">Dr. Ing. Andrei CECLAN – Manager energetic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localit</w:t>
            </w:r>
            <w:r>
              <w:rPr>
                <w:rFonts w:asciiTheme="majorHAnsi" w:hAnsiTheme="majorHAnsi"/>
                <w:lang w:val="ro-RO"/>
              </w:rPr>
              <w:t>ăţi</w:t>
            </w:r>
            <w:proofErr w:type="spellEnd"/>
            <w:r>
              <w:rPr>
                <w:rFonts w:asciiTheme="majorHAnsi" w:hAnsiTheme="majorHAnsi"/>
                <w:lang w:val="ro-RO"/>
              </w:rPr>
              <w:t xml:space="preserve">, atestat de </w:t>
            </w:r>
            <w:proofErr w:type="spellStart"/>
            <w:r>
              <w:rPr>
                <w:rFonts w:asciiTheme="majorHAnsi" w:hAnsiTheme="majorHAnsi"/>
              </w:rPr>
              <w:t>Ministerul</w:t>
            </w:r>
            <w:proofErr w:type="spellEnd"/>
            <w:r>
              <w:rPr>
                <w:rFonts w:asciiTheme="majorHAnsi" w:hAnsiTheme="majorHAnsi"/>
              </w:rPr>
              <w:t xml:space="preserve"> </w:t>
            </w:r>
            <w:proofErr w:type="spellStart"/>
            <w:r>
              <w:rPr>
                <w:rFonts w:asciiTheme="majorHAnsi" w:hAnsiTheme="majorHAnsi"/>
              </w:rPr>
              <w:t>Energiei</w:t>
            </w:r>
            <w:proofErr w:type="spellEnd"/>
          </w:p>
        </w:tc>
      </w:tr>
      <w:tr w:rsidR="00576ACF" w:rsidRPr="00A770FE" w14:paraId="4F62B554" w14:textId="77777777" w:rsidTr="00EC263D">
        <w:trPr>
          <w:trHeight w:val="425"/>
          <w:jc w:val="center"/>
        </w:trPr>
        <w:tc>
          <w:tcPr>
            <w:tcW w:w="1621" w:type="dxa"/>
            <w:vMerge/>
            <w:shd w:val="clear" w:color="auto" w:fill="auto"/>
            <w:noWrap/>
            <w:vAlign w:val="center"/>
          </w:tcPr>
          <w:p w14:paraId="64D11792" w14:textId="77777777" w:rsidR="00576ACF" w:rsidRPr="00A770FE" w:rsidRDefault="00576ACF" w:rsidP="00875F6B">
            <w:pPr>
              <w:rPr>
                <w:rFonts w:asciiTheme="majorHAnsi" w:eastAsia="Times New Roman" w:hAnsiTheme="majorHAnsi" w:cs="Times New Roman"/>
                <w:noProof/>
                <w:color w:val="000000"/>
              </w:rPr>
            </w:pPr>
          </w:p>
        </w:tc>
        <w:tc>
          <w:tcPr>
            <w:tcW w:w="9629" w:type="dxa"/>
            <w:shd w:val="clear" w:color="auto" w:fill="auto"/>
            <w:noWrap/>
            <w:vAlign w:val="center"/>
          </w:tcPr>
          <w:p w14:paraId="44822217" w14:textId="77777777" w:rsidR="00576ACF" w:rsidRPr="00A770FE" w:rsidRDefault="00576ACF" w:rsidP="00875F6B">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Bogdan BÂRGĂUAN – Manager energetic industrie</w:t>
            </w:r>
            <w:r>
              <w:rPr>
                <w:rFonts w:asciiTheme="majorHAnsi" w:eastAsia="Times New Roman" w:hAnsiTheme="majorHAnsi" w:cs="Times New Roman"/>
                <w:noProof/>
                <w:color w:val="000000"/>
              </w:rPr>
              <w:t>, atestat de</w:t>
            </w:r>
            <w:r w:rsidRPr="00A770FE">
              <w:rPr>
                <w:rFonts w:asciiTheme="majorHAnsi" w:eastAsia="Times New Roman" w:hAnsiTheme="majorHAnsi" w:cs="Times New Roman"/>
                <w:noProof/>
                <w:color w:val="000000"/>
              </w:rPr>
              <w:t xml:space="preserve"> </w:t>
            </w:r>
            <w:r>
              <w:rPr>
                <w:rFonts w:asciiTheme="majorHAnsi" w:eastAsia="Times New Roman" w:hAnsiTheme="majorHAnsi" w:cs="Times New Roman"/>
                <w:noProof/>
                <w:color w:val="000000"/>
              </w:rPr>
              <w:t>Ministerul Energiei</w:t>
            </w:r>
          </w:p>
        </w:tc>
      </w:tr>
      <w:tr w:rsidR="00576ACF" w:rsidRPr="00A770FE" w14:paraId="625ED389" w14:textId="77777777" w:rsidTr="00EC263D">
        <w:trPr>
          <w:trHeight w:val="425"/>
          <w:jc w:val="center"/>
        </w:trPr>
        <w:tc>
          <w:tcPr>
            <w:tcW w:w="1621" w:type="dxa"/>
            <w:vMerge/>
            <w:shd w:val="clear" w:color="auto" w:fill="auto"/>
            <w:noWrap/>
            <w:vAlign w:val="center"/>
          </w:tcPr>
          <w:p w14:paraId="18D343B7" w14:textId="77777777" w:rsidR="00576ACF" w:rsidRPr="00A770FE" w:rsidRDefault="00576ACF" w:rsidP="00875F6B">
            <w:pPr>
              <w:rPr>
                <w:rFonts w:asciiTheme="majorHAnsi" w:eastAsia="Times New Roman" w:hAnsiTheme="majorHAnsi" w:cs="Times New Roman"/>
                <w:noProof/>
                <w:color w:val="000000"/>
              </w:rPr>
            </w:pPr>
          </w:p>
        </w:tc>
        <w:tc>
          <w:tcPr>
            <w:tcW w:w="9629" w:type="dxa"/>
            <w:shd w:val="clear" w:color="auto" w:fill="auto"/>
            <w:noWrap/>
            <w:vAlign w:val="center"/>
          </w:tcPr>
          <w:p w14:paraId="7BD9820B" w14:textId="77777777" w:rsidR="00576ACF" w:rsidRPr="00A770FE" w:rsidRDefault="00576ACF" w:rsidP="00875F6B">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Tiberiu TARCO – Inginer soluții eficiență energetică</w:t>
            </w:r>
          </w:p>
        </w:tc>
      </w:tr>
      <w:tr w:rsidR="00752138" w:rsidRPr="00A770FE" w14:paraId="42892B6D" w14:textId="77777777" w:rsidTr="00EC263D">
        <w:trPr>
          <w:trHeight w:val="425"/>
          <w:jc w:val="center"/>
        </w:trPr>
        <w:tc>
          <w:tcPr>
            <w:tcW w:w="11250" w:type="dxa"/>
            <w:gridSpan w:val="2"/>
            <w:shd w:val="clear" w:color="auto" w:fill="auto"/>
            <w:noWrap/>
            <w:vAlign w:val="center"/>
          </w:tcPr>
          <w:p w14:paraId="4A629208" w14:textId="77777777" w:rsidR="00752138" w:rsidRPr="00A770FE" w:rsidRDefault="00752138" w:rsidP="00875F6B">
            <w:pPr>
              <w:spacing w:line="276" w:lineRule="auto"/>
              <w:rPr>
                <w:rFonts w:asciiTheme="majorHAnsi" w:eastAsia="Times New Roman" w:hAnsiTheme="majorHAnsi" w:cs="Times New Roman"/>
                <w:noProof/>
                <w:color w:val="000000"/>
              </w:rPr>
            </w:pPr>
          </w:p>
        </w:tc>
      </w:tr>
    </w:tbl>
    <w:p w14:paraId="166F1424" w14:textId="77777777" w:rsidR="00576ACF" w:rsidRDefault="00576ACF" w:rsidP="00576ACF">
      <w:pPr>
        <w:rPr>
          <w:rFonts w:asciiTheme="majorHAnsi" w:hAnsiTheme="majorHAnsi"/>
        </w:rPr>
      </w:pPr>
    </w:p>
    <w:p w14:paraId="3E645643" w14:textId="77777777" w:rsidR="00576ACF" w:rsidRPr="0007344E" w:rsidRDefault="00576ACF" w:rsidP="00576ACF">
      <w:pPr>
        <w:rPr>
          <w:rFonts w:asciiTheme="majorHAnsi" w:hAnsiTheme="majorHAnsi"/>
        </w:rPr>
      </w:pPr>
    </w:p>
    <w:tbl>
      <w:tblPr>
        <w:tblW w:w="10350" w:type="dxa"/>
        <w:jc w:val="center"/>
        <w:tblLook w:val="04A0" w:firstRow="1" w:lastRow="0" w:firstColumn="1" w:lastColumn="0" w:noHBand="0" w:noVBand="1"/>
      </w:tblPr>
      <w:tblGrid>
        <w:gridCol w:w="2524"/>
        <w:gridCol w:w="7826"/>
      </w:tblGrid>
      <w:tr w:rsidR="00576ACF" w:rsidRPr="009445EF" w14:paraId="5271A957" w14:textId="77777777" w:rsidTr="00875F6B">
        <w:trPr>
          <w:trHeight w:val="225"/>
          <w:jc w:val="center"/>
        </w:trPr>
        <w:tc>
          <w:tcPr>
            <w:tcW w:w="2524" w:type="dxa"/>
            <w:shd w:val="clear" w:color="auto" w:fill="auto"/>
            <w:noWrap/>
            <w:vAlign w:val="bottom"/>
            <w:hideMark/>
          </w:tcPr>
          <w:p w14:paraId="2A4E101F" w14:textId="77777777" w:rsidR="00576ACF" w:rsidRPr="001D2D62" w:rsidRDefault="00576ACF" w:rsidP="00875F6B">
            <w:pPr>
              <w:rPr>
                <w:rFonts w:asciiTheme="majorHAnsi" w:eastAsia="Times New Roman" w:hAnsiTheme="majorHAnsi" w:cstheme="minorHAnsi"/>
                <w:noProof/>
                <w:color w:val="000000"/>
                <w:sz w:val="28"/>
                <w:szCs w:val="28"/>
              </w:rPr>
            </w:pPr>
            <w:r w:rsidRPr="001D2D62">
              <w:rPr>
                <w:rFonts w:asciiTheme="majorHAnsi" w:eastAsia="Times New Roman" w:hAnsiTheme="majorHAnsi" w:cstheme="minorHAnsi"/>
                <w:b/>
                <w:noProof/>
                <w:color w:val="000000"/>
                <w:sz w:val="28"/>
                <w:szCs w:val="28"/>
              </w:rPr>
              <w:t>Beneficiar</w:t>
            </w:r>
            <w:r w:rsidRPr="001D2D62">
              <w:rPr>
                <w:rFonts w:asciiTheme="majorHAnsi" w:eastAsia="Times New Roman" w:hAnsiTheme="majorHAnsi" w:cstheme="minorHAnsi"/>
                <w:noProof/>
                <w:color w:val="000000"/>
                <w:sz w:val="28"/>
                <w:szCs w:val="28"/>
              </w:rPr>
              <w:t>:</w:t>
            </w:r>
          </w:p>
        </w:tc>
        <w:tc>
          <w:tcPr>
            <w:tcW w:w="7826" w:type="dxa"/>
            <w:shd w:val="clear" w:color="auto" w:fill="auto"/>
            <w:noWrap/>
            <w:vAlign w:val="bottom"/>
            <w:hideMark/>
          </w:tcPr>
          <w:p w14:paraId="0FCD4F8E" w14:textId="77777777" w:rsidR="00576ACF" w:rsidRPr="001D2D62" w:rsidRDefault="00576ACF" w:rsidP="00875F6B">
            <w:pPr>
              <w:ind w:left="-450" w:firstLine="450"/>
              <w:rPr>
                <w:rFonts w:asciiTheme="majorHAnsi" w:eastAsia="Times New Roman" w:hAnsiTheme="majorHAnsi" w:cstheme="minorHAnsi"/>
                <w:b/>
                <w:noProof/>
                <w:color w:val="000000"/>
                <w:sz w:val="28"/>
                <w:szCs w:val="28"/>
              </w:rPr>
            </w:pPr>
            <w:r w:rsidRPr="001D2D62">
              <w:rPr>
                <w:rFonts w:asciiTheme="majorHAnsi" w:eastAsia="Times New Roman" w:hAnsiTheme="majorHAnsi" w:cstheme="minorHAnsi"/>
                <w:b/>
                <w:noProof/>
                <w:color w:val="000000"/>
                <w:sz w:val="28"/>
                <w:szCs w:val="28"/>
              </w:rPr>
              <w:t>Primăria Municipiului Satu Mare</w:t>
            </w:r>
          </w:p>
        </w:tc>
      </w:tr>
      <w:tr w:rsidR="00576ACF" w:rsidRPr="009445EF" w14:paraId="29CA654A" w14:textId="77777777" w:rsidTr="00875F6B">
        <w:trPr>
          <w:trHeight w:val="127"/>
          <w:jc w:val="center"/>
        </w:trPr>
        <w:tc>
          <w:tcPr>
            <w:tcW w:w="2524" w:type="dxa"/>
            <w:shd w:val="clear" w:color="auto" w:fill="auto"/>
            <w:noWrap/>
            <w:vAlign w:val="bottom"/>
            <w:hideMark/>
          </w:tcPr>
          <w:p w14:paraId="6D7A55A1" w14:textId="77777777" w:rsidR="00576ACF" w:rsidRPr="009445EF" w:rsidRDefault="00576ACF" w:rsidP="00875F6B">
            <w:pPr>
              <w:ind w:left="-450" w:firstLine="450"/>
              <w:rPr>
                <w:rFonts w:eastAsia="Times New Roman" w:cstheme="minorHAnsi"/>
                <w:noProof/>
                <w:color w:val="000000"/>
                <w:sz w:val="36"/>
                <w:szCs w:val="28"/>
              </w:rPr>
            </w:pPr>
          </w:p>
        </w:tc>
        <w:tc>
          <w:tcPr>
            <w:tcW w:w="7826" w:type="dxa"/>
            <w:shd w:val="clear" w:color="auto" w:fill="auto"/>
            <w:noWrap/>
            <w:vAlign w:val="bottom"/>
            <w:hideMark/>
          </w:tcPr>
          <w:p w14:paraId="0933F854" w14:textId="77777777" w:rsidR="00576ACF" w:rsidRPr="009445EF" w:rsidRDefault="00576ACF" w:rsidP="00875F6B">
            <w:pPr>
              <w:ind w:left="-450" w:firstLine="450"/>
              <w:rPr>
                <w:rFonts w:eastAsia="Times New Roman" w:cstheme="minorHAnsi"/>
                <w:noProof/>
                <w:color w:val="000000"/>
                <w:szCs w:val="28"/>
              </w:rPr>
            </w:pPr>
          </w:p>
        </w:tc>
      </w:tr>
      <w:tr w:rsidR="00576ACF" w:rsidRPr="009445EF" w14:paraId="01275E7D" w14:textId="77777777" w:rsidTr="00875F6B">
        <w:trPr>
          <w:trHeight w:val="262"/>
          <w:jc w:val="center"/>
        </w:trPr>
        <w:tc>
          <w:tcPr>
            <w:tcW w:w="2524" w:type="dxa"/>
            <w:shd w:val="clear" w:color="auto" w:fill="auto"/>
            <w:noWrap/>
            <w:vAlign w:val="bottom"/>
            <w:hideMark/>
          </w:tcPr>
          <w:p w14:paraId="549C9941" w14:textId="77777777" w:rsidR="00576ACF" w:rsidRPr="00BC74CE" w:rsidRDefault="00576ACF" w:rsidP="00875F6B">
            <w:pPr>
              <w:rPr>
                <w:rFonts w:eastAsia="Times New Roman"/>
                <w:b/>
                <w:bCs/>
                <w:noProof/>
              </w:rPr>
            </w:pPr>
          </w:p>
        </w:tc>
        <w:tc>
          <w:tcPr>
            <w:tcW w:w="7826" w:type="dxa"/>
            <w:shd w:val="clear" w:color="auto" w:fill="auto"/>
            <w:noWrap/>
            <w:vAlign w:val="bottom"/>
            <w:hideMark/>
          </w:tcPr>
          <w:p w14:paraId="16B0367F" w14:textId="191B4EFF" w:rsidR="00576ACF" w:rsidRPr="001D2D62" w:rsidRDefault="009F0D30" w:rsidP="00875F6B">
            <w:pPr>
              <w:rPr>
                <w:rFonts w:asciiTheme="majorHAnsi" w:hAnsiTheme="majorHAnsi"/>
                <w:b/>
                <w:bCs/>
                <w:caps/>
                <w:color w:val="484848"/>
              </w:rPr>
            </w:pPr>
            <w:hyperlink r:id="rId14" w:history="1">
              <w:bookmarkStart w:id="0" w:name="_Toc20398509"/>
              <w:bookmarkStart w:id="1" w:name="_Toc20410142"/>
              <w:bookmarkStart w:id="2" w:name="_Toc21441050"/>
              <w:r w:rsidR="00576ACF" w:rsidRPr="001D2D62">
                <w:rPr>
                  <w:rStyle w:val="Hyperlink"/>
                  <w:rFonts w:asciiTheme="majorHAnsi" w:hAnsiTheme="majorHAnsi" w:cstheme="minorHAnsi"/>
                  <w:b/>
                  <w:bCs/>
                  <w:caps/>
                  <w:color w:val="auto"/>
                  <w:sz w:val="28"/>
                  <w:szCs w:val="28"/>
                  <w:u w:val="none"/>
                  <w:bdr w:val="none" w:sz="0" w:space="0" w:color="auto" w:frame="1"/>
                </w:rPr>
                <w:t>KERESKÉNYI GÁBOR</w:t>
              </w:r>
            </w:hyperlink>
            <w:r w:rsidR="00576ACF" w:rsidRPr="001D2D62">
              <w:rPr>
                <w:rFonts w:asciiTheme="majorHAnsi" w:hAnsiTheme="majorHAnsi"/>
                <w:b/>
                <w:bCs/>
                <w:caps/>
                <w:sz w:val="28"/>
                <w:szCs w:val="28"/>
              </w:rPr>
              <w:t xml:space="preserve"> </w:t>
            </w:r>
            <w:r w:rsidR="00576ACF" w:rsidRPr="001D2D62">
              <w:rPr>
                <w:rFonts w:asciiTheme="majorHAnsi" w:eastAsia="Times New Roman" w:hAnsiTheme="majorHAnsi"/>
                <w:b/>
                <w:bCs/>
                <w:noProof/>
                <w:sz w:val="28"/>
                <w:szCs w:val="28"/>
              </w:rPr>
              <w:t>– Primar</w:t>
            </w:r>
            <w:bookmarkEnd w:id="0"/>
            <w:bookmarkEnd w:id="1"/>
            <w:bookmarkEnd w:id="2"/>
            <w:r w:rsidR="00576ACF" w:rsidRPr="001D2D62">
              <w:rPr>
                <w:rFonts w:asciiTheme="majorHAnsi" w:eastAsia="Times New Roman" w:hAnsiTheme="majorHAnsi"/>
                <w:b/>
                <w:bCs/>
                <w:noProof/>
                <w:sz w:val="28"/>
                <w:szCs w:val="28"/>
              </w:rPr>
              <w:t xml:space="preserve"> </w:t>
            </w:r>
          </w:p>
        </w:tc>
      </w:tr>
    </w:tbl>
    <w:p w14:paraId="6BCAB5F1" w14:textId="0FABAA73" w:rsidR="00576ACF" w:rsidRDefault="00576ACF" w:rsidP="00576ACF">
      <w:pPr>
        <w:widowControl/>
        <w:suppressAutoHyphens w:val="0"/>
        <w:rPr>
          <w:rFonts w:asciiTheme="majorHAnsi" w:hAnsiTheme="majorHAnsi"/>
        </w:rPr>
      </w:pPr>
      <w:r>
        <w:rPr>
          <w:rFonts w:asciiTheme="majorHAnsi" w:hAnsiTheme="majorHAnsi"/>
        </w:rPr>
        <w:br w:type="page"/>
      </w:r>
    </w:p>
    <w:sdt>
      <w:sdtPr>
        <w:rPr>
          <w:b/>
          <w:bCs/>
        </w:rPr>
        <w:id w:val="-847863624"/>
        <w:docPartObj>
          <w:docPartGallery w:val="Table of Contents"/>
          <w:docPartUnique/>
        </w:docPartObj>
      </w:sdtPr>
      <w:sdtEndPr>
        <w:rPr>
          <w:b w:val="0"/>
          <w:bCs w:val="0"/>
          <w:noProof/>
        </w:rPr>
      </w:sdtEndPr>
      <w:sdtContent>
        <w:p w14:paraId="7F77B488" w14:textId="1115F581" w:rsidR="00335598" w:rsidRPr="00EF6CA9" w:rsidRDefault="00335598" w:rsidP="00EF6CA9">
          <w:pPr>
            <w:spacing w:before="240" w:after="240" w:line="360" w:lineRule="auto"/>
            <w:jc w:val="center"/>
            <w:rPr>
              <w:rFonts w:asciiTheme="majorHAnsi" w:hAnsiTheme="majorHAnsi"/>
              <w:sz w:val="36"/>
              <w:szCs w:val="36"/>
            </w:rPr>
          </w:pPr>
          <w:proofErr w:type="spellStart"/>
          <w:r w:rsidRPr="00EF6CA9">
            <w:rPr>
              <w:rFonts w:asciiTheme="majorHAnsi" w:hAnsiTheme="majorHAnsi"/>
              <w:sz w:val="36"/>
              <w:szCs w:val="36"/>
            </w:rPr>
            <w:t>Cuprins</w:t>
          </w:r>
          <w:proofErr w:type="spellEnd"/>
        </w:p>
        <w:p w14:paraId="2002157B" w14:textId="22740365" w:rsidR="00DA012B" w:rsidRPr="00DA012B" w:rsidRDefault="00335598" w:rsidP="00DA012B">
          <w:pPr>
            <w:pStyle w:val="TOC1"/>
            <w:rPr>
              <w:rFonts w:cstheme="minorBidi"/>
            </w:rPr>
          </w:pPr>
          <w:r w:rsidRPr="00DA012B">
            <w:rPr>
              <w:noProof w:val="0"/>
            </w:rPr>
            <w:fldChar w:fldCharType="begin"/>
          </w:r>
          <w:r w:rsidRPr="00DA012B">
            <w:instrText xml:space="preserve"> TOC \o "1-3" \h \z \u </w:instrText>
          </w:r>
          <w:r w:rsidRPr="00DA012B">
            <w:rPr>
              <w:noProof w:val="0"/>
            </w:rPr>
            <w:fldChar w:fldCharType="separate"/>
          </w:r>
          <w:hyperlink w:anchor="_Toc103620325" w:history="1">
            <w:r w:rsidR="00DA012B" w:rsidRPr="00DA012B">
              <w:rPr>
                <w:rStyle w:val="Hyperlink"/>
              </w:rPr>
              <w:t>PREAMBUL ȘI PUNCTE DE PLECARE</w:t>
            </w:r>
            <w:r w:rsidR="00DA012B" w:rsidRPr="00DA012B">
              <w:rPr>
                <w:webHidden/>
              </w:rPr>
              <w:tab/>
            </w:r>
            <w:r w:rsidR="00DA012B" w:rsidRPr="00DA012B">
              <w:rPr>
                <w:webHidden/>
              </w:rPr>
              <w:fldChar w:fldCharType="begin"/>
            </w:r>
            <w:r w:rsidR="00DA012B" w:rsidRPr="00DA012B">
              <w:rPr>
                <w:webHidden/>
              </w:rPr>
              <w:instrText xml:space="preserve"> PAGEREF _Toc103620325 \h </w:instrText>
            </w:r>
            <w:r w:rsidR="00DA012B" w:rsidRPr="00DA012B">
              <w:rPr>
                <w:webHidden/>
              </w:rPr>
            </w:r>
            <w:r w:rsidR="00DA012B" w:rsidRPr="00DA012B">
              <w:rPr>
                <w:webHidden/>
              </w:rPr>
              <w:fldChar w:fldCharType="separate"/>
            </w:r>
            <w:r w:rsidR="00C513BD">
              <w:rPr>
                <w:webHidden/>
              </w:rPr>
              <w:t>7</w:t>
            </w:r>
            <w:r w:rsidR="00DA012B" w:rsidRPr="00DA012B">
              <w:rPr>
                <w:webHidden/>
              </w:rPr>
              <w:fldChar w:fldCharType="end"/>
            </w:r>
          </w:hyperlink>
        </w:p>
        <w:p w14:paraId="0AFEC7CF" w14:textId="760239D7" w:rsidR="00DA012B" w:rsidRPr="00DA012B" w:rsidRDefault="009F0D30" w:rsidP="00DA012B">
          <w:pPr>
            <w:pStyle w:val="TOC1"/>
            <w:rPr>
              <w:rFonts w:cstheme="minorBidi"/>
            </w:rPr>
          </w:pPr>
          <w:hyperlink w:anchor="_Toc103620326" w:history="1">
            <w:r w:rsidR="00DA012B" w:rsidRPr="00DA012B">
              <w:rPr>
                <w:rStyle w:val="Hyperlink"/>
              </w:rPr>
              <w:t>1.</w:t>
            </w:r>
            <w:r w:rsidR="00DA012B" w:rsidRPr="00DA012B">
              <w:rPr>
                <w:rFonts w:cstheme="minorBidi"/>
              </w:rPr>
              <w:tab/>
            </w:r>
            <w:r w:rsidR="00DA012B" w:rsidRPr="00DA012B">
              <w:rPr>
                <w:rStyle w:val="Hyperlink"/>
              </w:rPr>
              <w:t>INTRODUCERE</w:t>
            </w:r>
            <w:r w:rsidR="00DA012B" w:rsidRPr="00DA012B">
              <w:rPr>
                <w:webHidden/>
              </w:rPr>
              <w:tab/>
            </w:r>
            <w:r w:rsidR="00DA012B" w:rsidRPr="00DA012B">
              <w:rPr>
                <w:webHidden/>
              </w:rPr>
              <w:fldChar w:fldCharType="begin"/>
            </w:r>
            <w:r w:rsidR="00DA012B" w:rsidRPr="00DA012B">
              <w:rPr>
                <w:webHidden/>
              </w:rPr>
              <w:instrText xml:space="preserve"> PAGEREF _Toc103620326 \h </w:instrText>
            </w:r>
            <w:r w:rsidR="00DA012B" w:rsidRPr="00DA012B">
              <w:rPr>
                <w:webHidden/>
              </w:rPr>
            </w:r>
            <w:r w:rsidR="00DA012B" w:rsidRPr="00DA012B">
              <w:rPr>
                <w:webHidden/>
              </w:rPr>
              <w:fldChar w:fldCharType="separate"/>
            </w:r>
            <w:r w:rsidR="00C513BD">
              <w:rPr>
                <w:webHidden/>
              </w:rPr>
              <w:t>10</w:t>
            </w:r>
            <w:r w:rsidR="00DA012B" w:rsidRPr="00DA012B">
              <w:rPr>
                <w:webHidden/>
              </w:rPr>
              <w:fldChar w:fldCharType="end"/>
            </w:r>
          </w:hyperlink>
        </w:p>
        <w:p w14:paraId="6B44058C" w14:textId="01A178EF"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27" w:history="1">
            <w:r w:rsidR="00DA012B" w:rsidRPr="00DA012B">
              <w:rPr>
                <w:rStyle w:val="Hyperlink"/>
                <w:rFonts w:asciiTheme="majorHAnsi" w:hAnsiTheme="majorHAnsi"/>
                <w:noProof/>
                <w:sz w:val="24"/>
                <w:szCs w:val="24"/>
              </w:rPr>
              <w:t>1.1.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Ce este Strategia Energetică?</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_Toc103620327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10</w:t>
            </w:r>
            <w:r w:rsidR="00DA012B" w:rsidRPr="00DA012B">
              <w:rPr>
                <w:rFonts w:asciiTheme="majorHAnsi" w:hAnsiTheme="majorHAnsi"/>
                <w:noProof/>
                <w:webHidden/>
                <w:sz w:val="24"/>
                <w:szCs w:val="24"/>
              </w:rPr>
              <w:fldChar w:fldCharType="end"/>
            </w:r>
          </w:hyperlink>
        </w:p>
        <w:p w14:paraId="2B95B24A" w14:textId="3381B53A"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28" w:history="1">
            <w:r w:rsidR="00DA012B" w:rsidRPr="00DA012B">
              <w:rPr>
                <w:rStyle w:val="Hyperlink"/>
                <w:rFonts w:asciiTheme="majorHAnsi" w:hAnsiTheme="majorHAnsi"/>
                <w:noProof/>
                <w:sz w:val="24"/>
                <w:szCs w:val="24"/>
              </w:rPr>
              <w:t>1.2.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Obiectivele generale ale Strategiei Energetice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_Toc103620328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11</w:t>
            </w:r>
            <w:r w:rsidR="00DA012B" w:rsidRPr="00DA012B">
              <w:rPr>
                <w:rFonts w:asciiTheme="majorHAnsi" w:hAnsiTheme="majorHAnsi"/>
                <w:noProof/>
                <w:webHidden/>
                <w:sz w:val="24"/>
                <w:szCs w:val="24"/>
              </w:rPr>
              <w:fldChar w:fldCharType="end"/>
            </w:r>
          </w:hyperlink>
        </w:p>
        <w:p w14:paraId="28E5800D" w14:textId="607A47F6"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29" w:history="1">
            <w:r w:rsidR="00DA012B" w:rsidRPr="00DA012B">
              <w:rPr>
                <w:rStyle w:val="Hyperlink"/>
                <w:rFonts w:asciiTheme="majorHAnsi" w:hAnsiTheme="majorHAnsi"/>
                <w:noProof/>
                <w:sz w:val="24"/>
                <w:szCs w:val="24"/>
              </w:rPr>
              <w:t>1.3.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Acțiuni detaliate conform obiectivelor strategice propuse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_Toc103620329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14</w:t>
            </w:r>
            <w:r w:rsidR="00DA012B" w:rsidRPr="00DA012B">
              <w:rPr>
                <w:rFonts w:asciiTheme="majorHAnsi" w:hAnsiTheme="majorHAnsi"/>
                <w:noProof/>
                <w:webHidden/>
                <w:sz w:val="24"/>
                <w:szCs w:val="24"/>
              </w:rPr>
              <w:fldChar w:fldCharType="end"/>
            </w:r>
          </w:hyperlink>
        </w:p>
        <w:p w14:paraId="076E2AEC" w14:textId="5E5A5A33"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30" w:history="1">
            <w:r w:rsidR="00DA012B" w:rsidRPr="00DA012B">
              <w:rPr>
                <w:rStyle w:val="Hyperlink"/>
                <w:rFonts w:asciiTheme="majorHAnsi" w:hAnsiTheme="majorHAnsi"/>
                <w:noProof/>
                <w:sz w:val="24"/>
                <w:szCs w:val="24"/>
              </w:rPr>
              <w:t>1.4.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Orizontul de timp</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_Toc103620330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23</w:t>
            </w:r>
            <w:r w:rsidR="00DA012B" w:rsidRPr="00DA012B">
              <w:rPr>
                <w:rFonts w:asciiTheme="majorHAnsi" w:hAnsiTheme="majorHAnsi"/>
                <w:noProof/>
                <w:webHidden/>
                <w:sz w:val="24"/>
                <w:szCs w:val="24"/>
              </w:rPr>
              <w:fldChar w:fldCharType="end"/>
            </w:r>
          </w:hyperlink>
        </w:p>
        <w:p w14:paraId="28715C0E" w14:textId="6DCB3EFD"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31" w:history="1">
            <w:r w:rsidR="00DA012B" w:rsidRPr="00DA012B">
              <w:rPr>
                <w:rStyle w:val="Hyperlink"/>
                <w:rFonts w:asciiTheme="majorHAnsi" w:hAnsiTheme="majorHAnsi"/>
                <w:noProof/>
                <w:sz w:val="24"/>
                <w:szCs w:val="24"/>
              </w:rPr>
              <w:t>1.5.</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Legislație aplicabilă în domeniul eficienței energetice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_Toc103620331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23</w:t>
            </w:r>
            <w:r w:rsidR="00DA012B" w:rsidRPr="00DA012B">
              <w:rPr>
                <w:rFonts w:asciiTheme="majorHAnsi" w:hAnsiTheme="majorHAnsi"/>
                <w:noProof/>
                <w:webHidden/>
                <w:sz w:val="24"/>
                <w:szCs w:val="24"/>
              </w:rPr>
              <w:fldChar w:fldCharType="end"/>
            </w:r>
          </w:hyperlink>
        </w:p>
        <w:p w14:paraId="1FE54108" w14:textId="0AFCC472"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32" w:history="1">
            <w:r w:rsidR="00DA012B" w:rsidRPr="00DA012B">
              <w:rPr>
                <w:rStyle w:val="Hyperlink"/>
                <w:rFonts w:asciiTheme="majorHAnsi" w:hAnsiTheme="majorHAnsi"/>
                <w:noProof/>
                <w:sz w:val="24"/>
                <w:szCs w:val="24"/>
              </w:rPr>
              <w:t>1.6.</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Termeni şi definiţii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_Toc103620332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28</w:t>
            </w:r>
            <w:r w:rsidR="00DA012B" w:rsidRPr="00DA012B">
              <w:rPr>
                <w:rFonts w:asciiTheme="majorHAnsi" w:hAnsiTheme="majorHAnsi"/>
                <w:noProof/>
                <w:webHidden/>
                <w:sz w:val="24"/>
                <w:szCs w:val="24"/>
              </w:rPr>
              <w:fldChar w:fldCharType="end"/>
            </w:r>
          </w:hyperlink>
        </w:p>
        <w:p w14:paraId="38FC8F5F" w14:textId="5AF15BF4"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33" w:history="1">
            <w:r w:rsidR="00DA012B" w:rsidRPr="00DA012B">
              <w:rPr>
                <w:rStyle w:val="Hyperlink"/>
                <w:rFonts w:asciiTheme="majorHAnsi" w:hAnsiTheme="majorHAnsi"/>
                <w:noProof/>
                <w:sz w:val="24"/>
                <w:szCs w:val="24"/>
              </w:rPr>
              <w:t>1.7.</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Lista de abrevieri şi simboluri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_Toc103620333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32</w:t>
            </w:r>
            <w:r w:rsidR="00DA012B" w:rsidRPr="00DA012B">
              <w:rPr>
                <w:rFonts w:asciiTheme="majorHAnsi" w:hAnsiTheme="majorHAnsi"/>
                <w:noProof/>
                <w:webHidden/>
                <w:sz w:val="24"/>
                <w:szCs w:val="24"/>
              </w:rPr>
              <w:fldChar w:fldCharType="end"/>
            </w:r>
          </w:hyperlink>
        </w:p>
        <w:p w14:paraId="4C150395" w14:textId="51C2AFB9"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34" w:history="1">
            <w:r w:rsidR="00DA012B" w:rsidRPr="00DA012B">
              <w:rPr>
                <w:rStyle w:val="Hyperlink"/>
                <w:rFonts w:asciiTheme="majorHAnsi" w:hAnsiTheme="majorHAnsi"/>
                <w:noProof/>
                <w:sz w:val="24"/>
                <w:szCs w:val="24"/>
              </w:rPr>
              <w:t>1.8.</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Conversii unități de măsurare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_Toc103620334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33</w:t>
            </w:r>
            <w:r w:rsidR="00DA012B" w:rsidRPr="00DA012B">
              <w:rPr>
                <w:rFonts w:asciiTheme="majorHAnsi" w:hAnsiTheme="majorHAnsi"/>
                <w:noProof/>
                <w:webHidden/>
                <w:sz w:val="24"/>
                <w:szCs w:val="24"/>
              </w:rPr>
              <w:fldChar w:fldCharType="end"/>
            </w:r>
          </w:hyperlink>
        </w:p>
        <w:p w14:paraId="5D373D53" w14:textId="7B1FBDE0"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35" w:history="1">
            <w:r w:rsidR="00DA012B" w:rsidRPr="00DA012B">
              <w:rPr>
                <w:rStyle w:val="Hyperlink"/>
                <w:rFonts w:asciiTheme="majorHAnsi" w:hAnsiTheme="majorHAnsi"/>
                <w:noProof/>
                <w:sz w:val="24"/>
                <w:szCs w:val="24"/>
              </w:rPr>
              <w:t>1.9.</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Programul European Energy Award – comunitate sustenabilă</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_Toc103620335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34</w:t>
            </w:r>
            <w:r w:rsidR="00DA012B" w:rsidRPr="00DA012B">
              <w:rPr>
                <w:rFonts w:asciiTheme="majorHAnsi" w:hAnsiTheme="majorHAnsi"/>
                <w:noProof/>
                <w:webHidden/>
                <w:sz w:val="24"/>
                <w:szCs w:val="24"/>
              </w:rPr>
              <w:fldChar w:fldCharType="end"/>
            </w:r>
          </w:hyperlink>
        </w:p>
        <w:p w14:paraId="2B387CF5" w14:textId="00F41DEF"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36" w:history="1">
            <w:r w:rsidR="00DA012B" w:rsidRPr="00DA012B">
              <w:rPr>
                <w:rStyle w:val="Hyperlink"/>
                <w:rFonts w:asciiTheme="majorHAnsi" w:hAnsiTheme="majorHAnsi"/>
                <w:noProof/>
                <w:sz w:val="24"/>
                <w:szCs w:val="24"/>
              </w:rPr>
              <w:t>1.10.</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Localizare geografică</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_Toc103620336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38</w:t>
            </w:r>
            <w:r w:rsidR="00DA012B" w:rsidRPr="00DA012B">
              <w:rPr>
                <w:rFonts w:asciiTheme="majorHAnsi" w:hAnsiTheme="majorHAnsi"/>
                <w:noProof/>
                <w:webHidden/>
                <w:sz w:val="24"/>
                <w:szCs w:val="24"/>
              </w:rPr>
              <w:fldChar w:fldCharType="end"/>
            </w:r>
          </w:hyperlink>
        </w:p>
        <w:p w14:paraId="311E9ABF" w14:textId="486A56EB"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37" w:history="1">
            <w:r w:rsidR="00DA012B" w:rsidRPr="00DA012B">
              <w:rPr>
                <w:rStyle w:val="Hyperlink"/>
                <w:rFonts w:asciiTheme="majorHAnsi" w:hAnsiTheme="majorHAnsi"/>
                <w:noProof/>
                <w:sz w:val="24"/>
                <w:szCs w:val="24"/>
              </w:rPr>
              <w:t>1.11.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Relieful</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_Toc103620337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39</w:t>
            </w:r>
            <w:r w:rsidR="00DA012B" w:rsidRPr="00DA012B">
              <w:rPr>
                <w:rFonts w:asciiTheme="majorHAnsi" w:hAnsiTheme="majorHAnsi"/>
                <w:noProof/>
                <w:webHidden/>
                <w:sz w:val="24"/>
                <w:szCs w:val="24"/>
              </w:rPr>
              <w:fldChar w:fldCharType="end"/>
            </w:r>
          </w:hyperlink>
        </w:p>
        <w:p w14:paraId="7E235FC2" w14:textId="23A3DC7C"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38" w:history="1">
            <w:r w:rsidR="00DA012B" w:rsidRPr="00DA012B">
              <w:rPr>
                <w:rStyle w:val="Hyperlink"/>
                <w:rFonts w:asciiTheme="majorHAnsi" w:hAnsiTheme="majorHAnsi"/>
                <w:noProof/>
                <w:sz w:val="24"/>
                <w:szCs w:val="24"/>
              </w:rPr>
              <w:t>1.12.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Rețeaua hidrografică</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_Toc103620338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39</w:t>
            </w:r>
            <w:r w:rsidR="00DA012B" w:rsidRPr="00DA012B">
              <w:rPr>
                <w:rFonts w:asciiTheme="majorHAnsi" w:hAnsiTheme="majorHAnsi"/>
                <w:noProof/>
                <w:webHidden/>
                <w:sz w:val="24"/>
                <w:szCs w:val="24"/>
              </w:rPr>
              <w:fldChar w:fldCharType="end"/>
            </w:r>
          </w:hyperlink>
        </w:p>
        <w:p w14:paraId="2E1D9588" w14:textId="356F7143"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39" w:history="1">
            <w:r w:rsidR="00DA012B" w:rsidRPr="00DA012B">
              <w:rPr>
                <w:rStyle w:val="Hyperlink"/>
                <w:rFonts w:asciiTheme="majorHAnsi" w:hAnsiTheme="majorHAnsi"/>
                <w:noProof/>
                <w:sz w:val="24"/>
                <w:szCs w:val="24"/>
              </w:rPr>
              <w:t>1.13.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Clima</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_Toc103620339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40</w:t>
            </w:r>
            <w:r w:rsidR="00DA012B" w:rsidRPr="00DA012B">
              <w:rPr>
                <w:rFonts w:asciiTheme="majorHAnsi" w:hAnsiTheme="majorHAnsi"/>
                <w:noProof/>
                <w:webHidden/>
                <w:sz w:val="24"/>
                <w:szCs w:val="24"/>
              </w:rPr>
              <w:fldChar w:fldCharType="end"/>
            </w:r>
          </w:hyperlink>
        </w:p>
        <w:p w14:paraId="3FFE4637" w14:textId="6303B98D"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40" w:history="1">
            <w:r w:rsidR="00DA012B" w:rsidRPr="00DA012B">
              <w:rPr>
                <w:rStyle w:val="Hyperlink"/>
                <w:rFonts w:asciiTheme="majorHAnsi" w:hAnsiTheme="majorHAnsi"/>
                <w:noProof/>
                <w:sz w:val="24"/>
                <w:szCs w:val="24"/>
              </w:rPr>
              <w:t>1.14.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Populaţie şi suprafeţe locuibile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_Toc103620340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40</w:t>
            </w:r>
            <w:r w:rsidR="00DA012B" w:rsidRPr="00DA012B">
              <w:rPr>
                <w:rFonts w:asciiTheme="majorHAnsi" w:hAnsiTheme="majorHAnsi"/>
                <w:noProof/>
                <w:webHidden/>
                <w:sz w:val="24"/>
                <w:szCs w:val="24"/>
              </w:rPr>
              <w:fldChar w:fldCharType="end"/>
            </w:r>
          </w:hyperlink>
        </w:p>
        <w:p w14:paraId="18D89495" w14:textId="0AE7B0EA" w:rsidR="00DA012B" w:rsidRPr="00DA012B" w:rsidRDefault="009F0D30" w:rsidP="00DA012B">
          <w:pPr>
            <w:pStyle w:val="TOC1"/>
            <w:rPr>
              <w:rFonts w:cstheme="minorBidi"/>
            </w:rPr>
          </w:pPr>
          <w:hyperlink w:anchor="_Toc103620341" w:history="1">
            <w:r w:rsidR="00DA012B" w:rsidRPr="00DA012B">
              <w:rPr>
                <w:rStyle w:val="Hyperlink"/>
              </w:rPr>
              <w:t>2.</w:t>
            </w:r>
            <w:r w:rsidR="00DA012B" w:rsidRPr="00DA012B">
              <w:rPr>
                <w:rFonts w:cstheme="minorBidi"/>
              </w:rPr>
              <w:tab/>
            </w:r>
            <w:r w:rsidR="00DA012B" w:rsidRPr="00DA012B">
              <w:rPr>
                <w:rStyle w:val="Hyperlink"/>
              </w:rPr>
              <w:t>SISTEME DE UTILITĂȚI PUBLICE</w:t>
            </w:r>
            <w:r w:rsidR="00DA012B" w:rsidRPr="00DA012B">
              <w:rPr>
                <w:webHidden/>
              </w:rPr>
              <w:tab/>
            </w:r>
            <w:r w:rsidR="00DA012B" w:rsidRPr="00DA012B">
              <w:rPr>
                <w:webHidden/>
              </w:rPr>
              <w:fldChar w:fldCharType="begin"/>
            </w:r>
            <w:r w:rsidR="00DA012B" w:rsidRPr="00DA012B">
              <w:rPr>
                <w:webHidden/>
              </w:rPr>
              <w:instrText xml:space="preserve"> PAGEREF _Toc103620341 \h </w:instrText>
            </w:r>
            <w:r w:rsidR="00DA012B" w:rsidRPr="00DA012B">
              <w:rPr>
                <w:webHidden/>
              </w:rPr>
            </w:r>
            <w:r w:rsidR="00DA012B" w:rsidRPr="00DA012B">
              <w:rPr>
                <w:webHidden/>
              </w:rPr>
              <w:fldChar w:fldCharType="separate"/>
            </w:r>
            <w:r w:rsidR="00C513BD">
              <w:rPr>
                <w:webHidden/>
              </w:rPr>
              <w:t>44</w:t>
            </w:r>
            <w:r w:rsidR="00DA012B" w:rsidRPr="00DA012B">
              <w:rPr>
                <w:webHidden/>
              </w:rPr>
              <w:fldChar w:fldCharType="end"/>
            </w:r>
          </w:hyperlink>
        </w:p>
        <w:p w14:paraId="47C8E17C" w14:textId="7D70E17A"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2" w:history="1">
            <w:r w:rsidR="00DA012B" w:rsidRPr="00DA012B">
              <w:rPr>
                <w:rStyle w:val="Hyperlink"/>
                <w:rFonts w:asciiTheme="majorHAnsi" w:hAnsiTheme="majorHAnsi"/>
                <w:noProof/>
                <w:sz w:val="24"/>
                <w:szCs w:val="24"/>
              </w:rPr>
              <w:t>2.1.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alimentare cu energie electrică</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_Toc103620342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44</w:t>
            </w:r>
            <w:r w:rsidR="00DA012B" w:rsidRPr="00DA012B">
              <w:rPr>
                <w:rFonts w:asciiTheme="majorHAnsi" w:hAnsiTheme="majorHAnsi"/>
                <w:noProof/>
                <w:webHidden/>
                <w:sz w:val="24"/>
                <w:szCs w:val="24"/>
              </w:rPr>
              <w:fldChar w:fldCharType="end"/>
            </w:r>
          </w:hyperlink>
        </w:p>
        <w:p w14:paraId="007F2539" w14:textId="4C563E27"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3" w:history="1">
            <w:r w:rsidR="00DA012B" w:rsidRPr="00DA012B">
              <w:rPr>
                <w:rStyle w:val="Hyperlink"/>
                <w:rFonts w:asciiTheme="majorHAnsi" w:hAnsiTheme="majorHAnsi"/>
                <w:noProof/>
                <w:sz w:val="24"/>
                <w:szCs w:val="24"/>
              </w:rPr>
              <w:t>2.2.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alimentare cu gaze naturale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_Toc103620343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45</w:t>
            </w:r>
            <w:r w:rsidR="00DA012B" w:rsidRPr="00DA012B">
              <w:rPr>
                <w:rFonts w:asciiTheme="majorHAnsi" w:hAnsiTheme="majorHAnsi"/>
                <w:noProof/>
                <w:webHidden/>
                <w:sz w:val="24"/>
                <w:szCs w:val="24"/>
              </w:rPr>
              <w:fldChar w:fldCharType="end"/>
            </w:r>
          </w:hyperlink>
        </w:p>
        <w:p w14:paraId="28C3A0A6" w14:textId="135C0670"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4" w:history="1">
            <w:r w:rsidR="00DA012B" w:rsidRPr="00DA012B">
              <w:rPr>
                <w:rStyle w:val="Hyperlink"/>
                <w:rFonts w:asciiTheme="majorHAnsi" w:hAnsiTheme="majorHAnsi"/>
                <w:noProof/>
                <w:sz w:val="24"/>
                <w:szCs w:val="24"/>
              </w:rPr>
              <w:t>2.3.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alimentare cu energie termică</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_Toc103620344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45</w:t>
            </w:r>
            <w:r w:rsidR="00DA012B" w:rsidRPr="00DA012B">
              <w:rPr>
                <w:rFonts w:asciiTheme="majorHAnsi" w:hAnsiTheme="majorHAnsi"/>
                <w:noProof/>
                <w:webHidden/>
                <w:sz w:val="24"/>
                <w:szCs w:val="24"/>
              </w:rPr>
              <w:fldChar w:fldCharType="end"/>
            </w:r>
          </w:hyperlink>
        </w:p>
        <w:p w14:paraId="73F6C8D5" w14:textId="74A60A7E"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5" w:history="1">
            <w:r w:rsidR="00DA012B" w:rsidRPr="00DA012B">
              <w:rPr>
                <w:rStyle w:val="Hyperlink"/>
                <w:rFonts w:asciiTheme="majorHAnsi" w:hAnsiTheme="majorHAnsi"/>
                <w:noProof/>
                <w:sz w:val="24"/>
                <w:szCs w:val="24"/>
              </w:rPr>
              <w:t>2.4.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iluminat public</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_Toc103620345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45</w:t>
            </w:r>
            <w:r w:rsidR="00DA012B" w:rsidRPr="00DA012B">
              <w:rPr>
                <w:rFonts w:asciiTheme="majorHAnsi" w:hAnsiTheme="majorHAnsi"/>
                <w:noProof/>
                <w:webHidden/>
                <w:sz w:val="24"/>
                <w:szCs w:val="24"/>
              </w:rPr>
              <w:fldChar w:fldCharType="end"/>
            </w:r>
          </w:hyperlink>
        </w:p>
        <w:p w14:paraId="5D83987D" w14:textId="5303DE88"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6" w:history="1">
            <w:r w:rsidR="00DA012B" w:rsidRPr="00DA012B">
              <w:rPr>
                <w:rStyle w:val="Hyperlink"/>
                <w:rFonts w:asciiTheme="majorHAnsi" w:hAnsiTheme="majorHAnsi"/>
                <w:noProof/>
                <w:sz w:val="24"/>
                <w:szCs w:val="24"/>
              </w:rPr>
              <w:t>2.5.</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transport public local</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_Toc103620346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49</w:t>
            </w:r>
            <w:r w:rsidR="00DA012B" w:rsidRPr="00DA012B">
              <w:rPr>
                <w:rFonts w:asciiTheme="majorHAnsi" w:hAnsiTheme="majorHAnsi"/>
                <w:noProof/>
                <w:webHidden/>
                <w:sz w:val="24"/>
                <w:szCs w:val="24"/>
              </w:rPr>
              <w:fldChar w:fldCharType="end"/>
            </w:r>
          </w:hyperlink>
        </w:p>
        <w:p w14:paraId="1C7DD472" w14:textId="11A30B00"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7" w:history="1">
            <w:r w:rsidR="00DA012B" w:rsidRPr="00DA012B">
              <w:rPr>
                <w:rStyle w:val="Hyperlink"/>
                <w:rFonts w:asciiTheme="majorHAnsi" w:hAnsiTheme="majorHAnsi"/>
                <w:noProof/>
                <w:sz w:val="24"/>
                <w:szCs w:val="24"/>
              </w:rPr>
              <w:t>2.6.</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alimentare cu apă potabilă şi canalizare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_Toc103620347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52</w:t>
            </w:r>
            <w:r w:rsidR="00DA012B" w:rsidRPr="00DA012B">
              <w:rPr>
                <w:rFonts w:asciiTheme="majorHAnsi" w:hAnsiTheme="majorHAnsi"/>
                <w:noProof/>
                <w:webHidden/>
                <w:sz w:val="24"/>
                <w:szCs w:val="24"/>
              </w:rPr>
              <w:fldChar w:fldCharType="end"/>
            </w:r>
          </w:hyperlink>
        </w:p>
        <w:p w14:paraId="224BD582" w14:textId="3DE9AA12"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48" w:history="1">
            <w:r w:rsidR="00DA012B" w:rsidRPr="00DA012B">
              <w:rPr>
                <w:rStyle w:val="Hyperlink"/>
                <w:rFonts w:asciiTheme="majorHAnsi" w:hAnsiTheme="majorHAnsi"/>
                <w:noProof/>
                <w:sz w:val="24"/>
                <w:szCs w:val="24"/>
              </w:rPr>
              <w:t>2.7.</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Serviciul de gestionare al deşeurilor</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_Toc103620348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53</w:t>
            </w:r>
            <w:r w:rsidR="00DA012B" w:rsidRPr="00DA012B">
              <w:rPr>
                <w:rFonts w:asciiTheme="majorHAnsi" w:hAnsiTheme="majorHAnsi"/>
                <w:noProof/>
                <w:webHidden/>
                <w:sz w:val="24"/>
                <w:szCs w:val="24"/>
              </w:rPr>
              <w:fldChar w:fldCharType="end"/>
            </w:r>
          </w:hyperlink>
        </w:p>
        <w:p w14:paraId="524AA9A0" w14:textId="33B84E74" w:rsidR="00DA012B" w:rsidRPr="00DA012B" w:rsidRDefault="009F0D30" w:rsidP="00DA012B">
          <w:pPr>
            <w:pStyle w:val="TOC1"/>
            <w:rPr>
              <w:rFonts w:cstheme="minorBidi"/>
            </w:rPr>
          </w:pPr>
          <w:hyperlink w:anchor="_Toc103620349" w:history="1">
            <w:r w:rsidR="00DA012B" w:rsidRPr="00DA012B">
              <w:rPr>
                <w:rStyle w:val="Hyperlink"/>
              </w:rPr>
              <w:t>3.</w:t>
            </w:r>
            <w:r w:rsidR="00DA012B" w:rsidRPr="00DA012B">
              <w:rPr>
                <w:rFonts w:cstheme="minorBidi"/>
              </w:rPr>
              <w:tab/>
            </w:r>
            <w:r w:rsidR="00DA012B" w:rsidRPr="00DA012B">
              <w:rPr>
                <w:rStyle w:val="Hyperlink"/>
              </w:rPr>
              <w:t>PREZENTAREA INFRASTRUCTURII DE P.T.D.U.E. LA NIVEL MUNICIPAL</w:t>
            </w:r>
            <w:r w:rsidR="00DA012B" w:rsidRPr="00DA012B">
              <w:rPr>
                <w:webHidden/>
              </w:rPr>
              <w:tab/>
            </w:r>
            <w:r w:rsidR="00DA012B" w:rsidRPr="00DA012B">
              <w:rPr>
                <w:webHidden/>
              </w:rPr>
              <w:fldChar w:fldCharType="begin"/>
            </w:r>
            <w:r w:rsidR="00DA012B" w:rsidRPr="00DA012B">
              <w:rPr>
                <w:webHidden/>
              </w:rPr>
              <w:instrText xml:space="preserve"> PAGEREF _Toc103620349 \h </w:instrText>
            </w:r>
            <w:r w:rsidR="00DA012B" w:rsidRPr="00DA012B">
              <w:rPr>
                <w:webHidden/>
              </w:rPr>
            </w:r>
            <w:r w:rsidR="00DA012B" w:rsidRPr="00DA012B">
              <w:rPr>
                <w:webHidden/>
              </w:rPr>
              <w:fldChar w:fldCharType="separate"/>
            </w:r>
            <w:r w:rsidR="00C513BD">
              <w:rPr>
                <w:webHidden/>
              </w:rPr>
              <w:t>54</w:t>
            </w:r>
            <w:r w:rsidR="00DA012B" w:rsidRPr="00DA012B">
              <w:rPr>
                <w:webHidden/>
              </w:rPr>
              <w:fldChar w:fldCharType="end"/>
            </w:r>
          </w:hyperlink>
        </w:p>
        <w:p w14:paraId="155A5152" w14:textId="50ED7F59" w:rsidR="00DA012B" w:rsidRPr="00DA012B" w:rsidRDefault="009F0D30" w:rsidP="00DA012B">
          <w:pPr>
            <w:pStyle w:val="TOC1"/>
            <w:rPr>
              <w:rFonts w:cstheme="minorBidi"/>
            </w:rPr>
          </w:pPr>
          <w:hyperlink w:anchor="_Toc103620350" w:history="1">
            <w:r w:rsidR="00DA012B" w:rsidRPr="00DA012B">
              <w:rPr>
                <w:rStyle w:val="Hyperlink"/>
              </w:rPr>
              <w:t>4.</w:t>
            </w:r>
            <w:r w:rsidR="00DA012B" w:rsidRPr="00DA012B">
              <w:rPr>
                <w:rFonts w:cstheme="minorBidi"/>
              </w:rPr>
              <w:tab/>
            </w:r>
            <w:r w:rsidR="00DA012B" w:rsidRPr="00DA012B">
              <w:rPr>
                <w:rStyle w:val="Hyperlink"/>
              </w:rPr>
              <w:t>SECTOARELE DE CONSUM ŞI ENERGII UTILIZATE</w:t>
            </w:r>
            <w:r w:rsidR="00DA012B" w:rsidRPr="00DA012B">
              <w:rPr>
                <w:webHidden/>
              </w:rPr>
              <w:tab/>
            </w:r>
            <w:r w:rsidR="00DA012B" w:rsidRPr="00DA012B">
              <w:rPr>
                <w:webHidden/>
              </w:rPr>
              <w:fldChar w:fldCharType="begin"/>
            </w:r>
            <w:r w:rsidR="00DA012B" w:rsidRPr="00DA012B">
              <w:rPr>
                <w:webHidden/>
              </w:rPr>
              <w:instrText xml:space="preserve"> PAGEREF _Toc103620350 \h </w:instrText>
            </w:r>
            <w:r w:rsidR="00DA012B" w:rsidRPr="00DA012B">
              <w:rPr>
                <w:webHidden/>
              </w:rPr>
            </w:r>
            <w:r w:rsidR="00DA012B" w:rsidRPr="00DA012B">
              <w:rPr>
                <w:webHidden/>
              </w:rPr>
              <w:fldChar w:fldCharType="separate"/>
            </w:r>
            <w:r w:rsidR="00C513BD">
              <w:rPr>
                <w:webHidden/>
              </w:rPr>
              <w:t>56</w:t>
            </w:r>
            <w:r w:rsidR="00DA012B" w:rsidRPr="00DA012B">
              <w:rPr>
                <w:webHidden/>
              </w:rPr>
              <w:fldChar w:fldCharType="end"/>
            </w:r>
          </w:hyperlink>
        </w:p>
        <w:p w14:paraId="44EE635F" w14:textId="784EB806"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1" w:history="1">
            <w:r w:rsidR="00DA012B" w:rsidRPr="00DA012B">
              <w:rPr>
                <w:rStyle w:val="Hyperlink"/>
                <w:rFonts w:asciiTheme="majorHAnsi" w:hAnsiTheme="majorHAnsi"/>
                <w:noProof/>
                <w:sz w:val="24"/>
                <w:szCs w:val="24"/>
              </w:rPr>
              <w:t>4.1.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Sectorul de clădiri municipale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_Toc103620351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56</w:t>
            </w:r>
            <w:r w:rsidR="00DA012B" w:rsidRPr="00DA012B">
              <w:rPr>
                <w:rFonts w:asciiTheme="majorHAnsi" w:hAnsiTheme="majorHAnsi"/>
                <w:noProof/>
                <w:webHidden/>
                <w:sz w:val="24"/>
                <w:szCs w:val="24"/>
              </w:rPr>
              <w:fldChar w:fldCharType="end"/>
            </w:r>
          </w:hyperlink>
        </w:p>
        <w:p w14:paraId="08671047" w14:textId="5B965FE7"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2" w:history="1">
            <w:r w:rsidR="00DA012B" w:rsidRPr="00DA012B">
              <w:rPr>
                <w:rStyle w:val="Hyperlink"/>
                <w:rFonts w:asciiTheme="majorHAnsi" w:hAnsiTheme="majorHAnsi"/>
                <w:noProof/>
                <w:sz w:val="24"/>
                <w:szCs w:val="24"/>
              </w:rPr>
              <w:t>4.2.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Sectorul de clădiri terţiare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_Toc103620352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61</w:t>
            </w:r>
            <w:r w:rsidR="00DA012B" w:rsidRPr="00DA012B">
              <w:rPr>
                <w:rFonts w:asciiTheme="majorHAnsi" w:hAnsiTheme="majorHAnsi"/>
                <w:noProof/>
                <w:webHidden/>
                <w:sz w:val="24"/>
                <w:szCs w:val="24"/>
              </w:rPr>
              <w:fldChar w:fldCharType="end"/>
            </w:r>
          </w:hyperlink>
        </w:p>
        <w:p w14:paraId="74E82252" w14:textId="54823EF1"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3" w:history="1">
            <w:r w:rsidR="00DA012B" w:rsidRPr="00DA012B">
              <w:rPr>
                <w:rStyle w:val="Hyperlink"/>
                <w:rFonts w:asciiTheme="majorHAnsi" w:hAnsiTheme="majorHAnsi"/>
                <w:noProof/>
                <w:sz w:val="24"/>
                <w:szCs w:val="24"/>
              </w:rPr>
              <w:t>4.3.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Sectorul de clădiri rezidenţiale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_Toc103620353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65</w:t>
            </w:r>
            <w:r w:rsidR="00DA012B" w:rsidRPr="00DA012B">
              <w:rPr>
                <w:rFonts w:asciiTheme="majorHAnsi" w:hAnsiTheme="majorHAnsi"/>
                <w:noProof/>
                <w:webHidden/>
                <w:sz w:val="24"/>
                <w:szCs w:val="24"/>
              </w:rPr>
              <w:fldChar w:fldCharType="end"/>
            </w:r>
          </w:hyperlink>
        </w:p>
        <w:p w14:paraId="08799C47" w14:textId="0647639B"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4" w:history="1">
            <w:r w:rsidR="00DA012B" w:rsidRPr="00DA012B">
              <w:rPr>
                <w:rStyle w:val="Hyperlink"/>
                <w:rFonts w:asciiTheme="majorHAnsi" w:hAnsiTheme="majorHAnsi"/>
                <w:noProof/>
                <w:sz w:val="24"/>
                <w:szCs w:val="24"/>
              </w:rPr>
              <w:t>4.4.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Sectorul transporturi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_Toc103620354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67</w:t>
            </w:r>
            <w:r w:rsidR="00DA012B" w:rsidRPr="00DA012B">
              <w:rPr>
                <w:rFonts w:asciiTheme="majorHAnsi" w:hAnsiTheme="majorHAnsi"/>
                <w:noProof/>
                <w:webHidden/>
                <w:sz w:val="24"/>
                <w:szCs w:val="24"/>
              </w:rPr>
              <w:fldChar w:fldCharType="end"/>
            </w:r>
          </w:hyperlink>
        </w:p>
        <w:p w14:paraId="3C6D0644" w14:textId="4AD1CCF8"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5" w:history="1">
            <w:r w:rsidR="00DA012B" w:rsidRPr="00DA012B">
              <w:rPr>
                <w:rStyle w:val="Hyperlink"/>
                <w:rFonts w:asciiTheme="majorHAnsi" w:hAnsiTheme="majorHAnsi"/>
                <w:noProof/>
                <w:sz w:val="24"/>
                <w:szCs w:val="24"/>
              </w:rPr>
              <w:t>4.5.</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Iluminat public</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_Toc103620355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69</w:t>
            </w:r>
            <w:r w:rsidR="00DA012B" w:rsidRPr="00DA012B">
              <w:rPr>
                <w:rFonts w:asciiTheme="majorHAnsi" w:hAnsiTheme="majorHAnsi"/>
                <w:noProof/>
                <w:webHidden/>
                <w:sz w:val="24"/>
                <w:szCs w:val="24"/>
              </w:rPr>
              <w:fldChar w:fldCharType="end"/>
            </w:r>
          </w:hyperlink>
        </w:p>
        <w:p w14:paraId="3D963A91" w14:textId="3E5F6E4A"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6" w:history="1">
            <w:r w:rsidR="00DA012B" w:rsidRPr="00DA012B">
              <w:rPr>
                <w:rStyle w:val="Hyperlink"/>
                <w:rFonts w:asciiTheme="majorHAnsi" w:hAnsiTheme="majorHAnsi"/>
                <w:noProof/>
                <w:sz w:val="24"/>
                <w:szCs w:val="24"/>
              </w:rPr>
              <w:t>4.6.</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Sistemul de alimentare cu apă și canalizare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_Toc103620356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70</w:t>
            </w:r>
            <w:r w:rsidR="00DA012B" w:rsidRPr="00DA012B">
              <w:rPr>
                <w:rFonts w:asciiTheme="majorHAnsi" w:hAnsiTheme="majorHAnsi"/>
                <w:noProof/>
                <w:webHidden/>
                <w:sz w:val="24"/>
                <w:szCs w:val="24"/>
              </w:rPr>
              <w:fldChar w:fldCharType="end"/>
            </w:r>
          </w:hyperlink>
        </w:p>
        <w:p w14:paraId="47519AAD" w14:textId="0153053A"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57" w:history="1">
            <w:r w:rsidR="00DA012B" w:rsidRPr="00DA012B">
              <w:rPr>
                <w:rStyle w:val="Hyperlink"/>
                <w:rFonts w:asciiTheme="majorHAnsi" w:hAnsiTheme="majorHAnsi"/>
                <w:noProof/>
                <w:sz w:val="24"/>
                <w:szCs w:val="24"/>
              </w:rPr>
              <w:t>4.7.</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Serviciul public de salubrizare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_Toc103620357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70</w:t>
            </w:r>
            <w:r w:rsidR="00DA012B" w:rsidRPr="00DA012B">
              <w:rPr>
                <w:rFonts w:asciiTheme="majorHAnsi" w:hAnsiTheme="majorHAnsi"/>
                <w:noProof/>
                <w:webHidden/>
                <w:sz w:val="24"/>
                <w:szCs w:val="24"/>
              </w:rPr>
              <w:fldChar w:fldCharType="end"/>
            </w:r>
          </w:hyperlink>
        </w:p>
        <w:p w14:paraId="20A7BC10" w14:textId="2CB0A3C7" w:rsidR="00DA012B" w:rsidRPr="00DA012B" w:rsidRDefault="009F0D30" w:rsidP="00DA012B">
          <w:pPr>
            <w:pStyle w:val="TOC1"/>
            <w:rPr>
              <w:rFonts w:cstheme="minorBidi"/>
            </w:rPr>
          </w:pPr>
          <w:hyperlink w:anchor="_Toc103620358" w:history="1">
            <w:r w:rsidR="00DA012B" w:rsidRPr="00DA012B">
              <w:rPr>
                <w:rStyle w:val="Hyperlink"/>
              </w:rPr>
              <w:t>5.</w:t>
            </w:r>
            <w:r w:rsidR="00DA012B" w:rsidRPr="00DA012B">
              <w:rPr>
                <w:rFonts w:cstheme="minorBidi"/>
              </w:rPr>
              <w:tab/>
            </w:r>
            <w:r w:rsidR="00DA012B" w:rsidRPr="00DA012B">
              <w:rPr>
                <w:rStyle w:val="Hyperlink"/>
              </w:rPr>
              <w:t>NECESARULUI DE ENERGIE ESTIMAT PE URMĂTORII 10 ANI</w:t>
            </w:r>
            <w:r w:rsidR="00DA012B" w:rsidRPr="00DA012B">
              <w:rPr>
                <w:webHidden/>
              </w:rPr>
              <w:tab/>
            </w:r>
            <w:r w:rsidR="00DA012B" w:rsidRPr="00DA012B">
              <w:rPr>
                <w:webHidden/>
              </w:rPr>
              <w:fldChar w:fldCharType="begin"/>
            </w:r>
            <w:r w:rsidR="00DA012B" w:rsidRPr="00DA012B">
              <w:rPr>
                <w:webHidden/>
              </w:rPr>
              <w:instrText xml:space="preserve"> PAGEREF _Toc103620358 \h </w:instrText>
            </w:r>
            <w:r w:rsidR="00DA012B" w:rsidRPr="00DA012B">
              <w:rPr>
                <w:webHidden/>
              </w:rPr>
            </w:r>
            <w:r w:rsidR="00DA012B" w:rsidRPr="00DA012B">
              <w:rPr>
                <w:webHidden/>
              </w:rPr>
              <w:fldChar w:fldCharType="separate"/>
            </w:r>
            <w:r w:rsidR="00C513BD">
              <w:rPr>
                <w:webHidden/>
              </w:rPr>
              <w:t>71</w:t>
            </w:r>
            <w:r w:rsidR="00DA012B" w:rsidRPr="00DA012B">
              <w:rPr>
                <w:webHidden/>
              </w:rPr>
              <w:fldChar w:fldCharType="end"/>
            </w:r>
          </w:hyperlink>
        </w:p>
        <w:p w14:paraId="5DE663CA" w14:textId="69C590AB" w:rsidR="00DA012B" w:rsidRPr="00DA012B" w:rsidRDefault="009F0D30" w:rsidP="00DA012B">
          <w:pPr>
            <w:pStyle w:val="TOC1"/>
            <w:rPr>
              <w:rFonts w:cstheme="minorBidi"/>
            </w:rPr>
          </w:pPr>
          <w:hyperlink w:anchor="_Toc103620359" w:history="1">
            <w:r w:rsidR="00DA012B" w:rsidRPr="00DA012B">
              <w:rPr>
                <w:rStyle w:val="Hyperlink"/>
              </w:rPr>
              <w:t>6.</w:t>
            </w:r>
            <w:r w:rsidR="00DA012B" w:rsidRPr="00DA012B">
              <w:rPr>
                <w:rFonts w:cstheme="minorBidi"/>
              </w:rPr>
              <w:tab/>
            </w:r>
            <w:r w:rsidR="00DA012B" w:rsidRPr="00DA012B">
              <w:rPr>
                <w:rStyle w:val="Hyperlink"/>
              </w:rPr>
              <w:t>EVALUAREA SURSELOR REGENERABILE LA NIVEL MUNICIPAL</w:t>
            </w:r>
            <w:r w:rsidR="00DA012B" w:rsidRPr="00DA012B">
              <w:rPr>
                <w:webHidden/>
              </w:rPr>
              <w:tab/>
            </w:r>
            <w:r w:rsidR="00DA012B" w:rsidRPr="00DA012B">
              <w:rPr>
                <w:webHidden/>
              </w:rPr>
              <w:fldChar w:fldCharType="begin"/>
            </w:r>
            <w:r w:rsidR="00DA012B" w:rsidRPr="00DA012B">
              <w:rPr>
                <w:webHidden/>
              </w:rPr>
              <w:instrText xml:space="preserve"> PAGEREF _Toc103620359 \h </w:instrText>
            </w:r>
            <w:r w:rsidR="00DA012B" w:rsidRPr="00DA012B">
              <w:rPr>
                <w:webHidden/>
              </w:rPr>
            </w:r>
            <w:r w:rsidR="00DA012B" w:rsidRPr="00DA012B">
              <w:rPr>
                <w:webHidden/>
              </w:rPr>
              <w:fldChar w:fldCharType="separate"/>
            </w:r>
            <w:r w:rsidR="00C513BD">
              <w:rPr>
                <w:webHidden/>
              </w:rPr>
              <w:t>72</w:t>
            </w:r>
            <w:r w:rsidR="00DA012B" w:rsidRPr="00DA012B">
              <w:rPr>
                <w:webHidden/>
              </w:rPr>
              <w:fldChar w:fldCharType="end"/>
            </w:r>
          </w:hyperlink>
        </w:p>
        <w:p w14:paraId="6A8F1C24" w14:textId="0B3B52BC"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0" w:history="1">
            <w:r w:rsidR="00DA012B" w:rsidRPr="00DA012B">
              <w:rPr>
                <w:rStyle w:val="Hyperlink"/>
                <w:rFonts w:asciiTheme="majorHAnsi" w:hAnsiTheme="majorHAnsi"/>
                <w:noProof/>
                <w:sz w:val="24"/>
                <w:szCs w:val="24"/>
              </w:rPr>
              <w:t>6.1.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Biomasa – reziduuri biologice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_Toc103620360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72</w:t>
            </w:r>
            <w:r w:rsidR="00DA012B" w:rsidRPr="00DA012B">
              <w:rPr>
                <w:rFonts w:asciiTheme="majorHAnsi" w:hAnsiTheme="majorHAnsi"/>
                <w:noProof/>
                <w:webHidden/>
                <w:sz w:val="24"/>
                <w:szCs w:val="24"/>
              </w:rPr>
              <w:fldChar w:fldCharType="end"/>
            </w:r>
          </w:hyperlink>
        </w:p>
        <w:p w14:paraId="0F37702A" w14:textId="53BC93CD"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1" w:history="1">
            <w:r w:rsidR="00DA012B" w:rsidRPr="00DA012B">
              <w:rPr>
                <w:rStyle w:val="Hyperlink"/>
                <w:rFonts w:asciiTheme="majorHAnsi" w:hAnsiTheme="majorHAnsi"/>
                <w:noProof/>
                <w:sz w:val="24"/>
                <w:szCs w:val="24"/>
              </w:rPr>
              <w:t>6.2.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Potențial solar</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_Toc103620361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73</w:t>
            </w:r>
            <w:r w:rsidR="00DA012B" w:rsidRPr="00DA012B">
              <w:rPr>
                <w:rFonts w:asciiTheme="majorHAnsi" w:hAnsiTheme="majorHAnsi"/>
                <w:noProof/>
                <w:webHidden/>
                <w:sz w:val="24"/>
                <w:szCs w:val="24"/>
              </w:rPr>
              <w:fldChar w:fldCharType="end"/>
            </w:r>
          </w:hyperlink>
        </w:p>
        <w:p w14:paraId="5CD6C1FD" w14:textId="17C7715F"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2" w:history="1">
            <w:r w:rsidR="00DA012B" w:rsidRPr="00DA012B">
              <w:rPr>
                <w:rStyle w:val="Hyperlink"/>
                <w:rFonts w:asciiTheme="majorHAnsi" w:hAnsiTheme="majorHAnsi"/>
                <w:noProof/>
                <w:sz w:val="24"/>
                <w:szCs w:val="24"/>
              </w:rPr>
              <w:t>6.3.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Potențial hidro</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_Toc103620362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74</w:t>
            </w:r>
            <w:r w:rsidR="00DA012B" w:rsidRPr="00DA012B">
              <w:rPr>
                <w:rFonts w:asciiTheme="majorHAnsi" w:hAnsiTheme="majorHAnsi"/>
                <w:noProof/>
                <w:webHidden/>
                <w:sz w:val="24"/>
                <w:szCs w:val="24"/>
              </w:rPr>
              <w:fldChar w:fldCharType="end"/>
            </w:r>
          </w:hyperlink>
        </w:p>
        <w:p w14:paraId="35DCF2BC" w14:textId="30B316F5"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3" w:history="1">
            <w:r w:rsidR="00DA012B" w:rsidRPr="00DA012B">
              <w:rPr>
                <w:rStyle w:val="Hyperlink"/>
                <w:rFonts w:asciiTheme="majorHAnsi" w:hAnsiTheme="majorHAnsi"/>
                <w:noProof/>
                <w:sz w:val="24"/>
                <w:szCs w:val="24"/>
              </w:rPr>
              <w:t>6.4.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Potențial geotermal</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_Toc103620363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74</w:t>
            </w:r>
            <w:r w:rsidR="00DA012B" w:rsidRPr="00DA012B">
              <w:rPr>
                <w:rFonts w:asciiTheme="majorHAnsi" w:hAnsiTheme="majorHAnsi"/>
                <w:noProof/>
                <w:webHidden/>
                <w:sz w:val="24"/>
                <w:szCs w:val="24"/>
              </w:rPr>
              <w:fldChar w:fldCharType="end"/>
            </w:r>
          </w:hyperlink>
        </w:p>
        <w:p w14:paraId="7858D861" w14:textId="3318A0C8"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4" w:history="1">
            <w:r w:rsidR="00DA012B" w:rsidRPr="00DA012B">
              <w:rPr>
                <w:rStyle w:val="Hyperlink"/>
                <w:rFonts w:asciiTheme="majorHAnsi" w:hAnsiTheme="majorHAnsi"/>
                <w:noProof/>
                <w:sz w:val="24"/>
                <w:szCs w:val="24"/>
              </w:rPr>
              <w:t>6.5.</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Potențial eolian</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_Toc103620364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75</w:t>
            </w:r>
            <w:r w:rsidR="00DA012B" w:rsidRPr="00DA012B">
              <w:rPr>
                <w:rFonts w:asciiTheme="majorHAnsi" w:hAnsiTheme="majorHAnsi"/>
                <w:noProof/>
                <w:webHidden/>
                <w:sz w:val="24"/>
                <w:szCs w:val="24"/>
              </w:rPr>
              <w:fldChar w:fldCharType="end"/>
            </w:r>
          </w:hyperlink>
        </w:p>
        <w:p w14:paraId="03720963" w14:textId="01FC3C0E" w:rsidR="00DA012B" w:rsidRPr="00DA012B" w:rsidRDefault="009F0D30" w:rsidP="00DA012B">
          <w:pPr>
            <w:pStyle w:val="TOC1"/>
            <w:rPr>
              <w:rFonts w:cstheme="minorBidi"/>
            </w:rPr>
          </w:pPr>
          <w:hyperlink w:anchor="_Toc103620365" w:history="1">
            <w:r w:rsidR="00DA012B" w:rsidRPr="00DA012B">
              <w:rPr>
                <w:rStyle w:val="Hyperlink"/>
              </w:rPr>
              <w:t>7.</w:t>
            </w:r>
            <w:r w:rsidR="00DA012B" w:rsidRPr="00DA012B">
              <w:rPr>
                <w:rFonts w:cstheme="minorBidi"/>
              </w:rPr>
              <w:tab/>
            </w:r>
            <w:r w:rsidR="00DA012B" w:rsidRPr="00DA012B">
              <w:rPr>
                <w:rStyle w:val="Hyperlink"/>
              </w:rPr>
              <w:t>SURSE DE FINANŢARE PREVĂZUTE IDENTIFICATE</w:t>
            </w:r>
            <w:r w:rsidR="00DA012B" w:rsidRPr="00DA012B">
              <w:rPr>
                <w:webHidden/>
              </w:rPr>
              <w:tab/>
            </w:r>
            <w:r w:rsidR="00DA012B" w:rsidRPr="00DA012B">
              <w:rPr>
                <w:webHidden/>
              </w:rPr>
              <w:fldChar w:fldCharType="begin"/>
            </w:r>
            <w:r w:rsidR="00DA012B" w:rsidRPr="00DA012B">
              <w:rPr>
                <w:webHidden/>
              </w:rPr>
              <w:instrText xml:space="preserve"> PAGEREF _Toc103620365 \h </w:instrText>
            </w:r>
            <w:r w:rsidR="00DA012B" w:rsidRPr="00DA012B">
              <w:rPr>
                <w:webHidden/>
              </w:rPr>
            </w:r>
            <w:r w:rsidR="00DA012B" w:rsidRPr="00DA012B">
              <w:rPr>
                <w:webHidden/>
              </w:rPr>
              <w:fldChar w:fldCharType="separate"/>
            </w:r>
            <w:r w:rsidR="00C513BD">
              <w:rPr>
                <w:webHidden/>
              </w:rPr>
              <w:t>75</w:t>
            </w:r>
            <w:r w:rsidR="00DA012B" w:rsidRPr="00DA012B">
              <w:rPr>
                <w:webHidden/>
              </w:rPr>
              <w:fldChar w:fldCharType="end"/>
            </w:r>
          </w:hyperlink>
        </w:p>
        <w:p w14:paraId="48DED017" w14:textId="2A80FC40"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6" w:history="1">
            <w:r w:rsidR="00DA012B" w:rsidRPr="00DA012B">
              <w:rPr>
                <w:rStyle w:val="Hyperlink"/>
                <w:rFonts w:asciiTheme="majorHAnsi" w:hAnsiTheme="majorHAnsi"/>
                <w:noProof/>
                <w:sz w:val="24"/>
                <w:szCs w:val="24"/>
              </w:rPr>
              <w:t>7.1.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Planul Național de Redresare și Reziliență (PNRR)</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_Toc103620366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76</w:t>
            </w:r>
            <w:r w:rsidR="00DA012B" w:rsidRPr="00DA012B">
              <w:rPr>
                <w:rFonts w:asciiTheme="majorHAnsi" w:hAnsiTheme="majorHAnsi"/>
                <w:noProof/>
                <w:webHidden/>
                <w:sz w:val="24"/>
                <w:szCs w:val="24"/>
              </w:rPr>
              <w:fldChar w:fldCharType="end"/>
            </w:r>
          </w:hyperlink>
        </w:p>
        <w:p w14:paraId="26E1D3E1" w14:textId="62B9DF43"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7" w:history="1">
            <w:r w:rsidR="00DA012B" w:rsidRPr="00DA012B">
              <w:rPr>
                <w:rStyle w:val="Hyperlink"/>
                <w:rFonts w:asciiTheme="majorHAnsi" w:hAnsiTheme="majorHAnsi"/>
                <w:noProof/>
                <w:sz w:val="24"/>
                <w:szCs w:val="24"/>
              </w:rPr>
              <w:t>7.2.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Fondul de Modernizare 10D</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_Toc103620367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77</w:t>
            </w:r>
            <w:r w:rsidR="00DA012B" w:rsidRPr="00DA012B">
              <w:rPr>
                <w:rFonts w:asciiTheme="majorHAnsi" w:hAnsiTheme="majorHAnsi"/>
                <w:noProof/>
                <w:webHidden/>
                <w:sz w:val="24"/>
                <w:szCs w:val="24"/>
              </w:rPr>
              <w:fldChar w:fldCharType="end"/>
            </w:r>
          </w:hyperlink>
        </w:p>
        <w:p w14:paraId="408A2A31" w14:textId="7795F875"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8" w:history="1">
            <w:r w:rsidR="00DA012B" w:rsidRPr="00DA012B">
              <w:rPr>
                <w:rStyle w:val="Hyperlink"/>
                <w:rFonts w:asciiTheme="majorHAnsi" w:hAnsiTheme="majorHAnsi"/>
                <w:noProof/>
                <w:sz w:val="24"/>
                <w:szCs w:val="24"/>
              </w:rPr>
              <w:t>7.3.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Fondul de Inovare 10C</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_Toc103620368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77</w:t>
            </w:r>
            <w:r w:rsidR="00DA012B" w:rsidRPr="00DA012B">
              <w:rPr>
                <w:rFonts w:asciiTheme="majorHAnsi" w:hAnsiTheme="majorHAnsi"/>
                <w:noProof/>
                <w:webHidden/>
                <w:sz w:val="24"/>
                <w:szCs w:val="24"/>
              </w:rPr>
              <w:fldChar w:fldCharType="end"/>
            </w:r>
          </w:hyperlink>
        </w:p>
        <w:p w14:paraId="0F817045" w14:textId="1FD74DA4"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69" w:history="1">
            <w:r w:rsidR="00DA012B" w:rsidRPr="00DA012B">
              <w:rPr>
                <w:rStyle w:val="Hyperlink"/>
                <w:rFonts w:asciiTheme="majorHAnsi" w:hAnsiTheme="majorHAnsi"/>
                <w:noProof/>
                <w:sz w:val="24"/>
                <w:szCs w:val="24"/>
              </w:rPr>
              <w:t>7.4.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Programul Operațional Dezvoltare Durabilă (PODD)</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_Toc103620369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78</w:t>
            </w:r>
            <w:r w:rsidR="00DA012B" w:rsidRPr="00DA012B">
              <w:rPr>
                <w:rFonts w:asciiTheme="majorHAnsi" w:hAnsiTheme="majorHAnsi"/>
                <w:noProof/>
                <w:webHidden/>
                <w:sz w:val="24"/>
                <w:szCs w:val="24"/>
              </w:rPr>
              <w:fldChar w:fldCharType="end"/>
            </w:r>
          </w:hyperlink>
        </w:p>
        <w:p w14:paraId="73BCD211" w14:textId="6AD69EEA"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0" w:history="1">
            <w:r w:rsidR="00DA012B" w:rsidRPr="00DA012B">
              <w:rPr>
                <w:rStyle w:val="Hyperlink"/>
                <w:rFonts w:asciiTheme="majorHAnsi" w:hAnsiTheme="majorHAnsi"/>
                <w:noProof/>
                <w:sz w:val="24"/>
                <w:szCs w:val="24"/>
              </w:rPr>
              <w:t>7.5.</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Fondul Național de Investiții pentru Eficiență Energetică și Schimbări Climatice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_Toc103620370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79</w:t>
            </w:r>
            <w:r w:rsidR="00DA012B" w:rsidRPr="00DA012B">
              <w:rPr>
                <w:rFonts w:asciiTheme="majorHAnsi" w:hAnsiTheme="majorHAnsi"/>
                <w:noProof/>
                <w:webHidden/>
                <w:sz w:val="24"/>
                <w:szCs w:val="24"/>
              </w:rPr>
              <w:fldChar w:fldCharType="end"/>
            </w:r>
          </w:hyperlink>
        </w:p>
        <w:p w14:paraId="2DD3CF90" w14:textId="52C3A09C"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1" w:history="1">
            <w:r w:rsidR="00DA012B" w:rsidRPr="00DA012B">
              <w:rPr>
                <w:rStyle w:val="Hyperlink"/>
                <w:rFonts w:asciiTheme="majorHAnsi" w:hAnsiTheme="majorHAnsi"/>
                <w:noProof/>
                <w:sz w:val="24"/>
                <w:szCs w:val="24"/>
              </w:rPr>
              <w:t>7.6.</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Programul Operațional Regional 2021-2027 pentru Regiunea Nord-Vest POR (structură-cadru)</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_Toc103620371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79</w:t>
            </w:r>
            <w:r w:rsidR="00DA012B" w:rsidRPr="00DA012B">
              <w:rPr>
                <w:rFonts w:asciiTheme="majorHAnsi" w:hAnsiTheme="majorHAnsi"/>
                <w:noProof/>
                <w:webHidden/>
                <w:sz w:val="24"/>
                <w:szCs w:val="24"/>
              </w:rPr>
              <w:fldChar w:fldCharType="end"/>
            </w:r>
          </w:hyperlink>
        </w:p>
        <w:p w14:paraId="31CE84AE" w14:textId="23922340"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2" w:history="1">
            <w:r w:rsidR="00DA012B" w:rsidRPr="00DA012B">
              <w:rPr>
                <w:rStyle w:val="Hyperlink"/>
                <w:rFonts w:asciiTheme="majorHAnsi" w:hAnsiTheme="majorHAnsi"/>
                <w:noProof/>
                <w:sz w:val="24"/>
                <w:szCs w:val="24"/>
              </w:rPr>
              <w:t>7.7.</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Finanțare ESCO în regim credit furnizor</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_Toc103620372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81</w:t>
            </w:r>
            <w:r w:rsidR="00DA012B" w:rsidRPr="00DA012B">
              <w:rPr>
                <w:rFonts w:asciiTheme="majorHAnsi" w:hAnsiTheme="majorHAnsi"/>
                <w:noProof/>
                <w:webHidden/>
                <w:sz w:val="24"/>
                <w:szCs w:val="24"/>
              </w:rPr>
              <w:fldChar w:fldCharType="end"/>
            </w:r>
          </w:hyperlink>
        </w:p>
        <w:p w14:paraId="5AC4D7FB" w14:textId="340DBD7D"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3" w:history="1">
            <w:r w:rsidR="00DA012B" w:rsidRPr="00DA012B">
              <w:rPr>
                <w:rStyle w:val="Hyperlink"/>
                <w:rFonts w:asciiTheme="majorHAnsi" w:hAnsiTheme="majorHAnsi"/>
                <w:noProof/>
                <w:sz w:val="24"/>
                <w:szCs w:val="24"/>
              </w:rPr>
              <w:t>7.8.</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Fondul Român pentru Eficiența Energiei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_Toc103620373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82</w:t>
            </w:r>
            <w:r w:rsidR="00DA012B" w:rsidRPr="00DA012B">
              <w:rPr>
                <w:rFonts w:asciiTheme="majorHAnsi" w:hAnsiTheme="majorHAnsi"/>
                <w:noProof/>
                <w:webHidden/>
                <w:sz w:val="24"/>
                <w:szCs w:val="24"/>
              </w:rPr>
              <w:fldChar w:fldCharType="end"/>
            </w:r>
          </w:hyperlink>
        </w:p>
        <w:p w14:paraId="4C9EB10B" w14:textId="2911B0AD" w:rsidR="00DA012B" w:rsidRPr="00DA012B" w:rsidRDefault="009F0D30" w:rsidP="00DA012B">
          <w:pPr>
            <w:pStyle w:val="TOC1"/>
            <w:rPr>
              <w:rFonts w:cstheme="minorBidi"/>
            </w:rPr>
          </w:pPr>
          <w:hyperlink w:anchor="_Toc103620374" w:history="1">
            <w:r w:rsidR="00DA012B" w:rsidRPr="00DA012B">
              <w:rPr>
                <w:rStyle w:val="Hyperlink"/>
              </w:rPr>
              <w:t>8.</w:t>
            </w:r>
            <w:r w:rsidR="00DA012B" w:rsidRPr="00DA012B">
              <w:rPr>
                <w:rFonts w:cstheme="minorBidi"/>
              </w:rPr>
              <w:tab/>
            </w:r>
            <w:r w:rsidR="00DA012B" w:rsidRPr="00DA012B">
              <w:rPr>
                <w:rStyle w:val="Hyperlink"/>
              </w:rPr>
              <w:t>ANALIZA ENERGIEI ȘI EMISII LA NIVELUL MUNICIPIULUI SATU MARE</w:t>
            </w:r>
            <w:r w:rsidR="00DA012B" w:rsidRPr="00DA012B">
              <w:rPr>
                <w:webHidden/>
              </w:rPr>
              <w:tab/>
            </w:r>
            <w:r w:rsidR="00DA012B" w:rsidRPr="00DA012B">
              <w:rPr>
                <w:webHidden/>
              </w:rPr>
              <w:fldChar w:fldCharType="begin"/>
            </w:r>
            <w:r w:rsidR="00DA012B" w:rsidRPr="00DA012B">
              <w:rPr>
                <w:webHidden/>
              </w:rPr>
              <w:instrText xml:space="preserve"> PAGEREF _Toc103620374 \h </w:instrText>
            </w:r>
            <w:r w:rsidR="00DA012B" w:rsidRPr="00DA012B">
              <w:rPr>
                <w:webHidden/>
              </w:rPr>
            </w:r>
            <w:r w:rsidR="00DA012B" w:rsidRPr="00DA012B">
              <w:rPr>
                <w:webHidden/>
              </w:rPr>
              <w:fldChar w:fldCharType="separate"/>
            </w:r>
            <w:r w:rsidR="00C513BD">
              <w:rPr>
                <w:webHidden/>
              </w:rPr>
              <w:t>83</w:t>
            </w:r>
            <w:r w:rsidR="00DA012B" w:rsidRPr="00DA012B">
              <w:rPr>
                <w:webHidden/>
              </w:rPr>
              <w:fldChar w:fldCharType="end"/>
            </w:r>
          </w:hyperlink>
        </w:p>
        <w:p w14:paraId="7EFACC4F" w14:textId="5799ADED" w:rsidR="00DA012B" w:rsidRPr="00DA012B" w:rsidRDefault="009F0D30" w:rsidP="00DA012B">
          <w:pPr>
            <w:pStyle w:val="TOC1"/>
            <w:rPr>
              <w:rFonts w:cstheme="minorBidi"/>
            </w:rPr>
          </w:pPr>
          <w:hyperlink w:anchor="_Toc103620375" w:history="1">
            <w:r w:rsidR="00DA012B" w:rsidRPr="00DA012B">
              <w:rPr>
                <w:rStyle w:val="Hyperlink"/>
              </w:rPr>
              <w:t>9.</w:t>
            </w:r>
            <w:r w:rsidR="00DA012B" w:rsidRPr="00DA012B">
              <w:rPr>
                <w:rFonts w:cstheme="minorBidi"/>
              </w:rPr>
              <w:tab/>
            </w:r>
            <w:r w:rsidR="00DA012B" w:rsidRPr="00DA012B">
              <w:rPr>
                <w:rStyle w:val="Hyperlink"/>
              </w:rPr>
              <w:t>ACŢIUNI ŞI MĂSURI PLANIFICATE PENTRU PERIOADA 2021 – 2030</w:t>
            </w:r>
            <w:r w:rsidR="00DA012B" w:rsidRPr="00DA012B">
              <w:rPr>
                <w:webHidden/>
              </w:rPr>
              <w:tab/>
            </w:r>
            <w:r w:rsidR="00DA012B" w:rsidRPr="00DA012B">
              <w:rPr>
                <w:webHidden/>
              </w:rPr>
              <w:fldChar w:fldCharType="begin"/>
            </w:r>
            <w:r w:rsidR="00DA012B" w:rsidRPr="00DA012B">
              <w:rPr>
                <w:webHidden/>
              </w:rPr>
              <w:instrText xml:space="preserve"> PAGEREF _Toc103620375 \h </w:instrText>
            </w:r>
            <w:r w:rsidR="00DA012B" w:rsidRPr="00DA012B">
              <w:rPr>
                <w:webHidden/>
              </w:rPr>
            </w:r>
            <w:r w:rsidR="00DA012B" w:rsidRPr="00DA012B">
              <w:rPr>
                <w:webHidden/>
              </w:rPr>
              <w:fldChar w:fldCharType="separate"/>
            </w:r>
            <w:r w:rsidR="00C513BD">
              <w:rPr>
                <w:webHidden/>
              </w:rPr>
              <w:t>89</w:t>
            </w:r>
            <w:r w:rsidR="00DA012B" w:rsidRPr="00DA012B">
              <w:rPr>
                <w:webHidden/>
              </w:rPr>
              <w:fldChar w:fldCharType="end"/>
            </w:r>
          </w:hyperlink>
        </w:p>
        <w:p w14:paraId="767CE051" w14:textId="7C595FAC"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6" w:history="1">
            <w:r w:rsidR="00DA012B" w:rsidRPr="00DA012B">
              <w:rPr>
                <w:rStyle w:val="Hyperlink"/>
                <w:rFonts w:asciiTheme="majorHAnsi" w:hAnsiTheme="majorHAnsi"/>
                <w:noProof/>
                <w:sz w:val="24"/>
                <w:szCs w:val="24"/>
              </w:rPr>
              <w:t>9.1.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Clădiri, echipamente şi facilităţi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_Toc103620376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89</w:t>
            </w:r>
            <w:r w:rsidR="00DA012B" w:rsidRPr="00DA012B">
              <w:rPr>
                <w:rFonts w:asciiTheme="majorHAnsi" w:hAnsiTheme="majorHAnsi"/>
                <w:noProof/>
                <w:webHidden/>
                <w:sz w:val="24"/>
                <w:szCs w:val="24"/>
              </w:rPr>
              <w:fldChar w:fldCharType="end"/>
            </w:r>
          </w:hyperlink>
        </w:p>
        <w:p w14:paraId="2FB679BD" w14:textId="34B6BBBA"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7" w:history="1">
            <w:r w:rsidR="00DA012B" w:rsidRPr="00DA012B">
              <w:rPr>
                <w:rStyle w:val="Hyperlink"/>
                <w:rFonts w:asciiTheme="majorHAnsi" w:hAnsiTheme="majorHAnsi"/>
                <w:noProof/>
                <w:sz w:val="24"/>
                <w:szCs w:val="24"/>
              </w:rPr>
              <w:t>9.2.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Transport public</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_Toc103620377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92</w:t>
            </w:r>
            <w:r w:rsidR="00DA012B" w:rsidRPr="00DA012B">
              <w:rPr>
                <w:rFonts w:asciiTheme="majorHAnsi" w:hAnsiTheme="majorHAnsi"/>
                <w:noProof/>
                <w:webHidden/>
                <w:sz w:val="24"/>
                <w:szCs w:val="24"/>
              </w:rPr>
              <w:fldChar w:fldCharType="end"/>
            </w:r>
          </w:hyperlink>
        </w:p>
        <w:p w14:paraId="06691A4F" w14:textId="53DA41D8"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8" w:history="1">
            <w:r w:rsidR="00DA012B" w:rsidRPr="00DA012B">
              <w:rPr>
                <w:rStyle w:val="Hyperlink"/>
                <w:rFonts w:asciiTheme="majorHAnsi" w:hAnsiTheme="majorHAnsi"/>
                <w:noProof/>
                <w:sz w:val="24"/>
                <w:szCs w:val="24"/>
              </w:rPr>
              <w:t>9.3.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Iluminat public</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_Toc103620378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93</w:t>
            </w:r>
            <w:r w:rsidR="00DA012B" w:rsidRPr="00DA012B">
              <w:rPr>
                <w:rFonts w:asciiTheme="majorHAnsi" w:hAnsiTheme="majorHAnsi"/>
                <w:noProof/>
                <w:webHidden/>
                <w:sz w:val="24"/>
                <w:szCs w:val="24"/>
              </w:rPr>
              <w:fldChar w:fldCharType="end"/>
            </w:r>
          </w:hyperlink>
        </w:p>
        <w:p w14:paraId="09230997" w14:textId="28106ACC"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79" w:history="1">
            <w:r w:rsidR="00DA012B" w:rsidRPr="00DA012B">
              <w:rPr>
                <w:rStyle w:val="Hyperlink"/>
                <w:rFonts w:asciiTheme="majorHAnsi" w:hAnsiTheme="majorHAnsi"/>
                <w:noProof/>
                <w:sz w:val="24"/>
                <w:szCs w:val="24"/>
              </w:rPr>
              <w:t>9.4.</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Producţie locală de energie din surse regenerabile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_Toc103620379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96</w:t>
            </w:r>
            <w:r w:rsidR="00DA012B" w:rsidRPr="00DA012B">
              <w:rPr>
                <w:rFonts w:asciiTheme="majorHAnsi" w:hAnsiTheme="majorHAnsi"/>
                <w:noProof/>
                <w:webHidden/>
                <w:sz w:val="24"/>
                <w:szCs w:val="24"/>
              </w:rPr>
              <w:fldChar w:fldCharType="end"/>
            </w:r>
          </w:hyperlink>
        </w:p>
        <w:p w14:paraId="2033A4DF" w14:textId="103B8BC9"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80" w:history="1">
            <w:r w:rsidR="00DA012B" w:rsidRPr="00DA012B">
              <w:rPr>
                <w:rStyle w:val="Hyperlink"/>
                <w:rFonts w:asciiTheme="majorHAnsi" w:hAnsiTheme="majorHAnsi"/>
                <w:noProof/>
                <w:sz w:val="24"/>
                <w:szCs w:val="24"/>
              </w:rPr>
              <w:t>9.5.</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Achiziţii publice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_Toc103620380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97</w:t>
            </w:r>
            <w:r w:rsidR="00DA012B" w:rsidRPr="00DA012B">
              <w:rPr>
                <w:rFonts w:asciiTheme="majorHAnsi" w:hAnsiTheme="majorHAnsi"/>
                <w:noProof/>
                <w:webHidden/>
                <w:sz w:val="24"/>
                <w:szCs w:val="24"/>
              </w:rPr>
              <w:fldChar w:fldCharType="end"/>
            </w:r>
          </w:hyperlink>
        </w:p>
        <w:p w14:paraId="7848CFA2" w14:textId="414CE360"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81" w:history="1">
            <w:r w:rsidR="00DA012B" w:rsidRPr="00DA012B">
              <w:rPr>
                <w:rStyle w:val="Hyperlink"/>
                <w:rFonts w:asciiTheme="majorHAnsi" w:hAnsiTheme="majorHAnsi"/>
                <w:noProof/>
                <w:sz w:val="24"/>
                <w:szCs w:val="24"/>
              </w:rPr>
              <w:t>9.6.</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Planificare în teritoriu. Urbanism</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_Toc103620381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98</w:t>
            </w:r>
            <w:r w:rsidR="00DA012B" w:rsidRPr="00DA012B">
              <w:rPr>
                <w:rFonts w:asciiTheme="majorHAnsi" w:hAnsiTheme="majorHAnsi"/>
                <w:noProof/>
                <w:webHidden/>
                <w:sz w:val="24"/>
                <w:szCs w:val="24"/>
              </w:rPr>
              <w:fldChar w:fldCharType="end"/>
            </w:r>
          </w:hyperlink>
        </w:p>
        <w:p w14:paraId="1C5264C7" w14:textId="625AE2A3" w:rsidR="00DA012B" w:rsidRPr="00DA012B" w:rsidRDefault="009F0D30" w:rsidP="00DA012B">
          <w:pPr>
            <w:pStyle w:val="TOC2"/>
            <w:tabs>
              <w:tab w:val="left" w:pos="880"/>
              <w:tab w:val="right" w:leader="dot" w:pos="9743"/>
            </w:tabs>
            <w:spacing w:after="0" w:line="360" w:lineRule="auto"/>
            <w:ind w:left="0"/>
            <w:jc w:val="both"/>
            <w:rPr>
              <w:rFonts w:asciiTheme="majorHAnsi" w:hAnsiTheme="majorHAnsi" w:cstheme="minorBidi"/>
              <w:noProof/>
              <w:sz w:val="24"/>
              <w:szCs w:val="24"/>
            </w:rPr>
          </w:pPr>
          <w:hyperlink w:anchor="_Toc103620382" w:history="1">
            <w:r w:rsidR="00DA012B" w:rsidRPr="00DA012B">
              <w:rPr>
                <w:rStyle w:val="Hyperlink"/>
                <w:rFonts w:asciiTheme="majorHAnsi" w:hAnsiTheme="majorHAnsi"/>
                <w:noProof/>
                <w:sz w:val="24"/>
                <w:szCs w:val="24"/>
              </w:rPr>
              <w:t>9.7.</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Colaborare cu cetăţenii şi factorii interesaţi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_Toc103620382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98</w:t>
            </w:r>
            <w:r w:rsidR="00DA012B" w:rsidRPr="00DA012B">
              <w:rPr>
                <w:rFonts w:asciiTheme="majorHAnsi" w:hAnsiTheme="majorHAnsi"/>
                <w:noProof/>
                <w:webHidden/>
                <w:sz w:val="24"/>
                <w:szCs w:val="24"/>
              </w:rPr>
              <w:fldChar w:fldCharType="end"/>
            </w:r>
          </w:hyperlink>
        </w:p>
        <w:p w14:paraId="1FF0E190" w14:textId="731C47F1" w:rsidR="00DA012B" w:rsidRPr="00DA012B" w:rsidRDefault="009F0D30" w:rsidP="00DA012B">
          <w:pPr>
            <w:pStyle w:val="TOC1"/>
            <w:rPr>
              <w:rFonts w:cstheme="minorBidi"/>
            </w:rPr>
          </w:pPr>
          <w:hyperlink w:anchor="_Toc103620383" w:history="1">
            <w:r w:rsidR="00DA012B" w:rsidRPr="00DA012B">
              <w:rPr>
                <w:rStyle w:val="Hyperlink"/>
              </w:rPr>
              <w:t>10.</w:t>
            </w:r>
            <w:r w:rsidR="00DA012B" w:rsidRPr="00DA012B">
              <w:rPr>
                <w:rFonts w:cstheme="minorBidi"/>
              </w:rPr>
              <w:tab/>
            </w:r>
            <w:r w:rsidR="00DA012B" w:rsidRPr="00DA012B">
              <w:rPr>
                <w:rStyle w:val="Hyperlink"/>
              </w:rPr>
              <w:t>MATERIALIZARE CONCEPTE PRIVIND SUSTENABILITATEA</w:t>
            </w:r>
            <w:r w:rsidR="00DA012B" w:rsidRPr="00DA012B">
              <w:rPr>
                <w:webHidden/>
              </w:rPr>
              <w:tab/>
            </w:r>
            <w:r w:rsidR="00DA012B" w:rsidRPr="00DA012B">
              <w:rPr>
                <w:webHidden/>
              </w:rPr>
              <w:fldChar w:fldCharType="begin"/>
            </w:r>
            <w:r w:rsidR="00DA012B" w:rsidRPr="00DA012B">
              <w:rPr>
                <w:webHidden/>
              </w:rPr>
              <w:instrText xml:space="preserve"> PAGEREF _Toc103620383 \h </w:instrText>
            </w:r>
            <w:r w:rsidR="00DA012B" w:rsidRPr="00DA012B">
              <w:rPr>
                <w:webHidden/>
              </w:rPr>
            </w:r>
            <w:r w:rsidR="00DA012B" w:rsidRPr="00DA012B">
              <w:rPr>
                <w:webHidden/>
              </w:rPr>
              <w:fldChar w:fldCharType="separate"/>
            </w:r>
            <w:r w:rsidR="00C513BD">
              <w:rPr>
                <w:webHidden/>
              </w:rPr>
              <w:t>99</w:t>
            </w:r>
            <w:r w:rsidR="00DA012B" w:rsidRPr="00DA012B">
              <w:rPr>
                <w:webHidden/>
              </w:rPr>
              <w:fldChar w:fldCharType="end"/>
            </w:r>
          </w:hyperlink>
        </w:p>
        <w:p w14:paraId="770A1EC9" w14:textId="7E6A22D3"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84" w:history="1">
            <w:r w:rsidR="00DA012B" w:rsidRPr="00DA012B">
              <w:rPr>
                <w:rStyle w:val="Hyperlink"/>
                <w:rFonts w:asciiTheme="majorHAnsi" w:hAnsiTheme="majorHAnsi"/>
                <w:noProof/>
                <w:sz w:val="24"/>
                <w:szCs w:val="24"/>
              </w:rPr>
              <w:t>10.1.</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Clădiri verzi, clădiri certificate verzi</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_Toc103620384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99</w:t>
            </w:r>
            <w:r w:rsidR="00DA012B" w:rsidRPr="00DA012B">
              <w:rPr>
                <w:rFonts w:asciiTheme="majorHAnsi" w:hAnsiTheme="majorHAnsi"/>
                <w:noProof/>
                <w:webHidden/>
                <w:sz w:val="24"/>
                <w:szCs w:val="24"/>
              </w:rPr>
              <w:fldChar w:fldCharType="end"/>
            </w:r>
          </w:hyperlink>
        </w:p>
        <w:p w14:paraId="5A4BFE2D" w14:textId="159BCBFE"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85" w:history="1">
            <w:r w:rsidR="00DA012B" w:rsidRPr="00DA012B">
              <w:rPr>
                <w:rStyle w:val="Hyperlink"/>
                <w:rFonts w:asciiTheme="majorHAnsi" w:hAnsiTheme="majorHAnsi"/>
                <w:noProof/>
                <w:sz w:val="24"/>
                <w:szCs w:val="24"/>
              </w:rPr>
              <w:t>10.2.</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Conceptul de oraș verde</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_Toc103620385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100</w:t>
            </w:r>
            <w:r w:rsidR="00DA012B" w:rsidRPr="00DA012B">
              <w:rPr>
                <w:rFonts w:asciiTheme="majorHAnsi" w:hAnsiTheme="majorHAnsi"/>
                <w:noProof/>
                <w:webHidden/>
                <w:sz w:val="24"/>
                <w:szCs w:val="24"/>
              </w:rPr>
              <w:fldChar w:fldCharType="end"/>
            </w:r>
          </w:hyperlink>
        </w:p>
        <w:p w14:paraId="3062F99D" w14:textId="7A024BC9" w:rsidR="00DA012B" w:rsidRPr="00DA012B" w:rsidRDefault="009F0D30" w:rsidP="00DA012B">
          <w:pPr>
            <w:pStyle w:val="TOC2"/>
            <w:tabs>
              <w:tab w:val="left" w:pos="1100"/>
              <w:tab w:val="right" w:leader="dot" w:pos="9743"/>
            </w:tabs>
            <w:spacing w:after="0" w:line="360" w:lineRule="auto"/>
            <w:ind w:left="0"/>
            <w:jc w:val="both"/>
            <w:rPr>
              <w:rFonts w:asciiTheme="majorHAnsi" w:hAnsiTheme="majorHAnsi" w:cstheme="minorBidi"/>
              <w:noProof/>
              <w:sz w:val="24"/>
              <w:szCs w:val="24"/>
            </w:rPr>
          </w:pPr>
          <w:hyperlink w:anchor="_Toc103620386" w:history="1">
            <w:r w:rsidR="00DA012B" w:rsidRPr="00DA012B">
              <w:rPr>
                <w:rStyle w:val="Hyperlink"/>
                <w:rFonts w:asciiTheme="majorHAnsi" w:hAnsiTheme="majorHAnsi"/>
                <w:noProof/>
                <w:sz w:val="24"/>
                <w:szCs w:val="24"/>
              </w:rPr>
              <w:t>10.3.</w:t>
            </w:r>
            <w:r w:rsidR="00DA012B" w:rsidRPr="00DA012B">
              <w:rPr>
                <w:rFonts w:asciiTheme="majorHAnsi" w:hAnsiTheme="majorHAnsi" w:cstheme="minorBidi"/>
                <w:noProof/>
                <w:sz w:val="24"/>
                <w:szCs w:val="24"/>
              </w:rPr>
              <w:tab/>
            </w:r>
            <w:r w:rsidR="00DA012B" w:rsidRPr="00DA012B">
              <w:rPr>
                <w:rStyle w:val="Hyperlink"/>
                <w:rFonts w:asciiTheme="majorHAnsi" w:hAnsiTheme="majorHAnsi"/>
                <w:noProof/>
                <w:sz w:val="24"/>
                <w:szCs w:val="24"/>
              </w:rPr>
              <w:t>Conceptul de smart energy city</w:t>
            </w:r>
            <w:r w:rsidR="00DA012B" w:rsidRPr="00DA012B">
              <w:rPr>
                <w:rFonts w:asciiTheme="majorHAnsi" w:hAnsiTheme="majorHAnsi"/>
                <w:noProof/>
                <w:webHidden/>
                <w:sz w:val="24"/>
                <w:szCs w:val="24"/>
              </w:rPr>
              <w:tab/>
            </w:r>
            <w:r w:rsidR="00DA012B" w:rsidRPr="00DA012B">
              <w:rPr>
                <w:rFonts w:asciiTheme="majorHAnsi" w:hAnsiTheme="majorHAnsi"/>
                <w:noProof/>
                <w:webHidden/>
                <w:sz w:val="24"/>
                <w:szCs w:val="24"/>
              </w:rPr>
              <w:fldChar w:fldCharType="begin"/>
            </w:r>
            <w:r w:rsidR="00DA012B" w:rsidRPr="00DA012B">
              <w:rPr>
                <w:rFonts w:asciiTheme="majorHAnsi" w:hAnsiTheme="majorHAnsi"/>
                <w:noProof/>
                <w:webHidden/>
                <w:sz w:val="24"/>
                <w:szCs w:val="24"/>
              </w:rPr>
              <w:instrText xml:space="preserve"> PAGEREF _Toc103620386 \h </w:instrText>
            </w:r>
            <w:r w:rsidR="00DA012B" w:rsidRPr="00DA012B">
              <w:rPr>
                <w:rFonts w:asciiTheme="majorHAnsi" w:hAnsiTheme="majorHAnsi"/>
                <w:noProof/>
                <w:webHidden/>
                <w:sz w:val="24"/>
                <w:szCs w:val="24"/>
              </w:rPr>
            </w:r>
            <w:r w:rsidR="00DA012B" w:rsidRPr="00DA012B">
              <w:rPr>
                <w:rFonts w:asciiTheme="majorHAnsi" w:hAnsiTheme="majorHAnsi"/>
                <w:noProof/>
                <w:webHidden/>
                <w:sz w:val="24"/>
                <w:szCs w:val="24"/>
              </w:rPr>
              <w:fldChar w:fldCharType="separate"/>
            </w:r>
            <w:r w:rsidR="00C513BD">
              <w:rPr>
                <w:rFonts w:asciiTheme="majorHAnsi" w:hAnsiTheme="majorHAnsi"/>
                <w:noProof/>
                <w:webHidden/>
                <w:sz w:val="24"/>
                <w:szCs w:val="24"/>
              </w:rPr>
              <w:t>100</w:t>
            </w:r>
            <w:r w:rsidR="00DA012B" w:rsidRPr="00DA012B">
              <w:rPr>
                <w:rFonts w:asciiTheme="majorHAnsi" w:hAnsiTheme="majorHAnsi"/>
                <w:noProof/>
                <w:webHidden/>
                <w:sz w:val="24"/>
                <w:szCs w:val="24"/>
              </w:rPr>
              <w:fldChar w:fldCharType="end"/>
            </w:r>
          </w:hyperlink>
        </w:p>
        <w:p w14:paraId="600EB9C6" w14:textId="50F5F45B" w:rsidR="00DA012B" w:rsidRPr="00DA012B" w:rsidRDefault="009F0D30" w:rsidP="00DA012B">
          <w:pPr>
            <w:pStyle w:val="TOC1"/>
            <w:rPr>
              <w:rFonts w:cstheme="minorBidi"/>
            </w:rPr>
          </w:pPr>
          <w:hyperlink w:anchor="_Toc103620387" w:history="1">
            <w:r w:rsidR="00DA012B" w:rsidRPr="00DA012B">
              <w:rPr>
                <w:rStyle w:val="Hyperlink"/>
              </w:rPr>
              <w:t>11.</w:t>
            </w:r>
            <w:r w:rsidR="00DA012B" w:rsidRPr="00DA012B">
              <w:rPr>
                <w:rFonts w:cstheme="minorBidi"/>
              </w:rPr>
              <w:tab/>
            </w:r>
            <w:r w:rsidR="00DA012B" w:rsidRPr="00DA012B">
              <w:rPr>
                <w:rStyle w:val="Hyperlink"/>
              </w:rPr>
              <w:t>SINTEZA STRATEGIEI ENERGETICE A MUNICIPIULUI SATU MARE</w:t>
            </w:r>
            <w:r w:rsidR="00DA012B" w:rsidRPr="00DA012B">
              <w:rPr>
                <w:webHidden/>
              </w:rPr>
              <w:tab/>
            </w:r>
            <w:r w:rsidR="00DA012B" w:rsidRPr="00DA012B">
              <w:rPr>
                <w:webHidden/>
              </w:rPr>
              <w:fldChar w:fldCharType="begin"/>
            </w:r>
            <w:r w:rsidR="00DA012B" w:rsidRPr="00DA012B">
              <w:rPr>
                <w:webHidden/>
              </w:rPr>
              <w:instrText xml:space="preserve"> PAGEREF _Toc103620387 \h </w:instrText>
            </w:r>
            <w:r w:rsidR="00DA012B" w:rsidRPr="00DA012B">
              <w:rPr>
                <w:webHidden/>
              </w:rPr>
            </w:r>
            <w:r w:rsidR="00DA012B" w:rsidRPr="00DA012B">
              <w:rPr>
                <w:webHidden/>
              </w:rPr>
              <w:fldChar w:fldCharType="separate"/>
            </w:r>
            <w:r w:rsidR="00C513BD">
              <w:rPr>
                <w:webHidden/>
              </w:rPr>
              <w:t>101</w:t>
            </w:r>
            <w:r w:rsidR="00DA012B" w:rsidRPr="00DA012B">
              <w:rPr>
                <w:webHidden/>
              </w:rPr>
              <w:fldChar w:fldCharType="end"/>
            </w:r>
          </w:hyperlink>
        </w:p>
        <w:p w14:paraId="2FF9D48C" w14:textId="14010E88" w:rsidR="00DA012B" w:rsidRPr="00DA012B" w:rsidRDefault="009F0D30" w:rsidP="00DA012B">
          <w:pPr>
            <w:pStyle w:val="TOC1"/>
            <w:rPr>
              <w:rFonts w:cstheme="minorBidi"/>
            </w:rPr>
          </w:pPr>
          <w:hyperlink w:anchor="_Toc103620388" w:history="1">
            <w:r w:rsidR="00DA012B" w:rsidRPr="00DA012B">
              <w:rPr>
                <w:rStyle w:val="Hyperlink"/>
              </w:rPr>
              <w:t>12.</w:t>
            </w:r>
            <w:r w:rsidR="00DA012B" w:rsidRPr="00DA012B">
              <w:rPr>
                <w:rFonts w:cstheme="minorBidi"/>
              </w:rPr>
              <w:tab/>
            </w:r>
            <w:r w:rsidR="00DA012B" w:rsidRPr="00DA012B">
              <w:rPr>
                <w:rStyle w:val="Hyperlink"/>
              </w:rPr>
              <w:t>ESTIMAREA POTENȚIALULUI DE REDUCERE CONSUM ENERGIE ȘI EMISII DE GES</w:t>
            </w:r>
            <w:r w:rsidR="00DA012B" w:rsidRPr="00DA012B">
              <w:rPr>
                <w:webHidden/>
              </w:rPr>
              <w:tab/>
            </w:r>
            <w:r w:rsidR="00DA012B" w:rsidRPr="00DA012B">
              <w:rPr>
                <w:webHidden/>
              </w:rPr>
              <w:fldChar w:fldCharType="begin"/>
            </w:r>
            <w:r w:rsidR="00DA012B" w:rsidRPr="00DA012B">
              <w:rPr>
                <w:webHidden/>
              </w:rPr>
              <w:instrText xml:space="preserve"> PAGEREF _Toc103620388 \h </w:instrText>
            </w:r>
            <w:r w:rsidR="00DA012B" w:rsidRPr="00DA012B">
              <w:rPr>
                <w:webHidden/>
              </w:rPr>
            </w:r>
            <w:r w:rsidR="00DA012B" w:rsidRPr="00DA012B">
              <w:rPr>
                <w:webHidden/>
              </w:rPr>
              <w:fldChar w:fldCharType="separate"/>
            </w:r>
            <w:r w:rsidR="00C513BD">
              <w:rPr>
                <w:webHidden/>
              </w:rPr>
              <w:t>128</w:t>
            </w:r>
            <w:r w:rsidR="00DA012B" w:rsidRPr="00DA012B">
              <w:rPr>
                <w:webHidden/>
              </w:rPr>
              <w:fldChar w:fldCharType="end"/>
            </w:r>
          </w:hyperlink>
        </w:p>
        <w:p w14:paraId="1E5BBCC1" w14:textId="4F96B7C7" w:rsidR="00DA012B" w:rsidRPr="00DA012B" w:rsidRDefault="009F0D30" w:rsidP="00DA012B">
          <w:pPr>
            <w:pStyle w:val="TOC1"/>
            <w:rPr>
              <w:rFonts w:cstheme="minorBidi"/>
            </w:rPr>
          </w:pPr>
          <w:hyperlink w:anchor="_Toc103620389" w:history="1">
            <w:r w:rsidR="00DA012B" w:rsidRPr="00DA012B">
              <w:rPr>
                <w:rStyle w:val="Hyperlink"/>
              </w:rPr>
              <w:t>13.</w:t>
            </w:r>
            <w:r w:rsidR="00DA012B" w:rsidRPr="00DA012B">
              <w:rPr>
                <w:rFonts w:cstheme="minorBidi"/>
              </w:rPr>
              <w:tab/>
            </w:r>
            <w:r w:rsidR="00DA012B" w:rsidRPr="00DA012B">
              <w:rPr>
                <w:rStyle w:val="Hyperlink"/>
              </w:rPr>
              <w:t>ANALIZA SWOT</w:t>
            </w:r>
            <w:r w:rsidR="00DA012B" w:rsidRPr="00DA012B">
              <w:rPr>
                <w:webHidden/>
              </w:rPr>
              <w:tab/>
            </w:r>
            <w:r w:rsidR="00DA012B" w:rsidRPr="00DA012B">
              <w:rPr>
                <w:webHidden/>
              </w:rPr>
              <w:fldChar w:fldCharType="begin"/>
            </w:r>
            <w:r w:rsidR="00DA012B" w:rsidRPr="00DA012B">
              <w:rPr>
                <w:webHidden/>
              </w:rPr>
              <w:instrText xml:space="preserve"> PAGEREF _Toc103620389 \h </w:instrText>
            </w:r>
            <w:r w:rsidR="00DA012B" w:rsidRPr="00DA012B">
              <w:rPr>
                <w:webHidden/>
              </w:rPr>
            </w:r>
            <w:r w:rsidR="00DA012B" w:rsidRPr="00DA012B">
              <w:rPr>
                <w:webHidden/>
              </w:rPr>
              <w:fldChar w:fldCharType="separate"/>
            </w:r>
            <w:r w:rsidR="00C513BD">
              <w:rPr>
                <w:webHidden/>
              </w:rPr>
              <w:t>131</w:t>
            </w:r>
            <w:r w:rsidR="00DA012B" w:rsidRPr="00DA012B">
              <w:rPr>
                <w:webHidden/>
              </w:rPr>
              <w:fldChar w:fldCharType="end"/>
            </w:r>
          </w:hyperlink>
        </w:p>
        <w:p w14:paraId="4064ECF0" w14:textId="1CD29AC6" w:rsidR="00DA012B" w:rsidRPr="00DA012B" w:rsidRDefault="009F0D30" w:rsidP="00DA012B">
          <w:pPr>
            <w:pStyle w:val="TOC1"/>
            <w:rPr>
              <w:rFonts w:cstheme="minorBidi"/>
            </w:rPr>
          </w:pPr>
          <w:hyperlink w:anchor="_Toc103620390" w:history="1">
            <w:r w:rsidR="00DA012B" w:rsidRPr="00DA012B">
              <w:rPr>
                <w:rStyle w:val="Hyperlink"/>
              </w:rPr>
              <w:t>BIBLIOGRAFIE ŞI SURSE DE DATE</w:t>
            </w:r>
            <w:r w:rsidR="00DA012B" w:rsidRPr="00DA012B">
              <w:rPr>
                <w:webHidden/>
              </w:rPr>
              <w:tab/>
            </w:r>
            <w:r w:rsidR="00DA012B" w:rsidRPr="00DA012B">
              <w:rPr>
                <w:webHidden/>
              </w:rPr>
              <w:fldChar w:fldCharType="begin"/>
            </w:r>
            <w:r w:rsidR="00DA012B" w:rsidRPr="00DA012B">
              <w:rPr>
                <w:webHidden/>
              </w:rPr>
              <w:instrText xml:space="preserve"> PAGEREF _Toc103620390 \h </w:instrText>
            </w:r>
            <w:r w:rsidR="00DA012B" w:rsidRPr="00DA012B">
              <w:rPr>
                <w:webHidden/>
              </w:rPr>
            </w:r>
            <w:r w:rsidR="00DA012B" w:rsidRPr="00DA012B">
              <w:rPr>
                <w:webHidden/>
              </w:rPr>
              <w:fldChar w:fldCharType="separate"/>
            </w:r>
            <w:r w:rsidR="00C513BD">
              <w:rPr>
                <w:webHidden/>
              </w:rPr>
              <w:t>133</w:t>
            </w:r>
            <w:r w:rsidR="00DA012B" w:rsidRPr="00DA012B">
              <w:rPr>
                <w:webHidden/>
              </w:rPr>
              <w:fldChar w:fldCharType="end"/>
            </w:r>
          </w:hyperlink>
        </w:p>
        <w:p w14:paraId="2E55CE14" w14:textId="7AE28F32" w:rsidR="00335598" w:rsidRDefault="00335598" w:rsidP="00DA012B">
          <w:pPr>
            <w:tabs>
              <w:tab w:val="right" w:leader="dot" w:pos="9743"/>
            </w:tabs>
            <w:spacing w:line="360" w:lineRule="auto"/>
            <w:jc w:val="both"/>
          </w:pPr>
          <w:r w:rsidRPr="00DA012B">
            <w:rPr>
              <w:rFonts w:asciiTheme="majorHAnsi" w:hAnsiTheme="majorHAnsi"/>
              <w:b/>
              <w:bCs/>
              <w:noProof/>
            </w:rPr>
            <w:fldChar w:fldCharType="end"/>
          </w:r>
        </w:p>
      </w:sdtContent>
    </w:sdt>
    <w:p w14:paraId="47B6B4AA" w14:textId="5C53407B" w:rsidR="003349D8" w:rsidRDefault="003349D8">
      <w:pPr>
        <w:widowControl/>
        <w:suppressAutoHyphens w:val="0"/>
        <w:rPr>
          <w:rFonts w:asciiTheme="majorHAnsi" w:hAnsiTheme="majorHAnsi"/>
        </w:rPr>
      </w:pPr>
      <w:r>
        <w:rPr>
          <w:rFonts w:asciiTheme="majorHAnsi" w:hAnsiTheme="majorHAnsi"/>
        </w:rPr>
        <w:br w:type="page"/>
      </w:r>
    </w:p>
    <w:p w14:paraId="00DD951D" w14:textId="5DD32232" w:rsidR="004C011E" w:rsidRDefault="00A722C3" w:rsidP="00135509">
      <w:pPr>
        <w:pStyle w:val="Heading1"/>
      </w:pPr>
      <w:bookmarkStart w:id="3" w:name="_Toc103620325"/>
      <w:r>
        <w:lastRenderedPageBreak/>
        <w:t>PREAMBUL ȘI PUNCTE DE PLECARE</w:t>
      </w:r>
      <w:bookmarkEnd w:id="3"/>
    </w:p>
    <w:p w14:paraId="617C0A86" w14:textId="051E1FEC" w:rsidR="00A722C3" w:rsidRPr="00A722C3" w:rsidRDefault="00A722C3" w:rsidP="00A722C3">
      <w:pPr>
        <w:spacing w:line="360" w:lineRule="auto"/>
        <w:jc w:val="both"/>
        <w:rPr>
          <w:rFonts w:asciiTheme="majorHAnsi" w:hAnsiTheme="majorHAnsi" w:cs="Times New Roman"/>
          <w:lang w:val="ro-RO"/>
        </w:rPr>
      </w:pPr>
      <w:r w:rsidRPr="00A722C3">
        <w:rPr>
          <w:rFonts w:asciiTheme="majorHAnsi" w:hAnsiTheme="majorHAnsi" w:cs="Times New Roman"/>
          <w:lang w:val="ro-RO"/>
        </w:rPr>
        <w:t xml:space="preserve">Reducerea costurilor, consumului și creșterea performanței energetice în clădirile și obiectivele de utilizare a energiei, eficientizarea mobilității urbane și a serviciilor publice se numără printre principalele obiective și priorități ale administrației publice a Municipiului </w:t>
      </w:r>
      <w:r>
        <w:rPr>
          <w:rFonts w:asciiTheme="majorHAnsi" w:hAnsiTheme="majorHAnsi" w:cs="Times New Roman"/>
          <w:iCs/>
          <w:shd w:val="clear" w:color="auto" w:fill="FFFFFF"/>
          <w:lang w:val="ro-RO"/>
        </w:rPr>
        <w:t>Satu Mare</w:t>
      </w:r>
      <w:r w:rsidRPr="00A722C3">
        <w:rPr>
          <w:rFonts w:asciiTheme="majorHAnsi" w:hAnsiTheme="majorHAnsi" w:cs="Times New Roman"/>
          <w:lang w:val="ro-RO"/>
        </w:rPr>
        <w:t>.</w:t>
      </w:r>
    </w:p>
    <w:p w14:paraId="6EAC990F" w14:textId="02B2E288" w:rsidR="00A722C3" w:rsidRPr="00A722C3" w:rsidRDefault="00A722C3" w:rsidP="00A722C3">
      <w:pPr>
        <w:spacing w:line="360" w:lineRule="auto"/>
        <w:jc w:val="both"/>
        <w:rPr>
          <w:rFonts w:asciiTheme="majorHAnsi" w:hAnsiTheme="majorHAnsi" w:cs="Times New Roman"/>
          <w:lang w:val="ro-RO"/>
        </w:rPr>
      </w:pPr>
      <w:r w:rsidRPr="00A722C3">
        <w:rPr>
          <w:rFonts w:asciiTheme="majorHAnsi" w:hAnsiTheme="majorHAnsi" w:cs="Times New Roman"/>
          <w:lang w:val="ro-RO"/>
        </w:rPr>
        <w:t xml:space="preserve">Eficiența energetică este de o importanță considerabilă, fapt confirmat de către Primarul Municipiului </w:t>
      </w:r>
      <w:r>
        <w:rPr>
          <w:rFonts w:asciiTheme="majorHAnsi" w:hAnsiTheme="majorHAnsi" w:cs="Times New Roman"/>
          <w:iCs/>
          <w:shd w:val="clear" w:color="auto" w:fill="FFFFFF"/>
          <w:lang w:val="ro-RO"/>
        </w:rPr>
        <w:t>Satu Mare</w:t>
      </w:r>
      <w:r w:rsidRPr="00A722C3">
        <w:rPr>
          <w:rFonts w:asciiTheme="majorHAnsi" w:hAnsiTheme="majorHAnsi" w:cs="Times New Roman"/>
          <w:iCs/>
          <w:shd w:val="clear" w:color="auto" w:fill="FFFFFF"/>
          <w:lang w:val="ro-RO"/>
        </w:rPr>
        <w:t xml:space="preserve"> </w:t>
      </w:r>
      <w:r w:rsidRPr="00A722C3">
        <w:rPr>
          <w:rFonts w:asciiTheme="majorHAnsi" w:hAnsiTheme="majorHAnsi" w:cs="Times New Roman"/>
          <w:lang w:val="ro-RO"/>
        </w:rPr>
        <w:t>prin măsurile, acțiunile şi soluțiile avute în vedere, respectiv prin asumarea unui program de accesare finanțări (ne)rambursabile și de punere în practică a proiectelor prioritare expuse inclusiv în planul acestei documentații.</w:t>
      </w:r>
    </w:p>
    <w:p w14:paraId="6E78C13E" w14:textId="4CC77DE1" w:rsidR="00A722C3" w:rsidRPr="00A722C3" w:rsidRDefault="00A722C3" w:rsidP="00A722C3">
      <w:pPr>
        <w:spacing w:line="360" w:lineRule="auto"/>
        <w:jc w:val="both"/>
        <w:rPr>
          <w:rFonts w:asciiTheme="majorHAnsi" w:hAnsiTheme="majorHAnsi" w:cs="Times New Roman"/>
          <w:lang w:val="ro-RO"/>
        </w:rPr>
      </w:pPr>
      <w:r w:rsidRPr="00A722C3">
        <w:rPr>
          <w:rFonts w:asciiTheme="majorHAnsi" w:hAnsiTheme="majorHAnsi" w:cs="Times New Roman"/>
          <w:lang w:val="ro-RO"/>
        </w:rPr>
        <w:t xml:space="preserve">Prin eficiență energetică la nivelul comunității urbane </w:t>
      </w:r>
      <w:r>
        <w:rPr>
          <w:rFonts w:asciiTheme="majorHAnsi" w:hAnsiTheme="majorHAnsi" w:cs="Times New Roman"/>
          <w:iCs/>
          <w:shd w:val="clear" w:color="auto" w:fill="FFFFFF"/>
          <w:lang w:val="ro-RO"/>
        </w:rPr>
        <w:t>satmărene</w:t>
      </w:r>
      <w:r w:rsidRPr="00A722C3">
        <w:rPr>
          <w:rFonts w:asciiTheme="majorHAnsi" w:hAnsiTheme="majorHAnsi" w:cs="Times New Roman"/>
          <w:lang w:val="ro-RO"/>
        </w:rPr>
        <w:t xml:space="preserve"> și chiar extins la nivelul județului </w:t>
      </w:r>
      <w:r>
        <w:rPr>
          <w:rFonts w:asciiTheme="majorHAnsi" w:hAnsiTheme="majorHAnsi" w:cs="Times New Roman"/>
          <w:shd w:val="clear" w:color="auto" w:fill="FFFFFF"/>
          <w:lang w:val="ro-RO"/>
        </w:rPr>
        <w:t>Satu Mare</w:t>
      </w:r>
      <w:r w:rsidRPr="00A722C3">
        <w:rPr>
          <w:rFonts w:asciiTheme="majorHAnsi" w:hAnsiTheme="majorHAnsi" w:cs="Times New Roman"/>
          <w:lang w:val="ro-RO"/>
        </w:rPr>
        <w:t>, înțelegem un factor determinant pentru o creștere economică inteligentă, sănătoasă și durabilă, cu impact major în dezvoltarea urbană.</w:t>
      </w:r>
    </w:p>
    <w:p w14:paraId="299A5DD6" w14:textId="1B8F27F2" w:rsidR="00A722C3" w:rsidRPr="00A722C3" w:rsidRDefault="00A722C3" w:rsidP="00A722C3">
      <w:pPr>
        <w:spacing w:line="360" w:lineRule="auto"/>
        <w:jc w:val="both"/>
        <w:rPr>
          <w:rFonts w:asciiTheme="majorHAnsi" w:hAnsiTheme="majorHAnsi" w:cs="Times New Roman"/>
          <w:lang w:val="ro-RO"/>
        </w:rPr>
      </w:pPr>
      <w:r w:rsidRPr="00A722C3">
        <w:rPr>
          <w:rFonts w:asciiTheme="majorHAnsi" w:hAnsiTheme="majorHAnsi" w:cs="Times New Roman"/>
          <w:lang w:val="ro-RO"/>
        </w:rPr>
        <w:t>Prin eficiență energetică la nivelul clădirilor publice, rezidenţiale şi private, întelegem reducerea necesarului şi utilizarea raţională a energiei, în acelaşi timp cu asigurarea unui confort termic adaptat, a calităţii aerului interior şi a unui iluminat interior respectând normele luminotehnice în vigoare</w:t>
      </w:r>
      <w:r w:rsidR="002B04F2">
        <w:rPr>
          <w:rFonts w:asciiTheme="majorHAnsi" w:hAnsiTheme="majorHAnsi" w:cs="Times New Roman"/>
          <w:lang w:val="ro-RO"/>
        </w:rPr>
        <w:t xml:space="preserve"> și prin adăugarea de surse regenerabile locale pentru autoconsum.</w:t>
      </w:r>
    </w:p>
    <w:p w14:paraId="220EAD64" w14:textId="419FD85E" w:rsidR="00A722C3" w:rsidRPr="00A722C3" w:rsidRDefault="00A722C3" w:rsidP="00A722C3">
      <w:pPr>
        <w:spacing w:line="360" w:lineRule="auto"/>
        <w:jc w:val="both"/>
        <w:rPr>
          <w:rFonts w:asciiTheme="majorHAnsi" w:hAnsiTheme="majorHAnsi" w:cs="Times New Roman"/>
        </w:rPr>
      </w:pPr>
      <w:proofErr w:type="spellStart"/>
      <w:r w:rsidRPr="00A722C3">
        <w:rPr>
          <w:rFonts w:asciiTheme="majorHAnsi" w:hAnsiTheme="majorHAnsi" w:cs="Times New Roman"/>
          <w:b/>
        </w:rPr>
        <w:t>Prezent</w:t>
      </w:r>
      <w:r>
        <w:rPr>
          <w:rFonts w:asciiTheme="majorHAnsi" w:hAnsiTheme="majorHAnsi" w:cs="Times New Roman"/>
          <w:b/>
        </w:rPr>
        <w:t>a</w:t>
      </w:r>
      <w:proofErr w:type="spellEnd"/>
      <w:r w:rsidRPr="00A722C3">
        <w:rPr>
          <w:rFonts w:asciiTheme="majorHAnsi" w:hAnsiTheme="majorHAnsi" w:cs="Times New Roman"/>
          <w:b/>
        </w:rPr>
        <w:t xml:space="preserve"> </w:t>
      </w:r>
      <w:proofErr w:type="spellStart"/>
      <w:r>
        <w:rPr>
          <w:rFonts w:asciiTheme="majorHAnsi" w:hAnsiTheme="majorHAnsi" w:cs="Times New Roman"/>
          <w:b/>
        </w:rPr>
        <w:t>strategie</w:t>
      </w:r>
      <w:proofErr w:type="spellEnd"/>
      <w:r w:rsidR="002B04F2">
        <w:rPr>
          <w:rFonts w:asciiTheme="majorHAnsi" w:hAnsiTheme="majorHAnsi" w:cs="Times New Roman"/>
          <w:b/>
        </w:rPr>
        <w:t xml:space="preserve"> </w:t>
      </w:r>
      <w:proofErr w:type="spellStart"/>
      <w:r w:rsidR="002B04F2">
        <w:rPr>
          <w:rFonts w:asciiTheme="majorHAnsi" w:hAnsiTheme="majorHAnsi" w:cs="Times New Roman"/>
          <w:b/>
        </w:rPr>
        <w:t>energetică</w:t>
      </w:r>
      <w:proofErr w:type="spellEnd"/>
      <w:r w:rsidRPr="00A722C3">
        <w:rPr>
          <w:rFonts w:asciiTheme="majorHAnsi" w:hAnsiTheme="majorHAnsi" w:cs="Times New Roman"/>
          <w:b/>
        </w:rPr>
        <w:t xml:space="preserve"> </w:t>
      </w:r>
      <w:proofErr w:type="spellStart"/>
      <w:r w:rsidRPr="00A722C3">
        <w:rPr>
          <w:rFonts w:asciiTheme="majorHAnsi" w:hAnsiTheme="majorHAnsi" w:cs="Times New Roman"/>
          <w:b/>
        </w:rPr>
        <w:t>oferă</w:t>
      </w:r>
      <w:proofErr w:type="spellEnd"/>
      <w:r w:rsidRPr="00A722C3">
        <w:rPr>
          <w:rFonts w:asciiTheme="majorHAnsi" w:hAnsiTheme="majorHAnsi" w:cs="Times New Roman"/>
          <w:b/>
        </w:rPr>
        <w:t xml:space="preserve"> </w:t>
      </w:r>
      <w:proofErr w:type="spellStart"/>
      <w:r w:rsidRPr="00A722C3">
        <w:rPr>
          <w:rFonts w:asciiTheme="majorHAnsi" w:hAnsiTheme="majorHAnsi" w:cs="Times New Roman"/>
          <w:b/>
        </w:rPr>
        <w:t>analize</w:t>
      </w:r>
      <w:proofErr w:type="spellEnd"/>
      <w:r w:rsidRPr="00A722C3">
        <w:rPr>
          <w:rFonts w:asciiTheme="majorHAnsi" w:hAnsiTheme="majorHAnsi" w:cs="Times New Roman"/>
          <w:b/>
        </w:rPr>
        <w:t xml:space="preserve"> </w:t>
      </w:r>
      <w:proofErr w:type="spellStart"/>
      <w:r w:rsidRPr="00A722C3">
        <w:rPr>
          <w:rFonts w:asciiTheme="majorHAnsi" w:hAnsiTheme="majorHAnsi" w:cs="Times New Roman"/>
          <w:b/>
        </w:rPr>
        <w:t>și</w:t>
      </w:r>
      <w:proofErr w:type="spellEnd"/>
      <w:r w:rsidRPr="00A722C3">
        <w:rPr>
          <w:rFonts w:asciiTheme="majorHAnsi" w:hAnsiTheme="majorHAnsi" w:cs="Times New Roman"/>
          <w:b/>
        </w:rPr>
        <w:t xml:space="preserve"> </w:t>
      </w:r>
      <w:proofErr w:type="spellStart"/>
      <w:r w:rsidRPr="00A722C3">
        <w:rPr>
          <w:rFonts w:asciiTheme="majorHAnsi" w:hAnsiTheme="majorHAnsi" w:cs="Times New Roman"/>
          <w:b/>
        </w:rPr>
        <w:t>soluţii</w:t>
      </w:r>
      <w:proofErr w:type="spellEnd"/>
      <w:r w:rsidRPr="00A722C3">
        <w:rPr>
          <w:rFonts w:asciiTheme="majorHAnsi" w:hAnsiTheme="majorHAnsi" w:cs="Times New Roman"/>
          <w:b/>
        </w:rPr>
        <w:t xml:space="preserve"> </w:t>
      </w:r>
      <w:proofErr w:type="spellStart"/>
      <w:r w:rsidRPr="00A722C3">
        <w:rPr>
          <w:rFonts w:asciiTheme="majorHAnsi" w:hAnsiTheme="majorHAnsi" w:cs="Times New Roman"/>
          <w:b/>
        </w:rPr>
        <w:t>privind</w:t>
      </w:r>
      <w:proofErr w:type="spellEnd"/>
      <w:r w:rsidRPr="00A722C3">
        <w:rPr>
          <w:rFonts w:asciiTheme="majorHAnsi" w:hAnsiTheme="majorHAnsi" w:cs="Times New Roman"/>
        </w:rPr>
        <w:t>:</w:t>
      </w:r>
    </w:p>
    <w:p w14:paraId="281E9638"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Promovarea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sistematică</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unui</w:t>
      </w:r>
      <w:proofErr w:type="spellEnd"/>
      <w:r w:rsidRPr="00A722C3">
        <w:rPr>
          <w:rFonts w:asciiTheme="majorHAnsi" w:hAnsiTheme="majorHAnsi" w:cs="Times New Roman"/>
        </w:rPr>
        <w:t xml:space="preserve"> management energetic, conform </w:t>
      </w:r>
      <w:proofErr w:type="spellStart"/>
      <w:r w:rsidRPr="00A722C3">
        <w:rPr>
          <w:rFonts w:asciiTheme="majorHAnsi" w:hAnsiTheme="majorHAnsi" w:cs="Times New Roman"/>
        </w:rPr>
        <w:t>unor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proceduri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roluri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instrumente</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responsabilităţi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asumarea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unor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indicatori</w:t>
      </w:r>
      <w:proofErr w:type="spellEnd"/>
      <w:r w:rsidRPr="00A722C3">
        <w:rPr>
          <w:rFonts w:asciiTheme="majorHAnsi" w:hAnsiTheme="majorHAnsi" w:cs="Times New Roman"/>
        </w:rPr>
        <w:t xml:space="preserve"> de </w:t>
      </w:r>
      <w:proofErr w:type="spellStart"/>
      <w:r w:rsidRPr="00A722C3">
        <w:rPr>
          <w:rFonts w:asciiTheme="majorHAnsi" w:hAnsiTheme="majorHAnsi" w:cs="Times New Roman"/>
        </w:rPr>
        <w:t>performanţă</w:t>
      </w:r>
      <w:proofErr w:type="spellEnd"/>
      <w:r w:rsidRPr="00A722C3">
        <w:rPr>
          <w:rFonts w:asciiTheme="majorHAnsi" w:hAnsiTheme="majorHAnsi" w:cs="Times New Roman"/>
        </w:rPr>
        <w:t>;</w:t>
      </w:r>
    </w:p>
    <w:p w14:paraId="3875A15C"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Reducerea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cererii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risipei</w:t>
      </w:r>
      <w:proofErr w:type="spellEnd"/>
      <w:r w:rsidRPr="00A722C3">
        <w:rPr>
          <w:rFonts w:asciiTheme="majorHAnsi" w:hAnsiTheme="majorHAnsi" w:cs="Times New Roman"/>
        </w:rPr>
        <w:t xml:space="preserve"> de </w:t>
      </w:r>
      <w:proofErr w:type="spellStart"/>
      <w:r w:rsidRPr="00A722C3">
        <w:rPr>
          <w:rFonts w:asciiTheme="majorHAnsi" w:hAnsiTheme="majorHAnsi" w:cs="Times New Roman"/>
        </w:rPr>
        <w:t>energie</w:t>
      </w:r>
      <w:proofErr w:type="spellEnd"/>
      <w:r w:rsidRPr="00A722C3">
        <w:rPr>
          <w:rFonts w:asciiTheme="majorHAnsi" w:hAnsiTheme="majorHAnsi" w:cs="Times New Roman"/>
        </w:rPr>
        <w:t>;</w:t>
      </w:r>
    </w:p>
    <w:p w14:paraId="13BC170C"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lang w:val="fr-FR"/>
        </w:rPr>
      </w:pPr>
      <w:r w:rsidRPr="00A722C3">
        <w:rPr>
          <w:rFonts w:asciiTheme="majorHAnsi" w:hAnsiTheme="majorHAnsi" w:cs="Times New Roman"/>
          <w:lang w:val="fr-FR"/>
        </w:rPr>
        <w:t>Utilizarea mai eficientă a energiei în toate tipurile de activitate urbană şi rurală;</w:t>
      </w:r>
    </w:p>
    <w:p w14:paraId="31CCEBEC"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lang w:val="fr-FR"/>
        </w:rPr>
      </w:pPr>
      <w:r w:rsidRPr="00A722C3">
        <w:rPr>
          <w:rFonts w:asciiTheme="majorHAnsi" w:hAnsiTheme="majorHAnsi" w:cs="Times New Roman"/>
          <w:lang w:val="fr-FR"/>
        </w:rPr>
        <w:t>Promovarea producerii de energie la nivel local din surse regenerabile şi prin microcogenerare bazată pe cererea de energie termică cu emisii reduse, dacă și unde este cazul;</w:t>
      </w:r>
    </w:p>
    <w:p w14:paraId="1D8377EE"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Conservarea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utilizarea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durabilă</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resurselor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naturale</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existente</w:t>
      </w:r>
      <w:proofErr w:type="spellEnd"/>
      <w:r w:rsidRPr="00A722C3">
        <w:rPr>
          <w:rFonts w:asciiTheme="majorHAnsi" w:hAnsiTheme="majorHAnsi" w:cs="Times New Roman"/>
        </w:rPr>
        <w:t>;</w:t>
      </w:r>
    </w:p>
    <w:p w14:paraId="579CABF8"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Utilizarea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raţională</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combustibililor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fosili</w:t>
      </w:r>
      <w:proofErr w:type="spellEnd"/>
      <w:r w:rsidRPr="00A722C3">
        <w:rPr>
          <w:rFonts w:asciiTheme="majorHAnsi" w:hAnsiTheme="majorHAnsi" w:cs="Times New Roman"/>
        </w:rPr>
        <w:t>;</w:t>
      </w:r>
    </w:p>
    <w:p w14:paraId="307E2003"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Promovarea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parteneriatelor</w:t>
      </w:r>
      <w:proofErr w:type="spellEnd"/>
      <w:r w:rsidRPr="00A722C3">
        <w:rPr>
          <w:rFonts w:asciiTheme="majorHAnsi" w:hAnsiTheme="majorHAnsi" w:cs="Times New Roman"/>
        </w:rPr>
        <w:t xml:space="preserve"> public-private </w:t>
      </w:r>
      <w:proofErr w:type="spellStart"/>
      <w:r w:rsidRPr="00A722C3">
        <w:rPr>
          <w:rFonts w:asciiTheme="majorHAnsi" w:hAnsiTheme="majorHAnsi" w:cs="Times New Roman"/>
        </w:rPr>
        <w:t>pentru</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creşterea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eficienţei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energetice</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atât</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în</w:t>
      </w:r>
      <w:proofErr w:type="spellEnd"/>
      <w:r w:rsidRPr="00A722C3">
        <w:rPr>
          <w:rFonts w:asciiTheme="majorHAnsi" w:hAnsiTheme="majorHAnsi" w:cs="Times New Roman"/>
        </w:rPr>
        <w:t xml:space="preserve"> zona </w:t>
      </w:r>
      <w:proofErr w:type="spellStart"/>
      <w:r w:rsidRPr="00A722C3">
        <w:rPr>
          <w:rFonts w:asciiTheme="majorHAnsi" w:hAnsiTheme="majorHAnsi" w:cs="Times New Roman"/>
        </w:rPr>
        <w:t>sectorului</w:t>
      </w:r>
      <w:proofErr w:type="spellEnd"/>
      <w:r w:rsidRPr="00A722C3">
        <w:rPr>
          <w:rFonts w:asciiTheme="majorHAnsi" w:hAnsiTheme="majorHAnsi" w:cs="Times New Roman"/>
        </w:rPr>
        <w:t xml:space="preserve"> public, </w:t>
      </w:r>
      <w:proofErr w:type="spellStart"/>
      <w:r w:rsidRPr="00A722C3">
        <w:rPr>
          <w:rFonts w:asciiTheme="majorHAnsi" w:hAnsiTheme="majorHAnsi" w:cs="Times New Roman"/>
        </w:rPr>
        <w:t>cât</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în</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cel</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rezidenţial</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privat</w:t>
      </w:r>
      <w:proofErr w:type="spellEnd"/>
      <w:r w:rsidRPr="00A722C3">
        <w:rPr>
          <w:rFonts w:asciiTheme="majorHAnsi" w:hAnsiTheme="majorHAnsi" w:cs="Times New Roman"/>
        </w:rPr>
        <w:t>;</w:t>
      </w:r>
    </w:p>
    <w:p w14:paraId="719EE189" w14:textId="77777777"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Informarea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motivarea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cetăţenilor</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companiilor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gramStart"/>
      <w:r w:rsidRPr="00A722C3">
        <w:rPr>
          <w:rFonts w:asciiTheme="majorHAnsi" w:hAnsiTheme="majorHAnsi" w:cs="Times New Roman"/>
        </w:rPr>
        <w:t>a</w:t>
      </w:r>
      <w:proofErr w:type="gramEnd"/>
      <w:r w:rsidRPr="00A722C3">
        <w:rPr>
          <w:rFonts w:asciiTheme="majorHAnsi" w:hAnsiTheme="majorHAnsi" w:cs="Times New Roman"/>
        </w:rPr>
        <w:t xml:space="preserve"> </w:t>
      </w:r>
      <w:proofErr w:type="spellStart"/>
      <w:r w:rsidRPr="00A722C3">
        <w:rPr>
          <w:rFonts w:asciiTheme="majorHAnsi" w:hAnsiTheme="majorHAnsi" w:cs="Times New Roman"/>
        </w:rPr>
        <w:t>altor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părţi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interesate</w:t>
      </w:r>
      <w:proofErr w:type="spellEnd"/>
      <w:r w:rsidRPr="00A722C3">
        <w:rPr>
          <w:rFonts w:asciiTheme="majorHAnsi" w:hAnsiTheme="majorHAnsi" w:cs="Times New Roman"/>
        </w:rPr>
        <w:t xml:space="preserve"> la </w:t>
      </w:r>
      <w:proofErr w:type="spellStart"/>
      <w:r w:rsidRPr="00A722C3">
        <w:rPr>
          <w:rFonts w:asciiTheme="majorHAnsi" w:hAnsiTheme="majorHAnsi" w:cs="Times New Roman"/>
        </w:rPr>
        <w:t>nivelul</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comunităţii</w:t>
      </w:r>
      <w:proofErr w:type="spellEnd"/>
      <w:r w:rsidRPr="00A722C3">
        <w:rPr>
          <w:rFonts w:asciiTheme="majorHAnsi" w:hAnsiTheme="majorHAnsi" w:cs="Times New Roman"/>
        </w:rPr>
        <w:t xml:space="preserve"> urbane cu </w:t>
      </w:r>
      <w:proofErr w:type="spellStart"/>
      <w:r w:rsidRPr="00A722C3">
        <w:rPr>
          <w:rFonts w:asciiTheme="majorHAnsi" w:hAnsiTheme="majorHAnsi" w:cs="Times New Roman"/>
        </w:rPr>
        <w:t>privire</w:t>
      </w:r>
      <w:proofErr w:type="spellEnd"/>
      <w:r w:rsidRPr="00A722C3">
        <w:rPr>
          <w:rFonts w:asciiTheme="majorHAnsi" w:hAnsiTheme="majorHAnsi" w:cs="Times New Roman"/>
        </w:rPr>
        <w:t xml:space="preserve"> la </w:t>
      </w:r>
      <w:proofErr w:type="spellStart"/>
      <w:r w:rsidRPr="00A722C3">
        <w:rPr>
          <w:rFonts w:asciiTheme="majorHAnsi" w:hAnsiTheme="majorHAnsi" w:cs="Times New Roman"/>
        </w:rPr>
        <w:t>modul</w:t>
      </w:r>
      <w:proofErr w:type="spellEnd"/>
      <w:r w:rsidRPr="00A722C3">
        <w:rPr>
          <w:rFonts w:asciiTheme="majorHAnsi" w:hAnsiTheme="majorHAnsi" w:cs="Times New Roman"/>
        </w:rPr>
        <w:t xml:space="preserve"> de </w:t>
      </w:r>
      <w:proofErr w:type="spellStart"/>
      <w:r w:rsidRPr="00A722C3">
        <w:rPr>
          <w:rFonts w:asciiTheme="majorHAnsi" w:hAnsiTheme="majorHAnsi" w:cs="Times New Roman"/>
        </w:rPr>
        <w:t>utilizare</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eficientă</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energiei</w:t>
      </w:r>
      <w:proofErr w:type="spellEnd"/>
      <w:r w:rsidRPr="00A722C3">
        <w:rPr>
          <w:rFonts w:asciiTheme="majorHAnsi" w:hAnsiTheme="majorHAnsi" w:cs="Times New Roman"/>
        </w:rPr>
        <w:t>;</w:t>
      </w:r>
    </w:p>
    <w:p w14:paraId="773F4BCA" w14:textId="237DBAFC" w:rsidR="00A722C3" w:rsidRPr="00A722C3" w:rsidRDefault="00A722C3" w:rsidP="00435FA5">
      <w:pPr>
        <w:pStyle w:val="ListParagraph"/>
        <w:widowControl/>
        <w:numPr>
          <w:ilvl w:val="0"/>
          <w:numId w:val="74"/>
        </w:numPr>
        <w:tabs>
          <w:tab w:val="left" w:pos="360"/>
        </w:tabs>
        <w:suppressAutoHyphens w:val="0"/>
        <w:spacing w:line="360" w:lineRule="auto"/>
        <w:ind w:left="0" w:firstLine="0"/>
        <w:jc w:val="both"/>
        <w:rPr>
          <w:rFonts w:asciiTheme="majorHAnsi" w:hAnsiTheme="majorHAnsi" w:cs="Times New Roman"/>
        </w:rPr>
      </w:pPr>
      <w:proofErr w:type="spellStart"/>
      <w:r w:rsidRPr="00A722C3">
        <w:rPr>
          <w:rFonts w:asciiTheme="majorHAnsi" w:hAnsiTheme="majorHAnsi" w:cs="Times New Roman"/>
        </w:rPr>
        <w:t>Existenţa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punerea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în</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aplicare</w:t>
      </w:r>
      <w:proofErr w:type="spellEnd"/>
      <w:r w:rsidRPr="00A722C3">
        <w:rPr>
          <w:rFonts w:asciiTheme="majorHAnsi" w:hAnsiTheme="majorHAnsi" w:cs="Times New Roman"/>
        </w:rPr>
        <w:t xml:space="preserve"> a </w:t>
      </w:r>
      <w:proofErr w:type="spellStart"/>
      <w:r w:rsidRPr="00A722C3">
        <w:rPr>
          <w:rFonts w:asciiTheme="majorHAnsi" w:hAnsiTheme="majorHAnsi" w:cs="Times New Roman"/>
        </w:rPr>
        <w:t>unui</w:t>
      </w:r>
      <w:proofErr w:type="spellEnd"/>
      <w:r w:rsidRPr="00A722C3">
        <w:rPr>
          <w:rFonts w:asciiTheme="majorHAnsi" w:hAnsiTheme="majorHAnsi" w:cs="Times New Roman"/>
        </w:rPr>
        <w:t xml:space="preserve"> program </w:t>
      </w:r>
      <w:proofErr w:type="spellStart"/>
      <w:r w:rsidRPr="00A722C3">
        <w:rPr>
          <w:rFonts w:asciiTheme="majorHAnsi" w:hAnsiTheme="majorHAnsi" w:cs="Times New Roman"/>
        </w:rPr>
        <w:t>multianual</w:t>
      </w:r>
      <w:proofErr w:type="spellEnd"/>
      <w:r w:rsidRPr="00A722C3">
        <w:rPr>
          <w:rFonts w:asciiTheme="majorHAnsi" w:hAnsiTheme="majorHAnsi" w:cs="Times New Roman"/>
        </w:rPr>
        <w:t xml:space="preserve"> de </w:t>
      </w:r>
      <w:proofErr w:type="spellStart"/>
      <w:r w:rsidRPr="00A722C3">
        <w:rPr>
          <w:rFonts w:asciiTheme="majorHAnsi" w:hAnsiTheme="majorHAnsi" w:cs="Times New Roman"/>
        </w:rPr>
        <w:t>eficienţă</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energetică</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în</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comunitatea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urbană</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rurală</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ambiţios</w:t>
      </w:r>
      <w:proofErr w:type="spellEnd"/>
      <w:r w:rsidRPr="00A722C3">
        <w:rPr>
          <w:rFonts w:asciiTheme="majorHAnsi" w:hAnsiTheme="majorHAnsi" w:cs="Times New Roman"/>
        </w:rPr>
        <w:t xml:space="preserve">, realist, </w:t>
      </w:r>
      <w:proofErr w:type="spellStart"/>
      <w:r w:rsidRPr="00A722C3">
        <w:rPr>
          <w:rFonts w:asciiTheme="majorHAnsi" w:hAnsiTheme="majorHAnsi" w:cs="Times New Roman"/>
        </w:rPr>
        <w:t>coerent</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susţinut</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financiar</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şi</w:t>
      </w:r>
      <w:proofErr w:type="spellEnd"/>
      <w:r w:rsidRPr="00A722C3">
        <w:rPr>
          <w:rFonts w:asciiTheme="majorHAnsi" w:hAnsiTheme="majorHAnsi" w:cs="Times New Roman"/>
        </w:rPr>
        <w:t xml:space="preserve"> politic de </w:t>
      </w:r>
      <w:proofErr w:type="spellStart"/>
      <w:r w:rsidRPr="00A722C3">
        <w:rPr>
          <w:rFonts w:asciiTheme="majorHAnsi" w:hAnsiTheme="majorHAnsi" w:cs="Times New Roman"/>
        </w:rPr>
        <w:t>către</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Primărie</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Consiliul</w:t>
      </w:r>
      <w:proofErr w:type="spellEnd"/>
      <w:r w:rsidRPr="00A722C3">
        <w:rPr>
          <w:rFonts w:asciiTheme="majorHAnsi" w:hAnsiTheme="majorHAnsi" w:cs="Times New Roman"/>
        </w:rPr>
        <w:t xml:space="preserve"> Local </w:t>
      </w:r>
      <w:r>
        <w:rPr>
          <w:rFonts w:asciiTheme="majorHAnsi" w:hAnsiTheme="majorHAnsi" w:cs="Times New Roman"/>
          <w:iCs/>
          <w:szCs w:val="24"/>
          <w:shd w:val="clear" w:color="auto" w:fill="FFFFFF"/>
        </w:rPr>
        <w:t>Satu Mare</w:t>
      </w:r>
      <w:r w:rsidRPr="00A722C3">
        <w:rPr>
          <w:rFonts w:asciiTheme="majorHAnsi" w:hAnsiTheme="majorHAnsi" w:cs="Times New Roman"/>
          <w:iCs/>
          <w:szCs w:val="24"/>
          <w:shd w:val="clear" w:color="auto" w:fill="FFFFFF"/>
        </w:rPr>
        <w:t xml:space="preserve"> </w:t>
      </w:r>
      <w:proofErr w:type="spellStart"/>
      <w:r w:rsidRPr="00A722C3">
        <w:rPr>
          <w:rFonts w:asciiTheme="majorHAnsi" w:hAnsiTheme="majorHAnsi" w:cs="Times New Roman"/>
          <w:iCs/>
          <w:szCs w:val="24"/>
          <w:shd w:val="clear" w:color="auto" w:fill="FFFFFF"/>
        </w:rPr>
        <w:t>şi</w:t>
      </w:r>
      <w:proofErr w:type="spellEnd"/>
      <w:r w:rsidRPr="00A722C3">
        <w:rPr>
          <w:rFonts w:asciiTheme="majorHAnsi" w:hAnsiTheme="majorHAnsi" w:cs="Times New Roman"/>
          <w:iCs/>
          <w:szCs w:val="24"/>
          <w:shd w:val="clear" w:color="auto" w:fill="FFFFFF"/>
        </w:rPr>
        <w:t xml:space="preserve"> </w:t>
      </w:r>
      <w:proofErr w:type="spellStart"/>
      <w:r w:rsidRPr="00A722C3">
        <w:rPr>
          <w:rFonts w:asciiTheme="majorHAnsi" w:hAnsiTheme="majorHAnsi" w:cs="Times New Roman"/>
        </w:rPr>
        <w:t>comunitatea</w:t>
      </w:r>
      <w:proofErr w:type="spellEnd"/>
      <w:r w:rsidRPr="00A722C3">
        <w:rPr>
          <w:rFonts w:asciiTheme="majorHAnsi" w:hAnsiTheme="majorHAnsi" w:cs="Times New Roman"/>
        </w:rPr>
        <w:t xml:space="preserve"> </w:t>
      </w:r>
      <w:proofErr w:type="spellStart"/>
      <w:r w:rsidRPr="00A722C3">
        <w:rPr>
          <w:rFonts w:asciiTheme="majorHAnsi" w:hAnsiTheme="majorHAnsi" w:cs="Times New Roman"/>
        </w:rPr>
        <w:t>locală</w:t>
      </w:r>
      <w:proofErr w:type="spellEnd"/>
      <w:r w:rsidRPr="00A722C3">
        <w:rPr>
          <w:rFonts w:asciiTheme="majorHAnsi" w:hAnsiTheme="majorHAnsi" w:cs="Times New Roman"/>
        </w:rPr>
        <w:t>.</w:t>
      </w:r>
    </w:p>
    <w:p w14:paraId="524B6A82" w14:textId="48EAFCAF" w:rsidR="00A722C3" w:rsidRPr="00A722C3" w:rsidRDefault="00A722C3" w:rsidP="00A722C3">
      <w:pPr>
        <w:spacing w:line="360" w:lineRule="auto"/>
        <w:jc w:val="both"/>
        <w:rPr>
          <w:rFonts w:asciiTheme="majorHAnsi" w:eastAsiaTheme="minorHAnsi" w:hAnsiTheme="majorHAnsi" w:cs="Times New Roman"/>
          <w:lang w:val="fr-FR"/>
        </w:rPr>
      </w:pPr>
      <w:r w:rsidRPr="00A722C3">
        <w:rPr>
          <w:rFonts w:asciiTheme="majorHAnsi" w:hAnsiTheme="majorHAnsi" w:cs="Times New Roman"/>
          <w:lang w:val="fr-FR"/>
        </w:rPr>
        <w:t xml:space="preserve">Strategia Energetică a Municipiului Satu Mare s-a elaborat în strânsă corelare cu Planul de </w:t>
      </w:r>
      <w:r w:rsidRPr="00A722C3">
        <w:rPr>
          <w:rFonts w:asciiTheme="majorHAnsi" w:hAnsiTheme="majorHAnsi" w:cs="Times New Roman"/>
          <w:lang w:val="fr-FR"/>
        </w:rPr>
        <w:lastRenderedPageBreak/>
        <w:t>Acțiune pentru Climă și Energie Durabilă (PACED), Program</w:t>
      </w:r>
      <w:r w:rsidR="00CA5DF7">
        <w:rPr>
          <w:rFonts w:asciiTheme="majorHAnsi" w:hAnsiTheme="majorHAnsi" w:cs="Times New Roman"/>
          <w:lang w:val="fr-FR"/>
        </w:rPr>
        <w:t>ele</w:t>
      </w:r>
      <w:r w:rsidRPr="00A722C3">
        <w:rPr>
          <w:rFonts w:asciiTheme="majorHAnsi" w:hAnsiTheme="majorHAnsi" w:cs="Times New Roman"/>
          <w:lang w:val="fr-FR"/>
        </w:rPr>
        <w:t xml:space="preserve"> </w:t>
      </w:r>
      <w:r w:rsidR="00CA5DF7">
        <w:rPr>
          <w:rFonts w:asciiTheme="majorHAnsi" w:hAnsiTheme="majorHAnsi" w:cs="Times New Roman"/>
          <w:lang w:val="fr-FR"/>
        </w:rPr>
        <w:t xml:space="preserve">anuale </w:t>
      </w:r>
      <w:r w:rsidRPr="00A722C3">
        <w:rPr>
          <w:rFonts w:asciiTheme="majorHAnsi" w:hAnsiTheme="majorHAnsi" w:cs="Times New Roman"/>
          <w:lang w:val="fr-FR"/>
        </w:rPr>
        <w:t xml:space="preserve">de îmbunătățire a Eficienței Energetice (PiEE), Strategia de Dezvoltare </w:t>
      </w:r>
      <w:r>
        <w:rPr>
          <w:rFonts w:asciiTheme="majorHAnsi" w:hAnsiTheme="majorHAnsi" w:cs="Times New Roman"/>
          <w:lang w:val="fr-FR"/>
        </w:rPr>
        <w:t>a Municipiului Satu Mare</w:t>
      </w:r>
      <w:r w:rsidRPr="00A722C3">
        <w:rPr>
          <w:rFonts w:asciiTheme="majorHAnsi" w:hAnsiTheme="majorHAnsi" w:cs="Times New Roman"/>
          <w:lang w:val="fr-FR"/>
        </w:rPr>
        <w:t>, precum și alte documente oficiale relevante la nivel local</w:t>
      </w:r>
      <w:r w:rsidR="00CA5DF7">
        <w:rPr>
          <w:rFonts w:asciiTheme="majorHAnsi" w:hAnsiTheme="majorHAnsi" w:cs="Times New Roman"/>
          <w:lang w:val="fr-FR"/>
        </w:rPr>
        <w:t xml:space="preserve"> și național</w:t>
      </w:r>
      <w:r w:rsidRPr="00A722C3">
        <w:rPr>
          <w:rFonts w:asciiTheme="majorHAnsi" w:hAnsiTheme="majorHAnsi" w:cs="Times New Roman"/>
          <w:lang w:val="fr-FR"/>
        </w:rPr>
        <w:t>.</w:t>
      </w:r>
    </w:p>
    <w:p w14:paraId="3241ED3F" w14:textId="1DE8CC54" w:rsidR="00A722C3" w:rsidRPr="00A722C3" w:rsidRDefault="00A722C3" w:rsidP="00A722C3">
      <w:pPr>
        <w:spacing w:line="360" w:lineRule="auto"/>
        <w:jc w:val="both"/>
        <w:rPr>
          <w:rFonts w:asciiTheme="majorHAnsi" w:hAnsiTheme="majorHAnsi" w:cs="Times New Roman"/>
          <w:lang w:val="fr-FR"/>
        </w:rPr>
      </w:pPr>
      <w:r w:rsidRPr="00A722C3">
        <w:rPr>
          <w:rFonts w:asciiTheme="majorHAnsi" w:hAnsiTheme="majorHAnsi" w:cs="Times New Roman"/>
          <w:lang w:val="fr-FR"/>
        </w:rPr>
        <w:t>Astfel, toate țintele de performanță energetică sunt raportate la anul de referință stabilit prin PA</w:t>
      </w:r>
      <w:r>
        <w:rPr>
          <w:rFonts w:asciiTheme="majorHAnsi" w:hAnsiTheme="majorHAnsi" w:cs="Times New Roman"/>
          <w:lang w:val="fr-FR"/>
        </w:rPr>
        <w:t>C</w:t>
      </w:r>
      <w:r w:rsidRPr="00A722C3">
        <w:rPr>
          <w:rFonts w:asciiTheme="majorHAnsi" w:hAnsiTheme="majorHAnsi" w:cs="Times New Roman"/>
          <w:lang w:val="fr-FR"/>
        </w:rPr>
        <w:t xml:space="preserve">ED, anume anul 2008, iar </w:t>
      </w:r>
      <w:r w:rsidR="00CA5DF7">
        <w:rPr>
          <w:rFonts w:asciiTheme="majorHAnsi" w:hAnsiTheme="majorHAnsi" w:cs="Times New Roman"/>
          <w:lang w:val="fr-FR"/>
        </w:rPr>
        <w:t xml:space="preserve">pentru </w:t>
      </w:r>
      <w:r w:rsidRPr="00A722C3">
        <w:rPr>
          <w:rFonts w:asciiTheme="majorHAnsi" w:hAnsiTheme="majorHAnsi" w:cs="Times New Roman"/>
          <w:lang w:val="fr-FR"/>
        </w:rPr>
        <w:t>atingerea acestor ținte s-a fixat ca termen până la finalul anului 2030, aliniat și cu PA</w:t>
      </w:r>
      <w:r>
        <w:rPr>
          <w:rFonts w:asciiTheme="majorHAnsi" w:hAnsiTheme="majorHAnsi" w:cs="Times New Roman"/>
          <w:lang w:val="fr-FR"/>
        </w:rPr>
        <w:t>C</w:t>
      </w:r>
      <w:r w:rsidRPr="00A722C3">
        <w:rPr>
          <w:rFonts w:asciiTheme="majorHAnsi" w:hAnsiTheme="majorHAnsi" w:cs="Times New Roman"/>
          <w:lang w:val="fr-FR"/>
        </w:rPr>
        <w:t>ED, respectiv cu țintele naționale și europene în domeniul eficienței energetice, surselor regenerabile și decarbonării.</w:t>
      </w:r>
    </w:p>
    <w:p w14:paraId="26375292" w14:textId="393D8DA7" w:rsidR="00A722C3" w:rsidRPr="00A722C3" w:rsidRDefault="00A722C3" w:rsidP="00A722C3">
      <w:pPr>
        <w:spacing w:line="360" w:lineRule="auto"/>
        <w:jc w:val="both"/>
        <w:rPr>
          <w:rFonts w:asciiTheme="majorHAnsi" w:hAnsiTheme="majorHAnsi" w:cs="Times New Roman"/>
          <w:lang w:val="fr-FR"/>
        </w:rPr>
      </w:pPr>
      <w:r w:rsidRPr="00A722C3">
        <w:rPr>
          <w:rFonts w:asciiTheme="majorHAnsi" w:hAnsiTheme="majorHAnsi" w:cs="Times New Roman"/>
          <w:lang w:val="fr-FR"/>
        </w:rPr>
        <w:t xml:space="preserve">Municipalitatea </w:t>
      </w:r>
      <w:r>
        <w:rPr>
          <w:rFonts w:asciiTheme="majorHAnsi" w:hAnsiTheme="majorHAnsi" w:cs="Times New Roman"/>
          <w:lang w:val="fr-FR"/>
        </w:rPr>
        <w:t>Satu Mare</w:t>
      </w:r>
      <w:r w:rsidRPr="00A722C3">
        <w:rPr>
          <w:rFonts w:asciiTheme="majorHAnsi" w:hAnsiTheme="majorHAnsi" w:cs="Times New Roman"/>
          <w:lang w:val="fr-FR"/>
        </w:rPr>
        <w:t xml:space="preserve"> a decis să adere la </w:t>
      </w:r>
      <w:r>
        <w:rPr>
          <w:rFonts w:asciiTheme="majorHAnsi" w:hAnsiTheme="majorHAnsi" w:cs="Times New Roman"/>
          <w:lang w:val="fr-FR"/>
        </w:rPr>
        <w:t>i</w:t>
      </w:r>
      <w:r w:rsidRPr="00A722C3">
        <w:rPr>
          <w:rFonts w:asciiTheme="majorHAnsi" w:hAnsiTheme="majorHAnsi" w:cs="Times New Roman"/>
          <w:lang w:val="fr-FR"/>
        </w:rPr>
        <w:t>nițiativa “Convenția Primarilor” promovată de Comisia Europeană, luându-și un angajament unilateral de reducere a emisiilor de CO</w:t>
      </w:r>
      <w:r w:rsidRPr="00A722C3">
        <w:rPr>
          <w:rFonts w:asciiTheme="majorHAnsi" w:hAnsiTheme="majorHAnsi" w:cs="Times New Roman"/>
          <w:vertAlign w:val="subscript"/>
          <w:lang w:val="fr-FR"/>
        </w:rPr>
        <w:t>2</w:t>
      </w:r>
      <w:r w:rsidRPr="00A722C3">
        <w:rPr>
          <w:rFonts w:asciiTheme="majorHAnsi" w:hAnsiTheme="majorHAnsi" w:cs="Times New Roman"/>
          <w:lang w:val="fr-FR"/>
        </w:rPr>
        <w:t xml:space="preserve"> pe teritoriul său cu 2</w:t>
      </w:r>
      <w:r>
        <w:rPr>
          <w:rFonts w:asciiTheme="majorHAnsi" w:hAnsiTheme="majorHAnsi" w:cs="Times New Roman"/>
          <w:lang w:val="fr-FR"/>
        </w:rPr>
        <w:t>0</w:t>
      </w:r>
      <w:r w:rsidRPr="00A722C3">
        <w:rPr>
          <w:rFonts w:asciiTheme="majorHAnsi" w:hAnsiTheme="majorHAnsi" w:cs="Times New Roman"/>
          <w:lang w:val="fr-FR"/>
        </w:rPr>
        <w:t xml:space="preserve">% până în anul 2020, acțiune îndeplinită și validată de inventarul emisiilor de gaze cu efect de seră (GES). </w:t>
      </w:r>
    </w:p>
    <w:p w14:paraId="336765DC" w14:textId="196C892F" w:rsidR="00A722C3" w:rsidRPr="00A722C3" w:rsidRDefault="00A722C3" w:rsidP="00843334">
      <w:pPr>
        <w:spacing w:line="360" w:lineRule="auto"/>
        <w:jc w:val="both"/>
        <w:rPr>
          <w:rFonts w:asciiTheme="majorHAnsi" w:hAnsiTheme="majorHAnsi" w:cs="Times New Roman"/>
          <w:lang w:val="fr-FR"/>
        </w:rPr>
      </w:pPr>
      <w:r w:rsidRPr="00A722C3">
        <w:rPr>
          <w:rFonts w:asciiTheme="majorHAnsi" w:hAnsiTheme="majorHAnsi" w:cs="Times New Roman"/>
          <w:lang w:val="fr-FR"/>
        </w:rPr>
        <w:t>În 20</w:t>
      </w:r>
      <w:r w:rsidR="00843334">
        <w:rPr>
          <w:rFonts w:asciiTheme="majorHAnsi" w:hAnsiTheme="majorHAnsi" w:cs="Times New Roman"/>
          <w:lang w:val="fr-FR"/>
        </w:rPr>
        <w:t>21</w:t>
      </w:r>
      <w:r w:rsidRPr="00A722C3">
        <w:rPr>
          <w:rFonts w:asciiTheme="majorHAnsi" w:hAnsiTheme="majorHAnsi" w:cs="Times New Roman"/>
          <w:lang w:val="fr-FR"/>
        </w:rPr>
        <w:t xml:space="preserve">, Municipiul </w:t>
      </w:r>
      <w:r w:rsidR="00843334">
        <w:rPr>
          <w:rFonts w:asciiTheme="majorHAnsi" w:hAnsiTheme="majorHAnsi" w:cs="Times New Roman"/>
          <w:lang w:val="fr-FR"/>
        </w:rPr>
        <w:t>Satu Mare</w:t>
      </w:r>
      <w:r w:rsidRPr="00A722C3">
        <w:rPr>
          <w:rFonts w:asciiTheme="majorHAnsi" w:hAnsiTheme="majorHAnsi" w:cs="Times New Roman"/>
          <w:lang w:val="fr-FR"/>
        </w:rPr>
        <w:t xml:space="preserve"> a aderat la noile obiective ale Convenției Primarilor privind Energia și Climă. Noua formă a Convenției Primarilor a fost lansată în scopul extinderii cadrului de planificare energetică durabilă până în anul 2030. </w:t>
      </w:r>
    </w:p>
    <w:p w14:paraId="20BB72F4" w14:textId="3F20AF2B" w:rsidR="00A722C3" w:rsidRPr="00A722C3" w:rsidRDefault="00A722C3" w:rsidP="00A722C3">
      <w:pPr>
        <w:spacing w:line="360" w:lineRule="auto"/>
        <w:jc w:val="both"/>
        <w:rPr>
          <w:rFonts w:asciiTheme="majorHAnsi" w:hAnsiTheme="majorHAnsi" w:cs="Times New Roman"/>
          <w:lang w:val="fr-FR"/>
        </w:rPr>
      </w:pPr>
      <w:r w:rsidRPr="00A722C3">
        <w:rPr>
          <w:rFonts w:asciiTheme="majorHAnsi" w:hAnsiTheme="majorHAnsi" w:cs="Times New Roman"/>
          <w:lang w:val="fr-FR"/>
        </w:rPr>
        <w:t xml:space="preserve">Prin angajamentul transmis de către Municipiul </w:t>
      </w:r>
      <w:r w:rsidR="00843334">
        <w:rPr>
          <w:rFonts w:asciiTheme="majorHAnsi" w:hAnsiTheme="majorHAnsi" w:cs="Times New Roman"/>
          <w:lang w:val="fr-FR"/>
        </w:rPr>
        <w:t>Satu Mare</w:t>
      </w:r>
      <w:r w:rsidRPr="00A722C3">
        <w:rPr>
          <w:rFonts w:asciiTheme="majorHAnsi" w:hAnsiTheme="majorHAnsi" w:cs="Times New Roman"/>
          <w:lang w:val="fr-FR"/>
        </w:rPr>
        <w:t>, obiectivul asumat în cadrul Convenției este acela de reducere cu 40% a emisiilor de CO</w:t>
      </w:r>
      <w:r w:rsidRPr="00843334">
        <w:rPr>
          <w:rFonts w:asciiTheme="majorHAnsi" w:hAnsiTheme="majorHAnsi" w:cs="Times New Roman"/>
          <w:vertAlign w:val="subscript"/>
          <w:lang w:val="fr-FR"/>
        </w:rPr>
        <w:t>2</w:t>
      </w:r>
      <w:r w:rsidRPr="00A722C3">
        <w:rPr>
          <w:rFonts w:asciiTheme="majorHAnsi" w:hAnsiTheme="majorHAnsi" w:cs="Times New Roman"/>
          <w:lang w:val="fr-FR"/>
        </w:rPr>
        <w:t xml:space="preserve"> până în anul 2030 față de anul de referință 2008. </w:t>
      </w:r>
    </w:p>
    <w:p w14:paraId="5235BFCC" w14:textId="02AD538B" w:rsidR="00A722C3" w:rsidRPr="00A722C3" w:rsidRDefault="00A722C3" w:rsidP="00090EF0">
      <w:pPr>
        <w:spacing w:line="360" w:lineRule="auto"/>
        <w:jc w:val="both"/>
        <w:rPr>
          <w:rFonts w:asciiTheme="majorHAnsi" w:hAnsiTheme="majorHAnsi" w:cs="Times New Roman"/>
          <w:lang w:val="fr-FR"/>
        </w:rPr>
      </w:pPr>
      <w:r w:rsidRPr="00A722C3">
        <w:rPr>
          <w:rFonts w:asciiTheme="majorHAnsi" w:hAnsiTheme="majorHAnsi" w:cs="Times New Roman"/>
          <w:lang w:val="fr-FR"/>
        </w:rPr>
        <w:t>De asemenea, se asumă stabilirea și implementarea unui Plan de Actiune pentru Adaptarea la Schimb</w:t>
      </w:r>
      <w:r w:rsidR="00CA5DF7">
        <w:rPr>
          <w:rFonts w:asciiTheme="majorHAnsi" w:hAnsiTheme="majorHAnsi" w:cs="Times New Roman"/>
          <w:lang w:val="fr-FR"/>
        </w:rPr>
        <w:t>ă</w:t>
      </w:r>
      <w:r w:rsidRPr="00A722C3">
        <w:rPr>
          <w:rFonts w:asciiTheme="majorHAnsi" w:hAnsiTheme="majorHAnsi" w:cs="Times New Roman"/>
          <w:lang w:val="fr-FR"/>
        </w:rPr>
        <w:t>rile Climatice – PAASC, plan care sintetizează activitățile de reducere a impactului pe plan local al schimbarilor climatice deja manifestate.</w:t>
      </w:r>
    </w:p>
    <w:p w14:paraId="730BE80C" w14:textId="608786F8" w:rsidR="00A722C3" w:rsidRPr="00A722C3" w:rsidRDefault="00A722C3" w:rsidP="00090EF0">
      <w:pPr>
        <w:spacing w:line="360" w:lineRule="auto"/>
        <w:jc w:val="both"/>
        <w:rPr>
          <w:rFonts w:asciiTheme="majorHAnsi" w:hAnsiTheme="majorHAnsi" w:cs="Times New Roman"/>
          <w:lang w:val="fr-FR"/>
        </w:rPr>
      </w:pPr>
      <w:r w:rsidRPr="00A722C3">
        <w:rPr>
          <w:rFonts w:asciiTheme="majorHAnsi" w:hAnsiTheme="majorHAnsi" w:cs="Times New Roman"/>
          <w:lang w:val="fr-FR"/>
        </w:rPr>
        <w:t xml:space="preserve">Planul de Acțiune pentru </w:t>
      </w:r>
      <w:r w:rsidR="00843334">
        <w:rPr>
          <w:rFonts w:asciiTheme="majorHAnsi" w:hAnsiTheme="majorHAnsi" w:cs="Times New Roman"/>
          <w:lang w:val="fr-FR"/>
        </w:rPr>
        <w:t xml:space="preserve">Climă și </w:t>
      </w:r>
      <w:r w:rsidRPr="00A722C3">
        <w:rPr>
          <w:rFonts w:asciiTheme="majorHAnsi" w:hAnsiTheme="majorHAnsi" w:cs="Times New Roman"/>
          <w:lang w:val="fr-FR"/>
        </w:rPr>
        <w:t>Energie Durabilă (PA</w:t>
      </w:r>
      <w:r w:rsidR="00843334">
        <w:rPr>
          <w:rFonts w:asciiTheme="majorHAnsi" w:hAnsiTheme="majorHAnsi" w:cs="Times New Roman"/>
          <w:lang w:val="fr-FR"/>
        </w:rPr>
        <w:t>C</w:t>
      </w:r>
      <w:r w:rsidRPr="00A722C3">
        <w:rPr>
          <w:rFonts w:asciiTheme="majorHAnsi" w:hAnsiTheme="majorHAnsi" w:cs="Times New Roman"/>
          <w:lang w:val="fr-FR"/>
        </w:rPr>
        <w:t xml:space="preserve">ED) reprezintă documentul de angajament al administrației publice locale </w:t>
      </w:r>
      <w:r w:rsidR="00843334">
        <w:rPr>
          <w:rFonts w:asciiTheme="majorHAnsi" w:hAnsiTheme="majorHAnsi" w:cs="Times New Roman"/>
          <w:lang w:val="fr-FR"/>
        </w:rPr>
        <w:t>Satu Mare</w:t>
      </w:r>
      <w:r w:rsidRPr="00A722C3">
        <w:rPr>
          <w:rFonts w:asciiTheme="majorHAnsi" w:hAnsiTheme="majorHAnsi" w:cs="Times New Roman"/>
          <w:lang w:val="fr-FR"/>
        </w:rPr>
        <w:t>, în scopul reducerii emisiilor de CO</w:t>
      </w:r>
      <w:r w:rsidRPr="00843334">
        <w:rPr>
          <w:rFonts w:asciiTheme="majorHAnsi" w:hAnsiTheme="majorHAnsi" w:cs="Times New Roman"/>
          <w:vertAlign w:val="subscript"/>
          <w:lang w:val="fr-FR"/>
        </w:rPr>
        <w:t>2</w:t>
      </w:r>
      <w:r w:rsidRPr="00A722C3">
        <w:rPr>
          <w:rFonts w:asciiTheme="majorHAnsi" w:hAnsiTheme="majorHAnsi" w:cs="Times New Roman"/>
          <w:lang w:val="fr-FR"/>
        </w:rPr>
        <w:t xml:space="preserve"> pe întreg teritoriul municipiului, conform țintelor voluntar asumate prin aderarea sa la inițiativa europeană Convenția Primarilor pentru Energie și Climă.</w:t>
      </w:r>
    </w:p>
    <w:p w14:paraId="2AD206A0" w14:textId="794F6F2F" w:rsidR="00A722C3" w:rsidRPr="00843334" w:rsidRDefault="00A722C3" w:rsidP="00A722C3">
      <w:pPr>
        <w:spacing w:line="360" w:lineRule="auto"/>
        <w:jc w:val="both"/>
        <w:rPr>
          <w:rFonts w:asciiTheme="majorHAnsi" w:hAnsiTheme="majorHAnsi" w:cs="Times New Roman"/>
          <w:lang w:val="fr-FR"/>
        </w:rPr>
      </w:pPr>
      <w:r w:rsidRPr="00843334">
        <w:rPr>
          <w:rFonts w:asciiTheme="majorHAnsi" w:hAnsiTheme="majorHAnsi" w:cs="Times New Roman"/>
          <w:lang w:val="fr-FR"/>
        </w:rPr>
        <w:t xml:space="preserve">Planul de Acțiune pentru </w:t>
      </w:r>
      <w:r w:rsidR="00843334" w:rsidRPr="00843334">
        <w:rPr>
          <w:rFonts w:asciiTheme="majorHAnsi" w:hAnsiTheme="majorHAnsi" w:cs="Times New Roman"/>
          <w:lang w:val="fr-FR"/>
        </w:rPr>
        <w:t>Clim</w:t>
      </w:r>
      <w:r w:rsidR="00843334">
        <w:rPr>
          <w:rFonts w:asciiTheme="majorHAnsi" w:hAnsiTheme="majorHAnsi" w:cs="Times New Roman"/>
          <w:lang w:val="fr-FR"/>
        </w:rPr>
        <w:t xml:space="preserve">ă și </w:t>
      </w:r>
      <w:r w:rsidRPr="00843334">
        <w:rPr>
          <w:rFonts w:asciiTheme="majorHAnsi" w:hAnsiTheme="majorHAnsi" w:cs="Times New Roman"/>
          <w:lang w:val="fr-FR"/>
        </w:rPr>
        <w:t>Energie Durabilă (PA</w:t>
      </w:r>
      <w:r w:rsidR="00843334">
        <w:rPr>
          <w:rFonts w:asciiTheme="majorHAnsi" w:hAnsiTheme="majorHAnsi" w:cs="Times New Roman"/>
          <w:lang w:val="fr-FR"/>
        </w:rPr>
        <w:t>C</w:t>
      </w:r>
      <w:r w:rsidRPr="00843334">
        <w:rPr>
          <w:rFonts w:asciiTheme="majorHAnsi" w:hAnsiTheme="majorHAnsi" w:cs="Times New Roman"/>
          <w:lang w:val="fr-FR"/>
        </w:rPr>
        <w:t xml:space="preserve">ED) a fost realizat de Primăria Municipiului </w:t>
      </w:r>
      <w:r w:rsidR="00843334">
        <w:rPr>
          <w:rFonts w:asciiTheme="majorHAnsi" w:hAnsiTheme="majorHAnsi" w:cs="Times New Roman"/>
          <w:lang w:val="fr-FR"/>
        </w:rPr>
        <w:t>Satu Mare</w:t>
      </w:r>
      <w:r w:rsidRPr="00843334">
        <w:rPr>
          <w:rFonts w:asciiTheme="majorHAnsi" w:hAnsiTheme="majorHAnsi" w:cs="Times New Roman"/>
          <w:lang w:val="fr-FR"/>
        </w:rPr>
        <w:t xml:space="preserve"> </w:t>
      </w:r>
      <w:r w:rsidR="00CA5DF7">
        <w:rPr>
          <w:rFonts w:asciiTheme="majorHAnsi" w:hAnsiTheme="majorHAnsi" w:cs="Times New Roman"/>
          <w:lang w:val="fr-FR"/>
        </w:rPr>
        <w:t>prin contractarea companiei de inginerie și servicii energetice</w:t>
      </w:r>
      <w:r w:rsidR="00843334">
        <w:rPr>
          <w:rFonts w:asciiTheme="majorHAnsi" w:hAnsiTheme="majorHAnsi" w:cs="Times New Roman"/>
          <w:lang w:val="fr-FR"/>
        </w:rPr>
        <w:t xml:space="preserve"> Servelect și</w:t>
      </w:r>
      <w:r w:rsidR="00CA5DF7">
        <w:rPr>
          <w:rFonts w:asciiTheme="majorHAnsi" w:hAnsiTheme="majorHAnsi" w:cs="Times New Roman"/>
          <w:lang w:val="fr-FR"/>
        </w:rPr>
        <w:t xml:space="preserve"> a</w:t>
      </w:r>
      <w:r w:rsidRPr="00843334">
        <w:rPr>
          <w:rFonts w:asciiTheme="majorHAnsi" w:hAnsiTheme="majorHAnsi" w:cs="Times New Roman"/>
          <w:lang w:val="fr-FR"/>
        </w:rPr>
        <w:t xml:space="preserve"> Agenți</w:t>
      </w:r>
      <w:r w:rsidR="00CA5DF7">
        <w:rPr>
          <w:rFonts w:asciiTheme="majorHAnsi" w:hAnsiTheme="majorHAnsi" w:cs="Times New Roman"/>
          <w:lang w:val="fr-FR"/>
        </w:rPr>
        <w:t>ei</w:t>
      </w:r>
      <w:r w:rsidRPr="00843334">
        <w:rPr>
          <w:rFonts w:asciiTheme="majorHAnsi" w:hAnsiTheme="majorHAnsi" w:cs="Times New Roman"/>
          <w:lang w:val="fr-FR"/>
        </w:rPr>
        <w:t xml:space="preserve"> Local</w:t>
      </w:r>
      <w:r w:rsidR="00CA5DF7">
        <w:rPr>
          <w:rFonts w:asciiTheme="majorHAnsi" w:hAnsiTheme="majorHAnsi" w:cs="Times New Roman"/>
          <w:lang w:val="fr-FR"/>
        </w:rPr>
        <w:t>e</w:t>
      </w:r>
      <w:r w:rsidRPr="00843334">
        <w:rPr>
          <w:rFonts w:asciiTheme="majorHAnsi" w:hAnsiTheme="majorHAnsi" w:cs="Times New Roman"/>
          <w:lang w:val="fr-FR"/>
        </w:rPr>
        <w:t xml:space="preserve"> a Energiei Alba – ALEA, ca document cheie definind politicile energetice ale administrației publice locale pentru următorii 10 ani cu scopul reducerii emisiilor de CO</w:t>
      </w:r>
      <w:r w:rsidRPr="00843334">
        <w:rPr>
          <w:rFonts w:asciiTheme="majorHAnsi" w:hAnsiTheme="majorHAnsi" w:cs="Times New Roman"/>
          <w:vertAlign w:val="subscript"/>
          <w:lang w:val="fr-FR"/>
        </w:rPr>
        <w:t>2</w:t>
      </w:r>
      <w:r w:rsidRPr="00843334">
        <w:rPr>
          <w:rFonts w:asciiTheme="majorHAnsi" w:hAnsiTheme="majorHAnsi" w:cs="Times New Roman"/>
          <w:lang w:val="fr-FR"/>
        </w:rPr>
        <w:t xml:space="preserve"> cu cel puțin 40% pe întreg teritoriul municipiului. </w:t>
      </w:r>
    </w:p>
    <w:p w14:paraId="5655021D" w14:textId="31A3D97D" w:rsidR="00A722C3" w:rsidRPr="00843334" w:rsidRDefault="00A722C3" w:rsidP="00090EF0">
      <w:pPr>
        <w:spacing w:line="360" w:lineRule="auto"/>
        <w:jc w:val="both"/>
        <w:rPr>
          <w:rFonts w:asciiTheme="majorHAnsi" w:hAnsiTheme="majorHAnsi" w:cs="Times New Roman"/>
          <w:sz w:val="28"/>
          <w:szCs w:val="28"/>
          <w:lang w:val="fr-FR"/>
        </w:rPr>
      </w:pPr>
      <w:r w:rsidRPr="00843334">
        <w:rPr>
          <w:rFonts w:asciiTheme="majorHAnsi" w:hAnsiTheme="majorHAnsi" w:cs="Times New Roman"/>
          <w:lang w:val="fr-FR"/>
        </w:rPr>
        <w:t>PA</w:t>
      </w:r>
      <w:r w:rsidR="00843334" w:rsidRPr="00843334">
        <w:rPr>
          <w:rFonts w:asciiTheme="majorHAnsi" w:hAnsiTheme="majorHAnsi" w:cs="Times New Roman"/>
          <w:lang w:val="fr-FR"/>
        </w:rPr>
        <w:t>C</w:t>
      </w:r>
      <w:r w:rsidRPr="00843334">
        <w:rPr>
          <w:rFonts w:asciiTheme="majorHAnsi" w:hAnsiTheme="majorHAnsi" w:cs="Times New Roman"/>
          <w:lang w:val="fr-FR"/>
        </w:rPr>
        <w:t>ED 2030 cuprinde și Planul de Adaptare la Schimb</w:t>
      </w:r>
      <w:r w:rsidR="00CA5DF7">
        <w:rPr>
          <w:rFonts w:asciiTheme="majorHAnsi" w:hAnsiTheme="majorHAnsi" w:cs="Times New Roman"/>
          <w:lang w:val="fr-FR"/>
        </w:rPr>
        <w:t>ă</w:t>
      </w:r>
      <w:r w:rsidRPr="00843334">
        <w:rPr>
          <w:rFonts w:asciiTheme="majorHAnsi" w:hAnsiTheme="majorHAnsi" w:cs="Times New Roman"/>
          <w:lang w:val="fr-FR"/>
        </w:rPr>
        <w:t>rile Climatice – PAASC, care sintetizează acțiunile de răspuns la nivelul municipiului pentru atenuarea efectelor schimbărilor climatice deja resimțite sau iminente pe plan local.</w:t>
      </w:r>
    </w:p>
    <w:p w14:paraId="163EF226" w14:textId="1427D9D2" w:rsidR="00A722C3" w:rsidRPr="00A722C3" w:rsidRDefault="00A722C3" w:rsidP="00090EF0">
      <w:pPr>
        <w:spacing w:line="360" w:lineRule="auto"/>
        <w:jc w:val="both"/>
        <w:rPr>
          <w:rFonts w:asciiTheme="majorHAnsi" w:hAnsiTheme="majorHAnsi" w:cs="Times New Roman"/>
          <w:lang w:val="fr-FR"/>
        </w:rPr>
      </w:pPr>
      <w:r w:rsidRPr="00A722C3">
        <w:rPr>
          <w:rFonts w:asciiTheme="majorHAnsi" w:hAnsiTheme="majorHAnsi" w:cs="Times New Roman"/>
          <w:lang w:val="fr-FR"/>
        </w:rPr>
        <w:t>Anul de referință al inventarului emisiilor</w:t>
      </w:r>
      <w:r w:rsidR="00CA5DF7">
        <w:rPr>
          <w:rFonts w:asciiTheme="majorHAnsi" w:hAnsiTheme="majorHAnsi" w:cs="Times New Roman"/>
          <w:lang w:val="fr-FR"/>
        </w:rPr>
        <w:t xml:space="preserve"> de gaze cu efect de seră</w:t>
      </w:r>
      <w:r w:rsidRPr="00A722C3">
        <w:rPr>
          <w:rFonts w:asciiTheme="majorHAnsi" w:hAnsiTheme="majorHAnsi" w:cs="Times New Roman"/>
          <w:lang w:val="fr-FR"/>
        </w:rPr>
        <w:t xml:space="preserve"> (GES) fixat pentru valorile din </w:t>
      </w:r>
      <w:r w:rsidRPr="00A722C3">
        <w:rPr>
          <w:rFonts w:asciiTheme="majorHAnsi" w:hAnsiTheme="majorHAnsi" w:cs="Times New Roman"/>
          <w:lang w:val="fr-FR"/>
        </w:rPr>
        <w:lastRenderedPageBreak/>
        <w:t xml:space="preserve">2008, conține inventarul consumurilor energetice în domeniile prioritare: clădiri și echipamente conexe (clădiri municipale, terțiare, locuințe), utilități publice (iluminat public, gestiune deșeuri, servicii apa-canal) și în transport (municipal, public, privat). </w:t>
      </w:r>
    </w:p>
    <w:p w14:paraId="24654AFA" w14:textId="66040D65" w:rsidR="00A722C3" w:rsidRPr="00A722C3" w:rsidRDefault="00A722C3" w:rsidP="00090EF0">
      <w:pPr>
        <w:pStyle w:val="Default"/>
        <w:spacing w:line="360" w:lineRule="auto"/>
        <w:jc w:val="both"/>
        <w:rPr>
          <w:rFonts w:asciiTheme="majorHAnsi" w:hAnsiTheme="majorHAnsi" w:cs="Times New Roman"/>
          <w:lang w:val="ro-RO"/>
        </w:rPr>
      </w:pPr>
      <w:r w:rsidRPr="00A722C3">
        <w:rPr>
          <w:rFonts w:asciiTheme="majorHAnsi" w:hAnsiTheme="majorHAnsi" w:cs="Times New Roman"/>
          <w:lang w:val="ro-RO"/>
        </w:rPr>
        <w:t>Analiza consumurilor de energie în diferitele sectoare incluse în PA</w:t>
      </w:r>
      <w:r w:rsidR="00090EF0">
        <w:rPr>
          <w:rFonts w:asciiTheme="majorHAnsi" w:hAnsiTheme="majorHAnsi" w:cs="Times New Roman"/>
          <w:lang w:val="ro-RO"/>
        </w:rPr>
        <w:t>C</w:t>
      </w:r>
      <w:r w:rsidRPr="00A722C3">
        <w:rPr>
          <w:rFonts w:asciiTheme="majorHAnsi" w:hAnsiTheme="majorHAnsi" w:cs="Times New Roman"/>
          <w:lang w:val="ro-RO"/>
        </w:rPr>
        <w:t>ED, permite prioritizarea măsurilor și acțiunilor a fi întreprinse și astfel, se pot observa următoarele:</w:t>
      </w:r>
    </w:p>
    <w:p w14:paraId="5CFA13F0" w14:textId="68637295" w:rsidR="00A722C3" w:rsidRPr="00A722C3" w:rsidRDefault="00A722C3" w:rsidP="00435FA5">
      <w:pPr>
        <w:widowControl/>
        <w:numPr>
          <w:ilvl w:val="1"/>
          <w:numId w:val="72"/>
        </w:numPr>
        <w:tabs>
          <w:tab w:val="left" w:pos="270"/>
        </w:tabs>
        <w:suppressAutoHyphens w:val="0"/>
        <w:autoSpaceDE w:val="0"/>
        <w:autoSpaceDN w:val="0"/>
        <w:adjustRightInd w:val="0"/>
        <w:spacing w:line="360" w:lineRule="auto"/>
        <w:jc w:val="both"/>
        <w:rPr>
          <w:rFonts w:asciiTheme="majorHAnsi" w:hAnsiTheme="majorHAnsi" w:cs="Times New Roman"/>
          <w:color w:val="000000"/>
          <w:lang w:val="ro-RO"/>
        </w:rPr>
      </w:pPr>
      <w:r w:rsidRPr="00A722C3">
        <w:rPr>
          <w:rFonts w:asciiTheme="majorHAnsi" w:hAnsiTheme="majorHAnsi" w:cs="Times New Roman"/>
          <w:color w:val="000000"/>
          <w:lang w:val="ro-RO"/>
        </w:rPr>
        <w:t xml:space="preserve">consumul energetic cel mai ridicat se înregistrează în domeniul clădirilor (aprox. </w:t>
      </w:r>
      <w:r w:rsidRPr="00A722C3">
        <w:rPr>
          <w:rFonts w:asciiTheme="majorHAnsi" w:hAnsiTheme="majorHAnsi" w:cs="Times New Roman"/>
          <w:b/>
          <w:bCs/>
          <w:color w:val="000000"/>
          <w:lang w:val="ro-RO"/>
        </w:rPr>
        <w:t>7</w:t>
      </w:r>
      <w:r w:rsidR="00090EF0">
        <w:rPr>
          <w:rFonts w:asciiTheme="majorHAnsi" w:hAnsiTheme="majorHAnsi" w:cs="Times New Roman"/>
          <w:b/>
          <w:bCs/>
          <w:color w:val="000000"/>
          <w:lang w:val="ro-RO"/>
        </w:rPr>
        <w:t>4</w:t>
      </w:r>
      <w:r w:rsidRPr="00A722C3">
        <w:rPr>
          <w:rFonts w:asciiTheme="majorHAnsi" w:hAnsiTheme="majorHAnsi" w:cs="Times New Roman"/>
          <w:color w:val="000000"/>
          <w:lang w:val="ro-RO"/>
        </w:rPr>
        <w:t xml:space="preserve">% din total), cele rezidențiale fiind pe primul loc, fiind urmate de clădirile din sectorul terțiar. </w:t>
      </w:r>
    </w:p>
    <w:p w14:paraId="00DBC418" w14:textId="1FDA2BC6" w:rsidR="00A722C3" w:rsidRPr="00A722C3" w:rsidRDefault="00A722C3" w:rsidP="00435FA5">
      <w:pPr>
        <w:widowControl/>
        <w:numPr>
          <w:ilvl w:val="1"/>
          <w:numId w:val="72"/>
        </w:numPr>
        <w:tabs>
          <w:tab w:val="left" w:pos="270"/>
        </w:tabs>
        <w:suppressAutoHyphens w:val="0"/>
        <w:autoSpaceDE w:val="0"/>
        <w:autoSpaceDN w:val="0"/>
        <w:adjustRightInd w:val="0"/>
        <w:spacing w:line="360" w:lineRule="auto"/>
        <w:jc w:val="both"/>
        <w:rPr>
          <w:rFonts w:asciiTheme="majorHAnsi" w:hAnsiTheme="majorHAnsi" w:cs="Times New Roman"/>
          <w:lang w:val="fr-FR"/>
        </w:rPr>
      </w:pPr>
      <w:r w:rsidRPr="00A722C3">
        <w:rPr>
          <w:rFonts w:asciiTheme="majorHAnsi" w:hAnsiTheme="majorHAnsi" w:cs="Times New Roman"/>
          <w:color w:val="000000"/>
          <w:lang w:val="fr-FR"/>
        </w:rPr>
        <w:t xml:space="preserve">sectorul de transport privat și comercial prezintă o pondere importantă, cu un consum de aproximativ </w:t>
      </w:r>
      <w:r w:rsidRPr="00A722C3">
        <w:rPr>
          <w:rFonts w:asciiTheme="majorHAnsi" w:hAnsiTheme="majorHAnsi" w:cs="Times New Roman"/>
          <w:b/>
          <w:bCs/>
          <w:color w:val="000000"/>
          <w:lang w:val="fr-FR"/>
        </w:rPr>
        <w:t>2</w:t>
      </w:r>
      <w:r w:rsidR="00090EF0">
        <w:rPr>
          <w:rFonts w:asciiTheme="majorHAnsi" w:hAnsiTheme="majorHAnsi" w:cs="Times New Roman"/>
          <w:b/>
          <w:bCs/>
          <w:color w:val="000000"/>
          <w:lang w:val="fr-FR"/>
        </w:rPr>
        <w:t>3</w:t>
      </w:r>
      <w:r w:rsidRPr="00A722C3">
        <w:rPr>
          <w:rFonts w:asciiTheme="majorHAnsi" w:hAnsiTheme="majorHAnsi" w:cs="Times New Roman"/>
          <w:color w:val="000000"/>
          <w:lang w:val="fr-FR"/>
        </w:rPr>
        <w:t>% din totalul consumurilor inventariate.</w:t>
      </w:r>
    </w:p>
    <w:p w14:paraId="09FE8166" w14:textId="116E0AA4" w:rsidR="00A722C3" w:rsidRPr="00A722C3" w:rsidRDefault="00A722C3" w:rsidP="00090EF0">
      <w:pPr>
        <w:spacing w:line="360" w:lineRule="auto"/>
        <w:jc w:val="both"/>
        <w:rPr>
          <w:rFonts w:asciiTheme="majorHAnsi" w:hAnsiTheme="majorHAnsi" w:cs="Times New Roman"/>
          <w:lang w:val="fr-FR"/>
        </w:rPr>
      </w:pPr>
      <w:r w:rsidRPr="00A722C3">
        <w:rPr>
          <w:rFonts w:asciiTheme="majorHAnsi" w:hAnsiTheme="majorHAnsi" w:cs="Times New Roman"/>
          <w:lang w:val="fr-FR"/>
        </w:rPr>
        <w:t xml:space="preserve">Practic, primele 3 sectoare majore de consum energetic (clădirile rezidentiale, clădirile terțiare și transportul privat și comercial) nu sunt sub controlul direct al inițiatorului planului </w:t>
      </w:r>
      <w:r w:rsidR="00090EF0">
        <w:rPr>
          <w:rFonts w:asciiTheme="majorHAnsi" w:hAnsiTheme="majorHAnsi" w:cs="Times New Roman"/>
          <w:lang w:val="fr-FR"/>
        </w:rPr>
        <w:t xml:space="preserve">și strategiei </w:t>
      </w:r>
      <w:r w:rsidRPr="00A722C3">
        <w:rPr>
          <w:rFonts w:asciiTheme="majorHAnsi" w:hAnsiTheme="majorHAnsi" w:cs="Times New Roman"/>
          <w:lang w:val="fr-FR"/>
        </w:rPr>
        <w:t xml:space="preserve">– Municipiul </w:t>
      </w:r>
      <w:r w:rsidR="00090EF0">
        <w:rPr>
          <w:rFonts w:asciiTheme="majorHAnsi" w:hAnsiTheme="majorHAnsi" w:cs="Times New Roman"/>
          <w:lang w:val="fr-FR"/>
        </w:rPr>
        <w:t>Satu Mare</w:t>
      </w:r>
      <w:r w:rsidRPr="00A722C3">
        <w:rPr>
          <w:rFonts w:asciiTheme="majorHAnsi" w:hAnsiTheme="majorHAnsi" w:cs="Times New Roman"/>
          <w:lang w:val="fr-FR"/>
        </w:rPr>
        <w:t xml:space="preserve"> și pot fi influențate ca și consum energetic numai prin măsuri indirecte, de reglementare și de promovare/conștientizare; aceasta demonstrează încă o dată nevoia de implicare activă a principalelor părți interesate în realizarea și implementarea PA</w:t>
      </w:r>
      <w:r w:rsidR="00090EF0">
        <w:rPr>
          <w:rFonts w:asciiTheme="majorHAnsi" w:hAnsiTheme="majorHAnsi" w:cs="Times New Roman"/>
          <w:lang w:val="fr-FR"/>
        </w:rPr>
        <w:t>C</w:t>
      </w:r>
      <w:r w:rsidRPr="00A722C3">
        <w:rPr>
          <w:rFonts w:asciiTheme="majorHAnsi" w:hAnsiTheme="majorHAnsi" w:cs="Times New Roman"/>
          <w:lang w:val="fr-FR"/>
        </w:rPr>
        <w:t xml:space="preserve">ED </w:t>
      </w:r>
      <w:r w:rsidR="00090EF0">
        <w:rPr>
          <w:rFonts w:asciiTheme="majorHAnsi" w:hAnsiTheme="majorHAnsi" w:cs="Times New Roman"/>
          <w:lang w:val="fr-FR"/>
        </w:rPr>
        <w:t>Satu Mare</w:t>
      </w:r>
      <w:r w:rsidRPr="00A722C3">
        <w:rPr>
          <w:rFonts w:asciiTheme="majorHAnsi" w:hAnsiTheme="majorHAnsi" w:cs="Times New Roman"/>
          <w:lang w:val="fr-FR"/>
        </w:rPr>
        <w:t>.</w:t>
      </w:r>
    </w:p>
    <w:p w14:paraId="03B6CDC6" w14:textId="4DAAA67B" w:rsidR="00A722C3" w:rsidRPr="00A722C3" w:rsidRDefault="00A722C3" w:rsidP="00090EF0">
      <w:pPr>
        <w:autoSpaceDE w:val="0"/>
        <w:autoSpaceDN w:val="0"/>
        <w:adjustRightInd w:val="0"/>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t>Referitor la purtător</w:t>
      </w:r>
      <w:r w:rsidR="009830C8">
        <w:rPr>
          <w:rFonts w:asciiTheme="majorHAnsi" w:hAnsiTheme="majorHAnsi" w:cs="Times New Roman"/>
          <w:color w:val="000000"/>
          <w:lang w:val="fr-FR"/>
        </w:rPr>
        <w:t>ii</w:t>
      </w:r>
      <w:r w:rsidRPr="00A722C3">
        <w:rPr>
          <w:rFonts w:asciiTheme="majorHAnsi" w:hAnsiTheme="majorHAnsi" w:cs="Times New Roman"/>
          <w:color w:val="000000"/>
          <w:lang w:val="fr-FR"/>
        </w:rPr>
        <w:t xml:space="preserve"> de energie consuma</w:t>
      </w:r>
      <w:r w:rsidR="009830C8">
        <w:rPr>
          <w:rFonts w:asciiTheme="majorHAnsi" w:hAnsiTheme="majorHAnsi" w:cs="Times New Roman"/>
          <w:color w:val="000000"/>
          <w:lang w:val="fr-FR"/>
        </w:rPr>
        <w:t>ți</w:t>
      </w:r>
      <w:r w:rsidRPr="00A722C3">
        <w:rPr>
          <w:rFonts w:asciiTheme="majorHAnsi" w:hAnsiTheme="majorHAnsi" w:cs="Times New Roman"/>
          <w:color w:val="000000"/>
          <w:lang w:val="fr-FR"/>
        </w:rPr>
        <w:t xml:space="preserve">, se observă că: </w:t>
      </w:r>
    </w:p>
    <w:p w14:paraId="1700C7E3" w14:textId="33B15D7C" w:rsidR="00A722C3" w:rsidRPr="00A722C3" w:rsidRDefault="00A722C3" w:rsidP="00435FA5">
      <w:pPr>
        <w:widowControl/>
        <w:numPr>
          <w:ilvl w:val="0"/>
          <w:numId w:val="73"/>
        </w:numPr>
        <w:tabs>
          <w:tab w:val="left" w:pos="360"/>
        </w:tabs>
        <w:suppressAutoHyphens w:val="0"/>
        <w:autoSpaceDE w:val="0"/>
        <w:autoSpaceDN w:val="0"/>
        <w:adjustRightInd w:val="0"/>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t xml:space="preserve">gazele naturale reprezintă principala sursă de energie, de </w:t>
      </w:r>
      <w:r w:rsidR="00090EF0">
        <w:rPr>
          <w:rFonts w:asciiTheme="majorHAnsi" w:hAnsiTheme="majorHAnsi" w:cs="Times New Roman"/>
          <w:b/>
          <w:bCs/>
          <w:color w:val="000000"/>
          <w:lang w:val="fr-FR"/>
        </w:rPr>
        <w:t>59</w:t>
      </w:r>
      <w:r w:rsidRPr="00A722C3">
        <w:rPr>
          <w:rFonts w:asciiTheme="majorHAnsi" w:hAnsiTheme="majorHAnsi" w:cs="Times New Roman"/>
          <w:color w:val="000000"/>
          <w:lang w:val="fr-FR"/>
        </w:rPr>
        <w:t>% din totalul consumurilor energetice, fiind utilizate în principal pentru încălzirea spațiilor de locuit;</w:t>
      </w:r>
    </w:p>
    <w:p w14:paraId="14010BF9" w14:textId="29418C1B" w:rsidR="00A722C3" w:rsidRPr="00A722C3" w:rsidRDefault="00A722C3" w:rsidP="00435FA5">
      <w:pPr>
        <w:widowControl/>
        <w:numPr>
          <w:ilvl w:val="0"/>
          <w:numId w:val="73"/>
        </w:numPr>
        <w:tabs>
          <w:tab w:val="left" w:pos="360"/>
        </w:tabs>
        <w:suppressAutoHyphens w:val="0"/>
        <w:autoSpaceDE w:val="0"/>
        <w:autoSpaceDN w:val="0"/>
        <w:adjustRightInd w:val="0"/>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t xml:space="preserve">energia electrică reprezintă aproximativ </w:t>
      </w:r>
      <w:r w:rsidR="00090EF0">
        <w:rPr>
          <w:rFonts w:asciiTheme="majorHAnsi" w:hAnsiTheme="majorHAnsi" w:cs="Times New Roman"/>
          <w:b/>
          <w:bCs/>
          <w:color w:val="000000"/>
          <w:lang w:val="fr-FR"/>
        </w:rPr>
        <w:t>10</w:t>
      </w:r>
      <w:r w:rsidRPr="00A722C3">
        <w:rPr>
          <w:rFonts w:asciiTheme="majorHAnsi" w:hAnsiTheme="majorHAnsi" w:cs="Times New Roman"/>
          <w:color w:val="000000"/>
          <w:lang w:val="fr-FR"/>
        </w:rPr>
        <w:t xml:space="preserve">% din consumul energetic total și este de așteptat ca această pondere să crească, în special pentru producerea aerului condiționat în sectorul terțiar și pentru electrificarea mobilității. </w:t>
      </w:r>
    </w:p>
    <w:p w14:paraId="073509A5" w14:textId="77777777" w:rsidR="00A722C3" w:rsidRPr="00A722C3" w:rsidRDefault="00A722C3" w:rsidP="00090EF0">
      <w:pPr>
        <w:spacing w:line="360" w:lineRule="auto"/>
        <w:jc w:val="both"/>
        <w:rPr>
          <w:rFonts w:asciiTheme="majorHAnsi" w:hAnsiTheme="majorHAnsi" w:cs="Times New Roman"/>
          <w:lang w:val="fr-FR"/>
        </w:rPr>
      </w:pPr>
      <w:r w:rsidRPr="00A722C3">
        <w:rPr>
          <w:rFonts w:asciiTheme="majorHAnsi" w:hAnsiTheme="majorHAnsi" w:cs="Times New Roman"/>
          <w:color w:val="000000"/>
          <w:lang w:val="fr-FR"/>
        </w:rPr>
        <w:t>Ca o prioritate de acțiune se identifică promovarea unor proiecte de producere a energiei (în special a celei electrice) necesare pentru consum, prin utilizarea surselor locale regenerabile de energie.</w:t>
      </w:r>
    </w:p>
    <w:p w14:paraId="18BFA0ED" w14:textId="54FBDE27" w:rsidR="00A722C3" w:rsidRPr="00A722C3" w:rsidRDefault="00A722C3" w:rsidP="00090EF0">
      <w:pPr>
        <w:spacing w:line="360" w:lineRule="auto"/>
        <w:jc w:val="both"/>
        <w:rPr>
          <w:rFonts w:asciiTheme="majorHAnsi" w:hAnsiTheme="majorHAnsi" w:cs="Times New Roman"/>
          <w:sz w:val="28"/>
          <w:szCs w:val="28"/>
          <w:lang w:val="fr-FR"/>
        </w:rPr>
      </w:pPr>
      <w:r w:rsidRPr="00A722C3">
        <w:rPr>
          <w:rFonts w:asciiTheme="majorHAnsi" w:hAnsiTheme="majorHAnsi" w:cs="Times New Roman"/>
          <w:lang w:val="fr-FR"/>
        </w:rPr>
        <w:t>În analiza sectorului transport, se remarcă ponderea majoră a subsectorului transport privat și comercial (9</w:t>
      </w:r>
      <w:r w:rsidR="00E23192">
        <w:rPr>
          <w:rFonts w:asciiTheme="majorHAnsi" w:hAnsiTheme="majorHAnsi" w:cs="Times New Roman"/>
          <w:lang w:val="fr-FR"/>
        </w:rPr>
        <w:t>7</w:t>
      </w:r>
      <w:r w:rsidRPr="00A722C3">
        <w:rPr>
          <w:rFonts w:asciiTheme="majorHAnsi" w:hAnsiTheme="majorHAnsi" w:cs="Times New Roman"/>
          <w:lang w:val="fr-FR"/>
        </w:rPr>
        <w:t xml:space="preserve">%) și deci </w:t>
      </w:r>
      <w:r w:rsidR="009830C8">
        <w:rPr>
          <w:rFonts w:asciiTheme="majorHAnsi" w:hAnsiTheme="majorHAnsi" w:cs="Times New Roman"/>
          <w:lang w:val="fr-FR"/>
        </w:rPr>
        <w:t>prioritizarea</w:t>
      </w:r>
      <w:r w:rsidR="009830C8" w:rsidRPr="00A722C3">
        <w:rPr>
          <w:rFonts w:asciiTheme="majorHAnsi" w:hAnsiTheme="majorHAnsi" w:cs="Times New Roman"/>
          <w:lang w:val="fr-FR"/>
        </w:rPr>
        <w:t xml:space="preserve"> </w:t>
      </w:r>
      <w:r w:rsidRPr="00A722C3">
        <w:rPr>
          <w:rFonts w:asciiTheme="majorHAnsi" w:hAnsiTheme="majorHAnsi" w:cs="Times New Roman"/>
          <w:lang w:val="fr-FR"/>
        </w:rPr>
        <w:t>unor măsuri strategice de intervenție în fluidizarea traficului urban, dar și în reducerea ponderii transportului auto individual cu dezvoltarea accentuată a modalităților durabile de mobilitate – mersul pe jos, utilizarea bicicletelor – acestea conducând direct la o creștere a calității vieții în mediul urban.</w:t>
      </w:r>
    </w:p>
    <w:p w14:paraId="0A8D52BE" w14:textId="53840887" w:rsidR="00A722C3" w:rsidRPr="00A722C3" w:rsidRDefault="00A722C3" w:rsidP="00E23192">
      <w:pPr>
        <w:autoSpaceDE w:val="0"/>
        <w:autoSpaceDN w:val="0"/>
        <w:adjustRightInd w:val="0"/>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t>Emisiile de CO</w:t>
      </w:r>
      <w:r w:rsidRPr="00E23192">
        <w:rPr>
          <w:rFonts w:asciiTheme="majorHAnsi" w:hAnsiTheme="majorHAnsi" w:cs="Times New Roman"/>
          <w:color w:val="000000"/>
          <w:vertAlign w:val="subscript"/>
          <w:lang w:val="fr-FR"/>
        </w:rPr>
        <w:t>2</w:t>
      </w:r>
      <w:r w:rsidRPr="00A722C3">
        <w:rPr>
          <w:rFonts w:asciiTheme="majorHAnsi" w:hAnsiTheme="majorHAnsi" w:cs="Times New Roman"/>
          <w:color w:val="000000"/>
          <w:lang w:val="fr-FR"/>
        </w:rPr>
        <w:t xml:space="preserve"> corespunzătoare consumurilor de energie din principalele sectoare indică o pondere de </w:t>
      </w:r>
      <w:r w:rsidR="00E23192">
        <w:rPr>
          <w:rFonts w:asciiTheme="majorHAnsi" w:hAnsiTheme="majorHAnsi" w:cs="Times New Roman"/>
          <w:b/>
          <w:bCs/>
          <w:color w:val="000000"/>
          <w:lang w:val="fr-FR"/>
        </w:rPr>
        <w:t>26</w:t>
      </w:r>
      <w:r w:rsidRPr="00A722C3">
        <w:rPr>
          <w:rFonts w:asciiTheme="majorHAnsi" w:hAnsiTheme="majorHAnsi" w:cs="Times New Roman"/>
          <w:color w:val="000000"/>
          <w:lang w:val="fr-FR"/>
        </w:rPr>
        <w:t xml:space="preserve">% a emisiilor produse de consumul de electricitate. </w:t>
      </w:r>
    </w:p>
    <w:p w14:paraId="6AAC0C6A" w14:textId="4638E696" w:rsidR="00A722C3" w:rsidRPr="00A722C3" w:rsidRDefault="00A722C3" w:rsidP="00E23192">
      <w:pPr>
        <w:autoSpaceDE w:val="0"/>
        <w:autoSpaceDN w:val="0"/>
        <w:adjustRightInd w:val="0"/>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t xml:space="preserve">Gazul natural consumat pentru încălzirea clădirilor este responsabil pentru peste </w:t>
      </w:r>
      <w:r w:rsidR="00E23192">
        <w:rPr>
          <w:rFonts w:asciiTheme="majorHAnsi" w:hAnsiTheme="majorHAnsi" w:cs="Times New Roman"/>
          <w:b/>
          <w:bCs/>
          <w:color w:val="000000"/>
          <w:lang w:val="fr-FR"/>
        </w:rPr>
        <w:t>43</w:t>
      </w:r>
      <w:r w:rsidRPr="00A722C3">
        <w:rPr>
          <w:rFonts w:asciiTheme="majorHAnsi" w:hAnsiTheme="majorHAnsi" w:cs="Times New Roman"/>
          <w:color w:val="000000"/>
          <w:lang w:val="fr-FR"/>
        </w:rPr>
        <w:t>%</w:t>
      </w:r>
      <w:r w:rsidR="00E23192">
        <w:rPr>
          <w:rFonts w:asciiTheme="majorHAnsi" w:hAnsiTheme="majorHAnsi" w:cs="Times New Roman"/>
          <w:color w:val="000000"/>
          <w:lang w:val="fr-FR"/>
        </w:rPr>
        <w:t xml:space="preserve">, biomasa pentru </w:t>
      </w:r>
      <w:r w:rsidR="00E23192" w:rsidRPr="00E23192">
        <w:rPr>
          <w:rFonts w:asciiTheme="majorHAnsi" w:hAnsiTheme="majorHAnsi" w:cs="Times New Roman"/>
          <w:b/>
          <w:bCs/>
          <w:color w:val="000000"/>
          <w:lang w:val="fr-FR"/>
        </w:rPr>
        <w:t>10</w:t>
      </w:r>
      <w:r w:rsidR="00E23192">
        <w:rPr>
          <w:rFonts w:asciiTheme="majorHAnsi" w:hAnsiTheme="majorHAnsi" w:cs="Times New Roman"/>
          <w:color w:val="000000"/>
          <w:lang w:val="fr-FR"/>
        </w:rPr>
        <w:t>%</w:t>
      </w:r>
      <w:r w:rsidRPr="00A722C3">
        <w:rPr>
          <w:rFonts w:asciiTheme="majorHAnsi" w:hAnsiTheme="majorHAnsi" w:cs="Times New Roman"/>
          <w:color w:val="000000"/>
          <w:lang w:val="fr-FR"/>
        </w:rPr>
        <w:t xml:space="preserve"> din emisii, iar carburanții consumați în transportul urban au o pondere de </w:t>
      </w:r>
      <w:r w:rsidRPr="00A722C3">
        <w:rPr>
          <w:rFonts w:asciiTheme="majorHAnsi" w:hAnsiTheme="majorHAnsi" w:cs="Times New Roman"/>
          <w:b/>
          <w:bCs/>
          <w:color w:val="000000"/>
          <w:lang w:val="fr-FR"/>
        </w:rPr>
        <w:t>2</w:t>
      </w:r>
      <w:r w:rsidR="00E23192">
        <w:rPr>
          <w:rFonts w:asciiTheme="majorHAnsi" w:hAnsiTheme="majorHAnsi" w:cs="Times New Roman"/>
          <w:b/>
          <w:bCs/>
          <w:color w:val="000000"/>
          <w:lang w:val="fr-FR"/>
        </w:rPr>
        <w:t>1</w:t>
      </w:r>
      <w:r w:rsidRPr="00A722C3">
        <w:rPr>
          <w:rFonts w:asciiTheme="majorHAnsi" w:hAnsiTheme="majorHAnsi" w:cs="Times New Roman"/>
          <w:color w:val="000000"/>
          <w:lang w:val="fr-FR"/>
        </w:rPr>
        <w:t xml:space="preserve">%. </w:t>
      </w:r>
    </w:p>
    <w:p w14:paraId="65652858" w14:textId="738F8ECC" w:rsidR="00A722C3" w:rsidRPr="00A722C3" w:rsidRDefault="00A722C3" w:rsidP="00E23192">
      <w:pPr>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lastRenderedPageBreak/>
        <w:t xml:space="preserve">O concluzie importantă este că deși electricitatea deține numai </w:t>
      </w:r>
      <w:r w:rsidR="00E23192">
        <w:rPr>
          <w:rFonts w:asciiTheme="majorHAnsi" w:hAnsiTheme="majorHAnsi" w:cs="Times New Roman"/>
          <w:b/>
          <w:bCs/>
          <w:color w:val="000000"/>
          <w:lang w:val="fr-FR"/>
        </w:rPr>
        <w:t>10</w:t>
      </w:r>
      <w:r w:rsidRPr="00A722C3">
        <w:rPr>
          <w:rFonts w:asciiTheme="majorHAnsi" w:hAnsiTheme="majorHAnsi" w:cs="Times New Roman"/>
          <w:color w:val="000000"/>
          <w:lang w:val="fr-FR"/>
        </w:rPr>
        <w:t>% pondere în consumul total de energie, emisiile asociate acestui consum constituie un procent mult mai mare din totalul emisiilor de CO</w:t>
      </w:r>
      <w:r w:rsidRPr="00E23192">
        <w:rPr>
          <w:rFonts w:asciiTheme="majorHAnsi" w:hAnsiTheme="majorHAnsi" w:cs="Times New Roman"/>
          <w:color w:val="000000"/>
          <w:vertAlign w:val="subscript"/>
          <w:lang w:val="fr-FR"/>
        </w:rPr>
        <w:t>2</w:t>
      </w:r>
      <w:r w:rsidRPr="00A722C3">
        <w:rPr>
          <w:rFonts w:asciiTheme="majorHAnsi" w:hAnsiTheme="majorHAnsi" w:cs="Times New Roman"/>
          <w:color w:val="000000"/>
          <w:lang w:val="fr-FR"/>
        </w:rPr>
        <w:t>. Aceasta se datorează randamentelor scăzute din domeniul producerii de energie electrică, în special termocentralelor electrice pe combustibili fosili și transportului</w:t>
      </w:r>
      <w:r w:rsidR="009830C8">
        <w:rPr>
          <w:rFonts w:asciiTheme="majorHAnsi" w:hAnsiTheme="majorHAnsi" w:cs="Times New Roman"/>
          <w:color w:val="000000"/>
          <w:lang w:val="fr-FR"/>
        </w:rPr>
        <w:t xml:space="preserve"> și distribuției</w:t>
      </w:r>
      <w:r w:rsidRPr="00A722C3">
        <w:rPr>
          <w:rFonts w:asciiTheme="majorHAnsi" w:hAnsiTheme="majorHAnsi" w:cs="Times New Roman"/>
          <w:color w:val="000000"/>
          <w:lang w:val="fr-FR"/>
        </w:rPr>
        <w:t xml:space="preserve"> electricității prin rețele care necesită investiții majore. Se impune ca o direcție de acțiune fermă în Strategia </w:t>
      </w:r>
      <w:r w:rsidR="00342C43">
        <w:rPr>
          <w:rFonts w:asciiTheme="majorHAnsi" w:hAnsiTheme="majorHAnsi" w:cs="Times New Roman"/>
          <w:color w:val="000000"/>
          <w:lang w:val="fr-FR"/>
        </w:rPr>
        <w:t>energetică</w:t>
      </w:r>
      <w:r w:rsidRPr="00A722C3">
        <w:rPr>
          <w:rFonts w:asciiTheme="majorHAnsi" w:hAnsiTheme="majorHAnsi" w:cs="Times New Roman"/>
          <w:color w:val="000000"/>
          <w:lang w:val="fr-FR"/>
        </w:rPr>
        <w:t>: producerea locală de energie electrică</w:t>
      </w:r>
      <w:r w:rsidR="009830C8">
        <w:rPr>
          <w:rFonts w:asciiTheme="majorHAnsi" w:hAnsiTheme="majorHAnsi" w:cs="Times New Roman"/>
          <w:color w:val="000000"/>
          <w:lang w:val="fr-FR"/>
        </w:rPr>
        <w:t xml:space="preserve"> distribuit pentru autoconsum</w:t>
      </w:r>
      <w:r w:rsidRPr="00A722C3">
        <w:rPr>
          <w:rFonts w:asciiTheme="majorHAnsi" w:hAnsiTheme="majorHAnsi" w:cs="Times New Roman"/>
          <w:color w:val="000000"/>
          <w:lang w:val="fr-FR"/>
        </w:rPr>
        <w:t xml:space="preserve"> din surse regenerabile.</w:t>
      </w:r>
    </w:p>
    <w:p w14:paraId="74C9946D" w14:textId="2648CFB9" w:rsidR="00A722C3" w:rsidRPr="00A722C3" w:rsidRDefault="00A722C3" w:rsidP="00342C43">
      <w:pPr>
        <w:spacing w:line="360" w:lineRule="auto"/>
        <w:jc w:val="both"/>
        <w:rPr>
          <w:rFonts w:asciiTheme="majorHAnsi" w:hAnsiTheme="majorHAnsi" w:cs="Times New Roman"/>
          <w:color w:val="000000"/>
          <w:lang w:val="fr-FR"/>
        </w:rPr>
      </w:pPr>
      <w:r w:rsidRPr="00A722C3">
        <w:rPr>
          <w:rFonts w:asciiTheme="majorHAnsi" w:hAnsiTheme="majorHAnsi" w:cs="Times New Roman"/>
          <w:color w:val="000000"/>
          <w:lang w:val="fr-FR"/>
        </w:rPr>
        <w:t>Un principal argument este acela că atât în domeniul termoficării clădirilor, cât și al mobilității asistăm în tranziția energetică actuală la electrificare, cu un impact pozitiv în decarbon</w:t>
      </w:r>
      <w:r w:rsidR="009830C8">
        <w:rPr>
          <w:rFonts w:asciiTheme="majorHAnsi" w:hAnsiTheme="majorHAnsi" w:cs="Times New Roman"/>
          <w:color w:val="000000"/>
          <w:lang w:val="fr-FR"/>
        </w:rPr>
        <w:t>iz</w:t>
      </w:r>
      <w:r w:rsidRPr="00A722C3">
        <w:rPr>
          <w:rFonts w:asciiTheme="majorHAnsi" w:hAnsiTheme="majorHAnsi" w:cs="Times New Roman"/>
          <w:color w:val="000000"/>
          <w:lang w:val="fr-FR"/>
        </w:rPr>
        <w:t>are, în același timp în care electricitatea devine purtătorul predominant de energie, punând o presiune crescută pe infrastructura de producere și alimentare.</w:t>
      </w:r>
    </w:p>
    <w:p w14:paraId="6F264116" w14:textId="7AA57D58" w:rsidR="00E52125" w:rsidRPr="00335598" w:rsidRDefault="00E52125" w:rsidP="00135509">
      <w:pPr>
        <w:pStyle w:val="Heading1"/>
        <w:numPr>
          <w:ilvl w:val="0"/>
          <w:numId w:val="32"/>
        </w:numPr>
      </w:pPr>
      <w:bookmarkStart w:id="4" w:name="_Toc103620326"/>
      <w:r w:rsidRPr="00335598">
        <w:t>INTRODUCERE</w:t>
      </w:r>
      <w:bookmarkEnd w:id="4"/>
    </w:p>
    <w:p w14:paraId="24D404C4" w14:textId="199431C7" w:rsidR="00B247A1" w:rsidRDefault="007F5B43" w:rsidP="00435FA5">
      <w:pPr>
        <w:pStyle w:val="Heading2"/>
        <w:numPr>
          <w:ilvl w:val="1"/>
          <w:numId w:val="32"/>
        </w:numPr>
      </w:pPr>
      <w:bookmarkStart w:id="5" w:name="_Toc103620327"/>
      <w:r>
        <w:t>Ce este Strategia Energetică</w:t>
      </w:r>
      <w:r w:rsidR="00B247A1">
        <w:t>?</w:t>
      </w:r>
      <w:bookmarkEnd w:id="5"/>
    </w:p>
    <w:p w14:paraId="45820B2B" w14:textId="6DE0D42F" w:rsidR="00C16445" w:rsidRDefault="00C16445" w:rsidP="00F41501">
      <w:pPr>
        <w:spacing w:line="360" w:lineRule="auto"/>
        <w:jc w:val="both"/>
        <w:rPr>
          <w:rFonts w:asciiTheme="majorHAnsi" w:hAnsiTheme="majorHAnsi"/>
          <w:lang w:val="ro-RO" w:eastAsia="en-US" w:bidi="ar-SA"/>
        </w:rPr>
      </w:pPr>
      <w:r w:rsidRPr="00AE3395">
        <w:rPr>
          <w:rFonts w:asciiTheme="majorHAnsi" w:hAnsiTheme="majorHAnsi"/>
          <w:lang w:val="ro-RO" w:eastAsia="en-US" w:bidi="ar-SA"/>
        </w:rPr>
        <w:t xml:space="preserve">Strategia Energetică a Municipiului Satu Mare este un document strategic, strâns corelat cu celelalte documente ale Municipiului Satu Mare, privind eficiența energetică, </w:t>
      </w:r>
      <w:r w:rsidR="00AE3395">
        <w:rPr>
          <w:rFonts w:asciiTheme="majorHAnsi" w:hAnsiTheme="majorHAnsi"/>
          <w:lang w:val="ro-RO" w:eastAsia="en-US" w:bidi="ar-SA"/>
        </w:rPr>
        <w:t xml:space="preserve">documente precum </w:t>
      </w:r>
      <w:r w:rsidRPr="00AE3395">
        <w:rPr>
          <w:rFonts w:asciiTheme="majorHAnsi" w:hAnsiTheme="majorHAnsi"/>
          <w:lang w:val="ro-RO" w:eastAsia="en-US" w:bidi="ar-SA"/>
        </w:rPr>
        <w:t xml:space="preserve">Planul de Acțiune pentru Energie Durabilă și Climă </w:t>
      </w:r>
      <w:r w:rsidR="00AE3395" w:rsidRPr="00AE3395">
        <w:rPr>
          <w:rFonts w:asciiTheme="majorHAnsi" w:hAnsiTheme="majorHAnsi"/>
          <w:lang w:val="ro-RO" w:eastAsia="en-US" w:bidi="ar-SA"/>
        </w:rPr>
        <w:t xml:space="preserve">și Programul </w:t>
      </w:r>
      <w:r w:rsidR="007E640B">
        <w:rPr>
          <w:rFonts w:asciiTheme="majorHAnsi" w:hAnsiTheme="majorHAnsi"/>
          <w:lang w:val="ro-RO" w:eastAsia="en-US" w:bidi="ar-SA"/>
        </w:rPr>
        <w:t xml:space="preserve">anual </w:t>
      </w:r>
      <w:r w:rsidR="00AE3395" w:rsidRPr="00AE3395">
        <w:rPr>
          <w:rFonts w:asciiTheme="majorHAnsi" w:hAnsiTheme="majorHAnsi"/>
          <w:lang w:val="ro-RO" w:eastAsia="en-US" w:bidi="ar-SA"/>
        </w:rPr>
        <w:t>de îmbunătățire a eficieței energetice.</w:t>
      </w:r>
    </w:p>
    <w:p w14:paraId="5DA2A425" w14:textId="76C51BA0" w:rsidR="00AE3395" w:rsidRDefault="00AE3395" w:rsidP="00F41501">
      <w:pPr>
        <w:spacing w:line="360" w:lineRule="auto"/>
        <w:jc w:val="both"/>
        <w:rPr>
          <w:rFonts w:asciiTheme="majorHAnsi" w:hAnsiTheme="majorHAnsi"/>
          <w:lang w:val="ro-RO" w:eastAsia="en-US" w:bidi="ar-SA"/>
        </w:rPr>
      </w:pPr>
      <w:r>
        <w:rPr>
          <w:rFonts w:asciiTheme="majorHAnsi" w:hAnsiTheme="majorHAnsi"/>
          <w:lang w:val="ro-RO" w:eastAsia="en-US" w:bidi="ar-SA"/>
        </w:rPr>
        <w:t>Strategia are ca principal scop de a crește eficiența energetică la nivelul Municipiului, de a reduce dependența de combustibilii fosili și de a folosi ca alternativă resursele regenerabile de energie</w:t>
      </w:r>
      <w:r w:rsidR="007E640B">
        <w:rPr>
          <w:rFonts w:asciiTheme="majorHAnsi" w:hAnsiTheme="majorHAnsi"/>
          <w:lang w:val="ro-RO" w:eastAsia="en-US" w:bidi="ar-SA"/>
        </w:rPr>
        <w:t>, pentru o securitate energetic</w:t>
      </w:r>
      <w:r w:rsidR="007E640B" w:rsidRPr="009D5169">
        <w:rPr>
          <w:rFonts w:asciiTheme="majorHAnsi" w:hAnsiTheme="majorHAnsi"/>
          <w:lang w:val="fr-FR" w:eastAsia="en-US" w:bidi="ar-SA"/>
        </w:rPr>
        <w:t>ă ridicată și o economie sustenabilă și durabilă</w:t>
      </w:r>
      <w:r>
        <w:rPr>
          <w:rFonts w:asciiTheme="majorHAnsi" w:hAnsiTheme="majorHAnsi"/>
          <w:lang w:val="ro-RO" w:eastAsia="en-US" w:bidi="ar-SA"/>
        </w:rPr>
        <w:t>.</w:t>
      </w:r>
    </w:p>
    <w:p w14:paraId="22222D34" w14:textId="4667B112" w:rsidR="002E1B23" w:rsidRDefault="002E1B23" w:rsidP="00F41501">
      <w:pPr>
        <w:spacing w:line="360" w:lineRule="auto"/>
        <w:jc w:val="both"/>
        <w:rPr>
          <w:rFonts w:asciiTheme="majorHAnsi" w:hAnsiTheme="majorHAnsi"/>
          <w:lang w:val="ro-RO" w:eastAsia="en-US" w:bidi="ar-SA"/>
        </w:rPr>
      </w:pPr>
      <w:r>
        <w:rPr>
          <w:rFonts w:asciiTheme="majorHAnsi" w:hAnsiTheme="majorHAnsi"/>
          <w:lang w:val="ro-RO" w:eastAsia="en-US" w:bidi="ar-SA"/>
        </w:rPr>
        <w:t>Prin acest document Municipiul Satu Mare se aliniază tendințelor altor municipii atât din România, dar și din alte țări, de a combate efectele schimbărilor climatice</w:t>
      </w:r>
      <w:r w:rsidR="00D6752D">
        <w:rPr>
          <w:rFonts w:asciiTheme="majorHAnsi" w:hAnsiTheme="majorHAnsi"/>
          <w:lang w:val="ro-RO" w:eastAsia="en-US" w:bidi="ar-SA"/>
        </w:rPr>
        <w:t>.</w:t>
      </w:r>
    </w:p>
    <w:p w14:paraId="06E2124B" w14:textId="3AEEF7C7" w:rsidR="00D6752D" w:rsidRDefault="00D6752D" w:rsidP="00F41501">
      <w:pPr>
        <w:spacing w:line="360" w:lineRule="auto"/>
        <w:jc w:val="both"/>
        <w:rPr>
          <w:rFonts w:asciiTheme="majorHAnsi" w:hAnsiTheme="majorHAnsi"/>
          <w:lang w:val="ro-RO" w:eastAsia="en-US" w:bidi="ar-SA"/>
        </w:rPr>
      </w:pPr>
    </w:p>
    <w:p w14:paraId="244021FD" w14:textId="0932FAB6" w:rsidR="00D6752D" w:rsidRPr="00D6752D" w:rsidRDefault="00D6752D" w:rsidP="00F41501">
      <w:pPr>
        <w:spacing w:line="360" w:lineRule="auto"/>
        <w:jc w:val="both"/>
        <w:rPr>
          <w:rFonts w:asciiTheme="majorHAnsi" w:hAnsiTheme="majorHAnsi"/>
          <w:lang w:val="ro-RO" w:eastAsia="en-US" w:bidi="ar-SA"/>
        </w:rPr>
      </w:pPr>
      <w:r w:rsidRPr="00D6752D">
        <w:rPr>
          <w:rFonts w:asciiTheme="majorHAnsi" w:hAnsiTheme="majorHAnsi"/>
          <w:lang w:val="ro-RO" w:eastAsia="en-US" w:bidi="ar-SA"/>
        </w:rPr>
        <w:t>Politicile climatice și de mediu, sunt acțiuni centrate pe reducerea emisiilor de GES și pe schimbarea atitudinilor oamenilor spre „energii verzi”</w:t>
      </w:r>
      <w:r w:rsidR="007E640B">
        <w:rPr>
          <w:rFonts w:asciiTheme="majorHAnsi" w:hAnsiTheme="majorHAnsi"/>
          <w:lang w:val="ro-RO" w:eastAsia="en-US" w:bidi="ar-SA"/>
        </w:rPr>
        <w:t>,</w:t>
      </w:r>
      <w:r w:rsidRPr="00D6752D">
        <w:rPr>
          <w:rFonts w:asciiTheme="majorHAnsi" w:hAnsiTheme="majorHAnsi"/>
          <w:lang w:val="ro-RO" w:eastAsia="en-US" w:bidi="ar-SA"/>
        </w:rPr>
        <w:t xml:space="preserve"> fapt care constituie un al alt factor determinant, care influențează comportamentul investițional și tiparele de consum în sectorul energetic. </w:t>
      </w:r>
    </w:p>
    <w:p w14:paraId="4B64A879" w14:textId="77777777" w:rsidR="00D6752D" w:rsidRPr="00D6752D" w:rsidRDefault="00D6752D" w:rsidP="00F41501">
      <w:pPr>
        <w:spacing w:line="360" w:lineRule="auto"/>
        <w:jc w:val="both"/>
        <w:rPr>
          <w:rFonts w:asciiTheme="majorHAnsi" w:hAnsiTheme="majorHAnsi"/>
          <w:lang w:val="ro-RO" w:eastAsia="en-US" w:bidi="ar-SA"/>
        </w:rPr>
      </w:pPr>
    </w:p>
    <w:p w14:paraId="3CF66F6C" w14:textId="77777777" w:rsidR="00D6752D" w:rsidRPr="00D6752D" w:rsidRDefault="00D6752D" w:rsidP="00F41501">
      <w:pPr>
        <w:spacing w:line="360" w:lineRule="auto"/>
        <w:jc w:val="both"/>
        <w:rPr>
          <w:rFonts w:asciiTheme="majorHAnsi" w:hAnsiTheme="majorHAnsi"/>
          <w:lang w:val="fr-FR"/>
        </w:rPr>
      </w:pPr>
      <w:r w:rsidRPr="00D6752D">
        <w:rPr>
          <w:rFonts w:asciiTheme="majorHAnsi" w:hAnsiTheme="majorHAnsi"/>
          <w:lang w:val="ro-RO"/>
        </w:rPr>
        <w:t xml:space="preserve">În urma aderării UE la Acordul de la Paris și odată cu publicarea Strategiei Uniunii Energetice, Uniunea și-a asumat un rol important în privința combaterii schimbărilor climatice, prin cele 5 dimensiuni principale: securitate energetică, decarbonare, eficiență energetică, piața internă a </w:t>
      </w:r>
      <w:r w:rsidRPr="00D6752D">
        <w:rPr>
          <w:rFonts w:asciiTheme="majorHAnsi" w:hAnsiTheme="majorHAnsi"/>
          <w:lang w:val="ro-RO"/>
        </w:rPr>
        <w:lastRenderedPageBreak/>
        <w:t xml:space="preserve">energiei și cercetare, inovare și competitivitate. Astfel, Uniunea Europeană s-a angajat să conducă tranziția energetică la nivel global, prin îndeplinirea obiectivelor prevăzute în Acordul de la Paris privind schimbările climatice, care vizează furnizarea de energie curată în întreaga Uniune Europeană. </w:t>
      </w:r>
      <w:r w:rsidRPr="00D6752D">
        <w:rPr>
          <w:rFonts w:asciiTheme="majorHAnsi" w:hAnsiTheme="majorHAnsi"/>
          <w:lang w:val="fr-FR"/>
        </w:rPr>
        <w:t xml:space="preserve">Pentru a îndeplini acest angajament, Uniunea Europeană a stabilit obiective privind energia și clima la nivelul anului 2030, după cum urmează: </w:t>
      </w:r>
    </w:p>
    <w:p w14:paraId="551D6331" w14:textId="77777777" w:rsidR="00D6752D" w:rsidRDefault="00D6752D" w:rsidP="00435FA5">
      <w:pPr>
        <w:pStyle w:val="ListParagraph"/>
        <w:widowControl/>
        <w:numPr>
          <w:ilvl w:val="0"/>
          <w:numId w:val="68"/>
        </w:numPr>
        <w:suppressAutoHyphens w:val="0"/>
        <w:spacing w:line="360" w:lineRule="auto"/>
        <w:jc w:val="both"/>
        <w:rPr>
          <w:rFonts w:asciiTheme="majorHAnsi" w:hAnsiTheme="majorHAnsi"/>
        </w:rPr>
      </w:pPr>
      <w:proofErr w:type="spellStart"/>
      <w:r w:rsidRPr="005A61F5">
        <w:rPr>
          <w:rFonts w:asciiTheme="majorHAnsi" w:hAnsiTheme="majorHAnsi"/>
        </w:rPr>
        <w:t>Obiectivul</w:t>
      </w:r>
      <w:proofErr w:type="spellEnd"/>
      <w:r w:rsidRPr="005A61F5">
        <w:rPr>
          <w:rFonts w:asciiTheme="majorHAnsi" w:hAnsiTheme="majorHAnsi"/>
        </w:rPr>
        <w:t xml:space="preserve"> </w:t>
      </w:r>
      <w:proofErr w:type="spellStart"/>
      <w:r w:rsidRPr="005A61F5">
        <w:rPr>
          <w:rFonts w:asciiTheme="majorHAnsi" w:hAnsiTheme="majorHAnsi"/>
        </w:rPr>
        <w:t>privind</w:t>
      </w:r>
      <w:proofErr w:type="spellEnd"/>
      <w:r w:rsidRPr="005A61F5">
        <w:rPr>
          <w:rFonts w:asciiTheme="majorHAnsi" w:hAnsiTheme="majorHAnsi"/>
        </w:rPr>
        <w:t xml:space="preserve"> </w:t>
      </w:r>
      <w:proofErr w:type="spellStart"/>
      <w:r w:rsidRPr="005A61F5">
        <w:rPr>
          <w:rFonts w:asciiTheme="majorHAnsi" w:hAnsiTheme="majorHAnsi"/>
        </w:rPr>
        <w:t>reducerea</w:t>
      </w:r>
      <w:proofErr w:type="spellEnd"/>
      <w:r w:rsidRPr="005A61F5">
        <w:rPr>
          <w:rFonts w:asciiTheme="majorHAnsi" w:hAnsiTheme="majorHAnsi"/>
        </w:rPr>
        <w:t xml:space="preserve"> </w:t>
      </w:r>
      <w:proofErr w:type="spellStart"/>
      <w:r w:rsidRPr="005A61F5">
        <w:rPr>
          <w:rFonts w:asciiTheme="majorHAnsi" w:hAnsiTheme="majorHAnsi"/>
        </w:rPr>
        <w:t>emisiilor</w:t>
      </w:r>
      <w:proofErr w:type="spellEnd"/>
      <w:r w:rsidRPr="005A61F5">
        <w:rPr>
          <w:rFonts w:asciiTheme="majorHAnsi" w:hAnsiTheme="majorHAnsi"/>
        </w:rPr>
        <w:t xml:space="preserve"> interne de gaze cu </w:t>
      </w:r>
      <w:proofErr w:type="spellStart"/>
      <w:r w:rsidRPr="005A61F5">
        <w:rPr>
          <w:rFonts w:asciiTheme="majorHAnsi" w:hAnsiTheme="majorHAnsi"/>
        </w:rPr>
        <w:t>efect</w:t>
      </w:r>
      <w:proofErr w:type="spellEnd"/>
      <w:r w:rsidRPr="005A61F5">
        <w:rPr>
          <w:rFonts w:asciiTheme="majorHAnsi" w:hAnsiTheme="majorHAnsi"/>
        </w:rPr>
        <w:t xml:space="preserve"> de </w:t>
      </w:r>
      <w:proofErr w:type="spellStart"/>
      <w:r w:rsidRPr="005A61F5">
        <w:rPr>
          <w:rFonts w:asciiTheme="majorHAnsi" w:hAnsiTheme="majorHAnsi"/>
        </w:rPr>
        <w:t>seră</w:t>
      </w:r>
      <w:proofErr w:type="spellEnd"/>
      <w:r w:rsidRPr="005A61F5">
        <w:rPr>
          <w:rFonts w:asciiTheme="majorHAnsi" w:hAnsiTheme="majorHAnsi"/>
        </w:rPr>
        <w:t xml:space="preserve"> cu </w:t>
      </w:r>
      <w:proofErr w:type="spellStart"/>
      <w:r w:rsidRPr="005A61F5">
        <w:rPr>
          <w:rFonts w:asciiTheme="majorHAnsi" w:hAnsiTheme="majorHAnsi"/>
        </w:rPr>
        <w:t>cel</w:t>
      </w:r>
      <w:proofErr w:type="spellEnd"/>
      <w:r w:rsidRPr="005A61F5">
        <w:rPr>
          <w:rFonts w:asciiTheme="majorHAnsi" w:hAnsiTheme="majorHAnsi"/>
        </w:rPr>
        <w:t xml:space="preserve"> </w:t>
      </w:r>
      <w:proofErr w:type="spellStart"/>
      <w:r w:rsidRPr="005A61F5">
        <w:rPr>
          <w:rFonts w:asciiTheme="majorHAnsi" w:hAnsiTheme="majorHAnsi"/>
        </w:rPr>
        <w:t>puțin</w:t>
      </w:r>
      <w:proofErr w:type="spellEnd"/>
      <w:r w:rsidRPr="005A61F5">
        <w:rPr>
          <w:rFonts w:asciiTheme="majorHAnsi" w:hAnsiTheme="majorHAnsi"/>
        </w:rPr>
        <w:t xml:space="preserve"> 40% </w:t>
      </w:r>
      <w:proofErr w:type="spellStart"/>
      <w:r w:rsidRPr="005A61F5">
        <w:rPr>
          <w:rFonts w:asciiTheme="majorHAnsi" w:hAnsiTheme="majorHAnsi"/>
        </w:rPr>
        <w:t>până</w:t>
      </w:r>
      <w:proofErr w:type="spellEnd"/>
      <w:r w:rsidRPr="005A61F5">
        <w:rPr>
          <w:rFonts w:asciiTheme="majorHAnsi" w:hAnsiTheme="majorHAnsi"/>
        </w:rPr>
        <w:t xml:space="preserve"> </w:t>
      </w:r>
      <w:proofErr w:type="spellStart"/>
      <w:r w:rsidRPr="005A61F5">
        <w:rPr>
          <w:rFonts w:asciiTheme="majorHAnsi" w:hAnsiTheme="majorHAnsi"/>
        </w:rPr>
        <w:t>în</w:t>
      </w:r>
      <w:proofErr w:type="spellEnd"/>
      <w:r w:rsidRPr="005A61F5">
        <w:rPr>
          <w:rFonts w:asciiTheme="majorHAnsi" w:hAnsiTheme="majorHAnsi"/>
        </w:rPr>
        <w:t xml:space="preserve"> 2030, </w:t>
      </w:r>
      <w:proofErr w:type="spellStart"/>
      <w:r w:rsidRPr="005A61F5">
        <w:rPr>
          <w:rFonts w:asciiTheme="majorHAnsi" w:hAnsiTheme="majorHAnsi"/>
        </w:rPr>
        <w:t>comparativ</w:t>
      </w:r>
      <w:proofErr w:type="spellEnd"/>
      <w:r w:rsidRPr="005A61F5">
        <w:rPr>
          <w:rFonts w:asciiTheme="majorHAnsi" w:hAnsiTheme="majorHAnsi"/>
        </w:rPr>
        <w:t xml:space="preserve"> cu 1990;</w:t>
      </w:r>
    </w:p>
    <w:p w14:paraId="63732A49" w14:textId="77777777" w:rsidR="00D6752D" w:rsidRPr="00D6752D" w:rsidRDefault="00D6752D" w:rsidP="00435FA5">
      <w:pPr>
        <w:pStyle w:val="ListParagraph"/>
        <w:widowControl/>
        <w:numPr>
          <w:ilvl w:val="0"/>
          <w:numId w:val="68"/>
        </w:numPr>
        <w:suppressAutoHyphens w:val="0"/>
        <w:spacing w:line="360" w:lineRule="auto"/>
        <w:jc w:val="both"/>
        <w:rPr>
          <w:rFonts w:asciiTheme="majorHAnsi" w:hAnsiTheme="majorHAnsi"/>
          <w:lang w:val="fr-FR"/>
        </w:rPr>
      </w:pPr>
      <w:r w:rsidRPr="00D6752D">
        <w:rPr>
          <w:rFonts w:asciiTheme="majorHAnsi" w:hAnsiTheme="majorHAnsi"/>
          <w:lang w:val="fr-FR"/>
        </w:rPr>
        <w:t>Obiectivul privind un consum de energie din surse regenerabile de 32% în 2030;</w:t>
      </w:r>
    </w:p>
    <w:p w14:paraId="542A2A67" w14:textId="77777777" w:rsidR="00D6752D" w:rsidRDefault="00D6752D" w:rsidP="00435FA5">
      <w:pPr>
        <w:pStyle w:val="ListParagraph"/>
        <w:widowControl/>
        <w:numPr>
          <w:ilvl w:val="0"/>
          <w:numId w:val="68"/>
        </w:numPr>
        <w:suppressAutoHyphens w:val="0"/>
        <w:spacing w:line="360" w:lineRule="auto"/>
        <w:jc w:val="both"/>
        <w:rPr>
          <w:rFonts w:asciiTheme="majorHAnsi" w:hAnsiTheme="majorHAnsi"/>
        </w:rPr>
      </w:pPr>
      <w:proofErr w:type="spellStart"/>
      <w:r w:rsidRPr="005A61F5">
        <w:rPr>
          <w:rFonts w:asciiTheme="majorHAnsi" w:hAnsiTheme="majorHAnsi"/>
        </w:rPr>
        <w:t>Obiectivul</w:t>
      </w:r>
      <w:proofErr w:type="spellEnd"/>
      <w:r w:rsidRPr="005A61F5">
        <w:rPr>
          <w:rFonts w:asciiTheme="majorHAnsi" w:hAnsiTheme="majorHAnsi"/>
        </w:rPr>
        <w:t xml:space="preserve"> </w:t>
      </w:r>
      <w:proofErr w:type="spellStart"/>
      <w:r w:rsidRPr="005A61F5">
        <w:rPr>
          <w:rFonts w:asciiTheme="majorHAnsi" w:hAnsiTheme="majorHAnsi"/>
        </w:rPr>
        <w:t>privind</w:t>
      </w:r>
      <w:proofErr w:type="spellEnd"/>
      <w:r w:rsidRPr="005A61F5">
        <w:rPr>
          <w:rFonts w:asciiTheme="majorHAnsi" w:hAnsiTheme="majorHAnsi"/>
        </w:rPr>
        <w:t xml:space="preserve"> </w:t>
      </w:r>
      <w:proofErr w:type="spellStart"/>
      <w:r w:rsidRPr="005A61F5">
        <w:rPr>
          <w:rFonts w:asciiTheme="majorHAnsi" w:hAnsiTheme="majorHAnsi"/>
        </w:rPr>
        <w:t>îmbunătățirea</w:t>
      </w:r>
      <w:proofErr w:type="spellEnd"/>
      <w:r w:rsidRPr="005A61F5">
        <w:rPr>
          <w:rFonts w:asciiTheme="majorHAnsi" w:hAnsiTheme="majorHAnsi"/>
        </w:rPr>
        <w:t xml:space="preserve"> </w:t>
      </w:r>
      <w:proofErr w:type="spellStart"/>
      <w:r w:rsidRPr="005A61F5">
        <w:rPr>
          <w:rFonts w:asciiTheme="majorHAnsi" w:hAnsiTheme="majorHAnsi"/>
        </w:rPr>
        <w:t>eficienței</w:t>
      </w:r>
      <w:proofErr w:type="spellEnd"/>
      <w:r w:rsidRPr="005A61F5">
        <w:rPr>
          <w:rFonts w:asciiTheme="majorHAnsi" w:hAnsiTheme="majorHAnsi"/>
        </w:rPr>
        <w:t xml:space="preserve"> </w:t>
      </w:r>
      <w:proofErr w:type="spellStart"/>
      <w:r w:rsidRPr="005A61F5">
        <w:rPr>
          <w:rFonts w:asciiTheme="majorHAnsi" w:hAnsiTheme="majorHAnsi"/>
        </w:rPr>
        <w:t>energetice</w:t>
      </w:r>
      <w:proofErr w:type="spellEnd"/>
      <w:r w:rsidRPr="005A61F5">
        <w:rPr>
          <w:rFonts w:asciiTheme="majorHAnsi" w:hAnsiTheme="majorHAnsi"/>
        </w:rPr>
        <w:t xml:space="preserve"> cu 32,5% </w:t>
      </w:r>
      <w:proofErr w:type="spellStart"/>
      <w:r w:rsidRPr="005A61F5">
        <w:rPr>
          <w:rFonts w:asciiTheme="majorHAnsi" w:hAnsiTheme="majorHAnsi"/>
        </w:rPr>
        <w:t>în</w:t>
      </w:r>
      <w:proofErr w:type="spellEnd"/>
      <w:r w:rsidRPr="005A61F5">
        <w:rPr>
          <w:rFonts w:asciiTheme="majorHAnsi" w:hAnsiTheme="majorHAnsi"/>
        </w:rPr>
        <w:t xml:space="preserve"> 2030;</w:t>
      </w:r>
    </w:p>
    <w:p w14:paraId="70A9A33B" w14:textId="77777777" w:rsidR="00D6752D" w:rsidRPr="00D6752D" w:rsidRDefault="00D6752D" w:rsidP="00435FA5">
      <w:pPr>
        <w:pStyle w:val="ListParagraph"/>
        <w:widowControl/>
        <w:numPr>
          <w:ilvl w:val="0"/>
          <w:numId w:val="68"/>
        </w:numPr>
        <w:suppressAutoHyphens w:val="0"/>
        <w:spacing w:line="360" w:lineRule="auto"/>
        <w:jc w:val="both"/>
        <w:rPr>
          <w:rFonts w:asciiTheme="majorHAnsi" w:hAnsiTheme="majorHAnsi"/>
          <w:lang w:val="fr-FR"/>
        </w:rPr>
      </w:pPr>
      <w:r w:rsidRPr="00D6752D">
        <w:rPr>
          <w:rFonts w:asciiTheme="majorHAnsi" w:hAnsiTheme="majorHAnsi"/>
          <w:lang w:val="fr-FR"/>
        </w:rPr>
        <w:t>Obiectivul de interconectare a pieței de energie electrică la un nivel de 15% până în 2030.</w:t>
      </w:r>
    </w:p>
    <w:p w14:paraId="36E80B44" w14:textId="77777777" w:rsidR="00D6752D" w:rsidRPr="009D5169" w:rsidRDefault="00D6752D" w:rsidP="000F6B25">
      <w:pPr>
        <w:widowControl/>
        <w:suppressAutoHyphens w:val="0"/>
        <w:spacing w:line="360" w:lineRule="auto"/>
        <w:jc w:val="both"/>
        <w:rPr>
          <w:rFonts w:asciiTheme="majorHAnsi" w:hAnsiTheme="majorHAnsi"/>
          <w:lang w:val="fr-FR"/>
        </w:rPr>
      </w:pPr>
      <w:r w:rsidRPr="009D5169">
        <w:rPr>
          <w:rFonts w:asciiTheme="majorHAnsi" w:hAnsiTheme="majorHAnsi"/>
          <w:lang w:val="fr-FR"/>
        </w:rPr>
        <w:t>Convenţia primarilor CoM, cea mai mare iniţiativă din lume privind clima şi energia urbană.</w:t>
      </w:r>
    </w:p>
    <w:p w14:paraId="7F04FADA" w14:textId="77777777" w:rsidR="00D6752D" w:rsidRPr="009D5169" w:rsidRDefault="00D6752D" w:rsidP="00F41501">
      <w:pPr>
        <w:spacing w:line="360" w:lineRule="auto"/>
        <w:jc w:val="both"/>
        <w:rPr>
          <w:rFonts w:asciiTheme="majorHAnsi" w:hAnsiTheme="majorHAnsi"/>
          <w:lang w:val="fr-FR"/>
        </w:rPr>
      </w:pPr>
      <w:r w:rsidRPr="009D5169">
        <w:rPr>
          <w:rFonts w:asciiTheme="majorHAnsi" w:hAnsiTheme="majorHAnsi"/>
          <w:lang w:val="fr-FR"/>
        </w:rPr>
        <w:t>Semnatarii convenţiei împărtăşesc o viziune comună pentru anul 2050, de a accelera decarbonizarea teritoriilor lor, de a consolida capacităţiile la efectele inevitabile ale schimbărilor climatice, de asigura accesul cetăţenilor la o energie sigură, durabilă şi accesibilă.</w:t>
      </w:r>
    </w:p>
    <w:p w14:paraId="7D188483" w14:textId="77777777" w:rsidR="00D6752D" w:rsidRPr="009D5169" w:rsidRDefault="00D6752D" w:rsidP="00F41501">
      <w:pPr>
        <w:spacing w:line="360" w:lineRule="auto"/>
        <w:jc w:val="both"/>
        <w:rPr>
          <w:rFonts w:asciiTheme="majorHAnsi" w:hAnsiTheme="majorHAnsi"/>
          <w:lang w:val="fr-FR"/>
        </w:rPr>
      </w:pPr>
      <w:r w:rsidRPr="009D5169">
        <w:rPr>
          <w:rFonts w:asciiTheme="majorHAnsi" w:hAnsiTheme="majorHAnsi"/>
          <w:lang w:val="fr-FR"/>
        </w:rPr>
        <w:t>Oraşele semnatare s-au angajat să ia măsuri în scopul sprijinirii obiectivului UE, acela de a reduce emisiile de gaze cu efect de seră, cu 40 % până în anul 2030 şi o abordare comună de atenuare şi adaptare la schimbările climatice.</w:t>
      </w:r>
    </w:p>
    <w:p w14:paraId="30A09797" w14:textId="69A47C55" w:rsidR="00D6752D" w:rsidRPr="009D5169" w:rsidRDefault="00D6752D" w:rsidP="00F41501">
      <w:pPr>
        <w:spacing w:line="360" w:lineRule="auto"/>
        <w:jc w:val="both"/>
        <w:rPr>
          <w:rFonts w:asciiTheme="majorHAnsi" w:hAnsiTheme="majorHAnsi"/>
          <w:lang w:val="fr-FR"/>
        </w:rPr>
      </w:pPr>
      <w:r w:rsidRPr="009D5169">
        <w:rPr>
          <w:rFonts w:asciiTheme="majorHAnsi" w:hAnsiTheme="majorHAnsi"/>
          <w:lang w:val="fr-FR"/>
        </w:rPr>
        <w:t>Pentru a-şi transpune angajamentele politice în măsuri şi proiecte practice, semnatarii convenţiei se angajează să transmită un Plan de Acţiune privind Clima şi Energia Durabilă (PACED), în termen de doi ani de la data adoptării deciziei de către consiliul local, plan care descrie acţiuniile cheie pe care localitatea intenţionează să</w:t>
      </w:r>
      <w:r w:rsidRPr="009D5169">
        <w:rPr>
          <w:rFonts w:asciiTheme="majorHAnsi" w:hAnsiTheme="majorHAnsi"/>
          <w:color w:val="E36C0A" w:themeColor="accent6" w:themeShade="BF"/>
          <w:lang w:val="fr-FR"/>
        </w:rPr>
        <w:t xml:space="preserve"> </w:t>
      </w:r>
      <w:r w:rsidRPr="009D5169">
        <w:rPr>
          <w:rFonts w:asciiTheme="majorHAnsi" w:hAnsiTheme="majorHAnsi"/>
          <w:lang w:val="fr-FR"/>
        </w:rPr>
        <w:t>le înterprindă.</w:t>
      </w:r>
    </w:p>
    <w:p w14:paraId="6642A63D" w14:textId="23CB56AA" w:rsidR="00D6752D" w:rsidRDefault="00D6752D" w:rsidP="00F41501">
      <w:pPr>
        <w:spacing w:line="360" w:lineRule="auto"/>
        <w:jc w:val="both"/>
        <w:rPr>
          <w:rFonts w:asciiTheme="majorHAnsi" w:hAnsiTheme="majorHAnsi"/>
          <w:lang w:val="fr-FR"/>
        </w:rPr>
      </w:pPr>
      <w:r w:rsidRPr="00D6752D">
        <w:rPr>
          <w:rFonts w:asciiTheme="majorHAnsi" w:hAnsiTheme="majorHAnsi"/>
          <w:lang w:val="fr-FR"/>
        </w:rPr>
        <w:t>Municipiul Satu Mare, în c</w:t>
      </w:r>
      <w:r>
        <w:rPr>
          <w:rFonts w:asciiTheme="majorHAnsi" w:hAnsiTheme="majorHAnsi"/>
          <w:lang w:val="fr-FR"/>
        </w:rPr>
        <w:t>alitate de semnatar, a elaborat Planul de Acțiune pentru Energie Durabilă și Climă, document cadru prin care și-a asumat reducerea emisiilor de CO2, cu 40 %, până în anul 2030.</w:t>
      </w:r>
    </w:p>
    <w:p w14:paraId="4AC880D0" w14:textId="7BC9AE44" w:rsidR="00F41501" w:rsidRPr="00F41501" w:rsidRDefault="00F41501" w:rsidP="00F41501">
      <w:pPr>
        <w:spacing w:line="360" w:lineRule="auto"/>
        <w:jc w:val="both"/>
        <w:rPr>
          <w:rFonts w:asciiTheme="majorHAnsi" w:hAnsiTheme="majorHAnsi"/>
          <w:lang w:val="fr-FR"/>
        </w:rPr>
      </w:pPr>
      <w:r w:rsidRPr="00F41501">
        <w:rPr>
          <w:rFonts w:asciiTheme="majorHAnsi" w:hAnsiTheme="majorHAnsi"/>
          <w:lang w:val="fr-FR"/>
        </w:rPr>
        <w:t>Strategia energetică a municipiului pr</w:t>
      </w:r>
      <w:r>
        <w:rPr>
          <w:rFonts w:asciiTheme="majorHAnsi" w:hAnsiTheme="majorHAnsi"/>
          <w:lang w:val="fr-FR"/>
        </w:rPr>
        <w:t>ezintă un punct de plecare, în întocmirea viitoarelor studii de fezabilitate, în vederea stabilirii din punct de vedere tehnico-economic a proiectelor din domeniul eficienței energetice și resurselor regenerabile de energie.</w:t>
      </w:r>
    </w:p>
    <w:p w14:paraId="6D716125" w14:textId="2087EAF0" w:rsidR="00B247A1" w:rsidRDefault="00B247A1" w:rsidP="00435FA5">
      <w:pPr>
        <w:pStyle w:val="Heading2"/>
        <w:numPr>
          <w:ilvl w:val="1"/>
          <w:numId w:val="32"/>
        </w:numPr>
      </w:pPr>
      <w:bookmarkStart w:id="6" w:name="_Toc103620328"/>
      <w:r w:rsidRPr="00C051C5">
        <w:t xml:space="preserve">Obiectivele </w:t>
      </w:r>
      <w:r w:rsidR="007F5B43">
        <w:t>generale ale Strategiei Energetice</w:t>
      </w:r>
      <w:bookmarkEnd w:id="6"/>
    </w:p>
    <w:p w14:paraId="2A235F6F" w14:textId="77777777" w:rsidR="000F6B25" w:rsidRDefault="007A09F5" w:rsidP="007A09F5">
      <w:pPr>
        <w:autoSpaceDE w:val="0"/>
        <w:autoSpaceDN w:val="0"/>
        <w:adjustRightInd w:val="0"/>
        <w:spacing w:line="360" w:lineRule="auto"/>
        <w:jc w:val="both"/>
        <w:rPr>
          <w:rFonts w:asciiTheme="majorHAnsi" w:hAnsiTheme="majorHAnsi" w:cs="Arial"/>
          <w:color w:val="000000"/>
          <w:lang w:val="ro-RO" w:eastAsia="ro-RO"/>
        </w:rPr>
      </w:pPr>
      <w:r w:rsidRPr="00C71244">
        <w:rPr>
          <w:rFonts w:asciiTheme="majorHAnsi" w:hAnsiTheme="majorHAnsi" w:cs="Arial"/>
          <w:color w:val="000000"/>
          <w:lang w:val="ro-RO" w:eastAsia="ro-RO"/>
        </w:rPr>
        <w:t>Stratega Energetică a</w:t>
      </w:r>
      <w:r w:rsidR="000F6B25">
        <w:rPr>
          <w:rFonts w:asciiTheme="majorHAnsi" w:hAnsiTheme="majorHAnsi" w:cs="Arial"/>
          <w:color w:val="000000"/>
          <w:lang w:val="ro-RO" w:eastAsia="ro-RO"/>
        </w:rPr>
        <w:t xml:space="preserve"> </w:t>
      </w:r>
      <w:r w:rsidRPr="00C71244">
        <w:rPr>
          <w:rFonts w:asciiTheme="majorHAnsi" w:hAnsiTheme="majorHAnsi" w:cs="Arial"/>
          <w:color w:val="000000"/>
          <w:lang w:val="ro-RO" w:eastAsia="ro-RO"/>
        </w:rPr>
        <w:t>Municipiului Satu Mare se concentrează pe măsurile menite să reducă emisiile de CO</w:t>
      </w:r>
      <w:r w:rsidRPr="00C71244">
        <w:rPr>
          <w:rFonts w:asciiTheme="majorHAnsi" w:hAnsiTheme="majorHAnsi" w:cs="Arial"/>
          <w:color w:val="000000"/>
          <w:vertAlign w:val="subscript"/>
          <w:lang w:val="ro-RO" w:eastAsia="ro-RO"/>
        </w:rPr>
        <w:t>2</w:t>
      </w:r>
      <w:r w:rsidRPr="00C71244">
        <w:rPr>
          <w:rFonts w:asciiTheme="majorHAnsi" w:hAnsiTheme="majorHAnsi" w:cs="Arial"/>
          <w:color w:val="000000"/>
          <w:lang w:val="ro-RO" w:eastAsia="ro-RO"/>
        </w:rPr>
        <w:t xml:space="preserve"> și consumul de energie la utilizatorii finali și să includă acțiuni care să vizeze </w:t>
      </w:r>
      <w:r w:rsidRPr="00C71244">
        <w:rPr>
          <w:rFonts w:asciiTheme="majorHAnsi" w:hAnsiTheme="majorHAnsi" w:cs="Arial"/>
          <w:color w:val="000000"/>
          <w:lang w:val="ro-RO" w:eastAsia="ro-RO"/>
        </w:rPr>
        <w:lastRenderedPageBreak/>
        <w:t xml:space="preserve">deopotrivă, în măsura în care este posibil, atât sectorul public cât și cel privat. </w:t>
      </w:r>
    </w:p>
    <w:p w14:paraId="190F21E5" w14:textId="10E8AE60" w:rsidR="007A09F5" w:rsidRPr="00C71244" w:rsidRDefault="007A09F5" w:rsidP="007A09F5">
      <w:pPr>
        <w:autoSpaceDE w:val="0"/>
        <w:autoSpaceDN w:val="0"/>
        <w:adjustRightInd w:val="0"/>
        <w:spacing w:line="360" w:lineRule="auto"/>
        <w:jc w:val="both"/>
        <w:rPr>
          <w:rFonts w:asciiTheme="majorHAnsi" w:hAnsiTheme="majorHAnsi" w:cs="Calibri"/>
          <w:color w:val="000000"/>
          <w:lang w:val="ro-RO" w:eastAsia="ro-RO"/>
        </w:rPr>
      </w:pPr>
      <w:r w:rsidRPr="00C71244">
        <w:rPr>
          <w:rFonts w:asciiTheme="majorHAnsi" w:hAnsiTheme="majorHAnsi" w:cs="Arial"/>
          <w:color w:val="000000"/>
          <w:lang w:val="ro-RO" w:eastAsia="ro-RO"/>
        </w:rPr>
        <w:t xml:space="preserve">Să satisfacă în perioada următoare, dar și pe </w:t>
      </w:r>
      <w:r w:rsidR="000F6B25">
        <w:rPr>
          <w:rFonts w:asciiTheme="majorHAnsi" w:hAnsiTheme="majorHAnsi" w:cs="Arial"/>
          <w:color w:val="000000"/>
          <w:lang w:val="ro-RO" w:eastAsia="ro-RO"/>
        </w:rPr>
        <w:t>t</w:t>
      </w:r>
      <w:r w:rsidRPr="00C71244">
        <w:rPr>
          <w:rFonts w:asciiTheme="majorHAnsi" w:hAnsiTheme="majorHAnsi" w:cs="Arial"/>
          <w:color w:val="000000"/>
          <w:lang w:val="ro-RO" w:eastAsia="ro-RO"/>
        </w:rPr>
        <w:t>ermen lung cererea de energie electrică și de gaze naturale, la un preț c</w:t>
      </w:r>
      <w:r w:rsidR="000F6B25">
        <w:rPr>
          <w:rFonts w:asciiTheme="majorHAnsi" w:hAnsiTheme="majorHAnsi" w:cs="Arial"/>
          <w:color w:val="000000"/>
          <w:lang w:val="ro-RO" w:eastAsia="ro-RO"/>
        </w:rPr>
        <w:t>â</w:t>
      </w:r>
      <w:r w:rsidRPr="00C71244">
        <w:rPr>
          <w:rFonts w:asciiTheme="majorHAnsi" w:hAnsiTheme="majorHAnsi" w:cs="Arial"/>
          <w:color w:val="000000"/>
          <w:lang w:val="ro-RO" w:eastAsia="ro-RO"/>
        </w:rPr>
        <w:t>t mai scăzut, în condiții de de siguranță și calitate, cu impact redus asupra climei și mediului.</w:t>
      </w:r>
    </w:p>
    <w:p w14:paraId="749411A0" w14:textId="4DD34BE1" w:rsidR="007A09F5" w:rsidRPr="00C71244" w:rsidRDefault="007A09F5" w:rsidP="007A09F5">
      <w:pPr>
        <w:spacing w:line="360" w:lineRule="auto"/>
        <w:jc w:val="both"/>
        <w:rPr>
          <w:rFonts w:asciiTheme="majorHAnsi" w:hAnsiTheme="majorHAnsi"/>
          <w:lang w:val="ro-RO" w:eastAsia="en-US" w:bidi="ar-SA"/>
        </w:rPr>
      </w:pPr>
      <w:r w:rsidRPr="00C71244">
        <w:rPr>
          <w:rFonts w:asciiTheme="majorHAnsi" w:hAnsiTheme="majorHAnsi"/>
          <w:lang w:val="ro-RO" w:eastAsia="en-US" w:bidi="ar-SA"/>
        </w:rPr>
        <w:t>Obiectivele principale ale Strategiei energetice sunt:</w:t>
      </w:r>
    </w:p>
    <w:p w14:paraId="6F75133E" w14:textId="77777777" w:rsidR="007A09F5" w:rsidRPr="00C71244" w:rsidRDefault="007A09F5" w:rsidP="00435FA5">
      <w:pPr>
        <w:pStyle w:val="ListParagraph"/>
        <w:numPr>
          <w:ilvl w:val="0"/>
          <w:numId w:val="15"/>
        </w:numPr>
        <w:spacing w:line="360" w:lineRule="auto"/>
        <w:jc w:val="both"/>
        <w:rPr>
          <w:rFonts w:asciiTheme="majorHAnsi" w:hAnsiTheme="majorHAnsi"/>
          <w:lang w:val="ro-RO" w:eastAsia="en-US" w:bidi="ar-SA"/>
        </w:rPr>
      </w:pPr>
      <w:r w:rsidRPr="00C71244">
        <w:rPr>
          <w:rFonts w:asciiTheme="majorHAnsi" w:hAnsiTheme="majorHAnsi"/>
          <w:lang w:val="ro-RO" w:eastAsia="en-US" w:bidi="ar-SA"/>
        </w:rPr>
        <w:t>Limitarea schimbărilor climatice, a costurilor şi efectelor sale negative pentru societate şi mediu;</w:t>
      </w:r>
    </w:p>
    <w:p w14:paraId="797035EB" w14:textId="77777777" w:rsidR="007A09F5" w:rsidRPr="00C71244" w:rsidRDefault="007A09F5" w:rsidP="00435FA5">
      <w:pPr>
        <w:pStyle w:val="ListParagraph"/>
        <w:numPr>
          <w:ilvl w:val="0"/>
          <w:numId w:val="15"/>
        </w:numPr>
        <w:spacing w:line="360" w:lineRule="auto"/>
        <w:jc w:val="both"/>
        <w:rPr>
          <w:rFonts w:asciiTheme="majorHAnsi" w:hAnsiTheme="majorHAnsi"/>
          <w:lang w:val="ro-RO" w:eastAsia="en-US" w:bidi="ar-SA"/>
        </w:rPr>
      </w:pPr>
      <w:r w:rsidRPr="00C71244">
        <w:rPr>
          <w:rFonts w:asciiTheme="majorHAnsi" w:hAnsiTheme="majorHAnsi"/>
          <w:lang w:val="ro-RO" w:eastAsia="en-US" w:bidi="ar-SA"/>
        </w:rPr>
        <w:t>Asigurarea că sistemul de transport satisface nevoile economice, sociale şi de mediu ale societăţii/ comunității, minimizând impactul nedorit asupra economiei, societăţii şi mediului;</w:t>
      </w:r>
    </w:p>
    <w:p w14:paraId="60D17713" w14:textId="77777777" w:rsidR="007A09F5" w:rsidRPr="00C71244" w:rsidRDefault="007A09F5" w:rsidP="00435FA5">
      <w:pPr>
        <w:pStyle w:val="ListParagraph"/>
        <w:numPr>
          <w:ilvl w:val="0"/>
          <w:numId w:val="15"/>
        </w:numPr>
        <w:spacing w:line="360" w:lineRule="auto"/>
        <w:jc w:val="both"/>
        <w:rPr>
          <w:rFonts w:asciiTheme="majorHAnsi" w:hAnsiTheme="majorHAnsi"/>
          <w:lang w:val="ro-RO" w:eastAsia="en-US" w:bidi="ar-SA"/>
        </w:rPr>
      </w:pPr>
      <w:r w:rsidRPr="00C71244">
        <w:rPr>
          <w:rFonts w:asciiTheme="majorHAnsi" w:hAnsiTheme="majorHAnsi"/>
          <w:lang w:val="ro-RO" w:eastAsia="en-US" w:bidi="ar-SA"/>
        </w:rPr>
        <w:t>Promovarea modelelor de producție şi consum durabile;</w:t>
      </w:r>
    </w:p>
    <w:p w14:paraId="5ED1F3BC" w14:textId="77777777" w:rsidR="007A09F5" w:rsidRPr="00C71244" w:rsidRDefault="007A09F5" w:rsidP="00435FA5">
      <w:pPr>
        <w:pStyle w:val="ListParagraph"/>
        <w:numPr>
          <w:ilvl w:val="0"/>
          <w:numId w:val="15"/>
        </w:numPr>
        <w:spacing w:line="360" w:lineRule="auto"/>
        <w:jc w:val="both"/>
        <w:rPr>
          <w:rFonts w:asciiTheme="majorHAnsi" w:hAnsiTheme="majorHAnsi"/>
          <w:lang w:val="ro-RO" w:eastAsia="en-US" w:bidi="ar-SA"/>
        </w:rPr>
      </w:pPr>
      <w:r w:rsidRPr="00C71244">
        <w:rPr>
          <w:rFonts w:asciiTheme="majorHAnsi" w:hAnsiTheme="majorHAnsi"/>
          <w:lang w:val="ro-RO" w:eastAsia="en-US" w:bidi="ar-SA"/>
        </w:rPr>
        <w:t>Îmbunătăţirea managementului şi evitarea supraexploatării resurselor naturale, recunoscând valoarea serviciilor ecosistemelor;</w:t>
      </w:r>
    </w:p>
    <w:p w14:paraId="3780595A" w14:textId="77777777" w:rsidR="007A09F5" w:rsidRPr="00C71244" w:rsidRDefault="007A09F5" w:rsidP="00435FA5">
      <w:pPr>
        <w:pStyle w:val="ListParagraph"/>
        <w:numPr>
          <w:ilvl w:val="0"/>
          <w:numId w:val="15"/>
        </w:numPr>
        <w:spacing w:line="360" w:lineRule="auto"/>
        <w:jc w:val="both"/>
        <w:rPr>
          <w:rFonts w:asciiTheme="majorHAnsi" w:hAnsiTheme="majorHAnsi"/>
          <w:lang w:val="ro-RO" w:eastAsia="en-US" w:bidi="ar-SA"/>
        </w:rPr>
      </w:pPr>
      <w:r w:rsidRPr="00C71244">
        <w:rPr>
          <w:rFonts w:asciiTheme="majorHAnsi" w:hAnsiTheme="majorHAnsi"/>
          <w:lang w:val="ro-RO" w:eastAsia="en-US" w:bidi="ar-SA"/>
        </w:rPr>
        <w:t>Promovarea unei bune sănătăţi publice în mod echitabil şi îmbunătăţirea protecţiei împotriva ameninţărilor asupra sănătăţii;</w:t>
      </w:r>
    </w:p>
    <w:p w14:paraId="51F0944E" w14:textId="089F5BB7" w:rsidR="007A09F5" w:rsidRPr="00C71244" w:rsidRDefault="007A09F5" w:rsidP="00435FA5">
      <w:pPr>
        <w:pStyle w:val="ListParagraph"/>
        <w:numPr>
          <w:ilvl w:val="0"/>
          <w:numId w:val="15"/>
        </w:numPr>
        <w:spacing w:line="360" w:lineRule="auto"/>
        <w:jc w:val="both"/>
        <w:rPr>
          <w:rFonts w:asciiTheme="majorHAnsi" w:hAnsiTheme="majorHAnsi"/>
          <w:lang w:val="ro-RO" w:eastAsia="en-US" w:bidi="ar-SA"/>
        </w:rPr>
      </w:pPr>
      <w:r w:rsidRPr="00C71244">
        <w:rPr>
          <w:rFonts w:asciiTheme="majorHAnsi" w:hAnsiTheme="majorHAnsi"/>
          <w:lang w:val="ro-RO" w:eastAsia="en-US" w:bidi="ar-SA"/>
        </w:rPr>
        <w:t xml:space="preserve">Crearea unei societăţi a includerii sociale prin luarea în considerare a solidarităţii între şi în cadrul generaţiilor, asigurarea securităţii şi creşterea calităţii vieţii cetăţenilor ca o precondiţie pentru păstrarea bunăstării individuale. </w:t>
      </w:r>
    </w:p>
    <w:p w14:paraId="3C72ECC6" w14:textId="1FB3D356" w:rsidR="00940543" w:rsidRPr="00940543" w:rsidRDefault="00C87E80" w:rsidP="00435FA5">
      <w:pPr>
        <w:pStyle w:val="ListParagraph"/>
        <w:numPr>
          <w:ilvl w:val="0"/>
          <w:numId w:val="15"/>
        </w:numPr>
        <w:spacing w:line="360" w:lineRule="auto"/>
        <w:jc w:val="both"/>
        <w:rPr>
          <w:rFonts w:asciiTheme="majorHAnsi" w:hAnsiTheme="majorHAnsi"/>
          <w:lang w:val="ro-RO" w:eastAsia="en-US" w:bidi="ar-SA"/>
        </w:rPr>
      </w:pPr>
      <w:r>
        <w:rPr>
          <w:rFonts w:asciiTheme="majorHAnsi" w:hAnsiTheme="majorHAnsi"/>
          <w:lang w:val="ro-RO" w:eastAsia="en-US" w:bidi="ar-SA"/>
        </w:rPr>
        <w:t>A</w:t>
      </w:r>
      <w:r w:rsidR="00940543" w:rsidRPr="00940543">
        <w:rPr>
          <w:rFonts w:asciiTheme="majorHAnsi" w:hAnsiTheme="majorHAnsi"/>
          <w:lang w:val="ro-RO" w:eastAsia="en-US" w:bidi="ar-SA"/>
        </w:rPr>
        <w:t>naliza distribuției și consumului actual de energie electrică, termică și combustibil la nivelul Municipiului Satu Mare;</w:t>
      </w:r>
    </w:p>
    <w:p w14:paraId="1FF23628" w14:textId="259F24DB" w:rsidR="00940543" w:rsidRPr="00940543" w:rsidRDefault="00C87E80" w:rsidP="00435FA5">
      <w:pPr>
        <w:pStyle w:val="ListParagraph"/>
        <w:numPr>
          <w:ilvl w:val="0"/>
          <w:numId w:val="15"/>
        </w:numPr>
        <w:spacing w:line="360" w:lineRule="auto"/>
        <w:jc w:val="both"/>
        <w:rPr>
          <w:rFonts w:asciiTheme="majorHAnsi" w:hAnsiTheme="majorHAnsi"/>
          <w:lang w:val="ro-RO" w:eastAsia="en-US" w:bidi="ar-SA"/>
        </w:rPr>
      </w:pPr>
      <w:r>
        <w:rPr>
          <w:rFonts w:asciiTheme="majorHAnsi" w:hAnsiTheme="majorHAnsi"/>
          <w:lang w:val="ro-RO" w:eastAsia="en-US" w:bidi="ar-SA"/>
        </w:rPr>
        <w:t>P</w:t>
      </w:r>
      <w:r w:rsidR="00940543" w:rsidRPr="00940543">
        <w:rPr>
          <w:rFonts w:asciiTheme="majorHAnsi" w:hAnsiTheme="majorHAnsi"/>
          <w:lang w:val="ro-RO" w:eastAsia="en-US" w:bidi="ar-SA"/>
        </w:rPr>
        <w:t>rezentarea surselor clasice de energie electrică și termică exploatate în teritoriul județului;</w:t>
      </w:r>
    </w:p>
    <w:p w14:paraId="2A146849" w14:textId="274BF26C" w:rsidR="00940543" w:rsidRPr="00940543" w:rsidRDefault="00C87E80" w:rsidP="00435FA5">
      <w:pPr>
        <w:pStyle w:val="ListParagraph"/>
        <w:numPr>
          <w:ilvl w:val="0"/>
          <w:numId w:val="15"/>
        </w:numPr>
        <w:spacing w:line="360" w:lineRule="auto"/>
        <w:jc w:val="both"/>
        <w:rPr>
          <w:rFonts w:asciiTheme="majorHAnsi" w:hAnsiTheme="majorHAnsi"/>
          <w:lang w:val="ro-RO" w:eastAsia="en-US" w:bidi="ar-SA"/>
        </w:rPr>
      </w:pPr>
      <w:r>
        <w:rPr>
          <w:rFonts w:asciiTheme="majorHAnsi" w:hAnsiTheme="majorHAnsi"/>
          <w:lang w:val="ro-RO" w:eastAsia="en-US" w:bidi="ar-SA"/>
        </w:rPr>
        <w:t>E</w:t>
      </w:r>
      <w:r w:rsidR="00940543" w:rsidRPr="00940543">
        <w:rPr>
          <w:rFonts w:asciiTheme="majorHAnsi" w:hAnsiTheme="majorHAnsi"/>
          <w:lang w:val="ro-RO" w:eastAsia="en-US" w:bidi="ar-SA"/>
        </w:rPr>
        <w:t>stimarea potențialului de reducere a consumurilor de combustibili și energie și, implicit, a emisiilor de gaze cu efect de seră (GES);</w:t>
      </w:r>
    </w:p>
    <w:p w14:paraId="6BF1847F" w14:textId="1F604ADF" w:rsidR="00940543" w:rsidRPr="00940543" w:rsidRDefault="00C87E80" w:rsidP="00435FA5">
      <w:pPr>
        <w:pStyle w:val="ListParagraph"/>
        <w:numPr>
          <w:ilvl w:val="0"/>
          <w:numId w:val="15"/>
        </w:numPr>
        <w:spacing w:line="360" w:lineRule="auto"/>
        <w:jc w:val="both"/>
        <w:rPr>
          <w:rFonts w:asciiTheme="majorHAnsi" w:hAnsiTheme="majorHAnsi"/>
          <w:lang w:val="ro-RO" w:eastAsia="en-US" w:bidi="ar-SA"/>
        </w:rPr>
      </w:pPr>
      <w:r>
        <w:rPr>
          <w:rFonts w:asciiTheme="majorHAnsi" w:hAnsiTheme="majorHAnsi"/>
          <w:lang w:val="ro-RO" w:eastAsia="en-US" w:bidi="ar-SA"/>
        </w:rPr>
        <w:t>I</w:t>
      </w:r>
      <w:r w:rsidR="00940543" w:rsidRPr="00940543">
        <w:rPr>
          <w:rFonts w:asciiTheme="majorHAnsi" w:hAnsiTheme="majorHAnsi"/>
          <w:lang w:val="ro-RO" w:eastAsia="en-US" w:bidi="ar-SA"/>
        </w:rPr>
        <w:t>dentificarea potențialului surselor regenerabile de energie din municipiu (zone și resurse);</w:t>
      </w:r>
    </w:p>
    <w:p w14:paraId="2B74DD05" w14:textId="4FBBC07F" w:rsidR="00940543" w:rsidRPr="00940543" w:rsidRDefault="00C87E80" w:rsidP="00435FA5">
      <w:pPr>
        <w:pStyle w:val="ListParagraph"/>
        <w:numPr>
          <w:ilvl w:val="0"/>
          <w:numId w:val="15"/>
        </w:numPr>
        <w:spacing w:line="360" w:lineRule="auto"/>
        <w:jc w:val="both"/>
        <w:rPr>
          <w:rFonts w:asciiTheme="majorHAnsi" w:hAnsiTheme="majorHAnsi"/>
          <w:lang w:val="ro-RO" w:eastAsia="en-US" w:bidi="ar-SA"/>
        </w:rPr>
      </w:pPr>
      <w:r>
        <w:rPr>
          <w:rFonts w:asciiTheme="majorHAnsi" w:hAnsiTheme="majorHAnsi"/>
          <w:lang w:val="ro-RO" w:eastAsia="en-US" w:bidi="ar-SA"/>
        </w:rPr>
        <w:t>C</w:t>
      </w:r>
      <w:r w:rsidR="00940543" w:rsidRPr="00940543">
        <w:rPr>
          <w:rFonts w:asciiTheme="majorHAnsi" w:hAnsiTheme="majorHAnsi"/>
          <w:lang w:val="ro-RO" w:eastAsia="en-US" w:bidi="ar-SA"/>
        </w:rPr>
        <w:t>orelarea zonelor identificate ca având potențial de producere a energiei din surse regenerabile de energie cu planul municipal de amenajare a teritoriului.</w:t>
      </w:r>
    </w:p>
    <w:p w14:paraId="7DE9F27F" w14:textId="77777777" w:rsidR="00940543" w:rsidRPr="0070121E" w:rsidRDefault="00940543" w:rsidP="007A09F5">
      <w:pPr>
        <w:spacing w:line="360" w:lineRule="auto"/>
        <w:jc w:val="both"/>
        <w:rPr>
          <w:rFonts w:asciiTheme="majorHAnsi" w:hAnsiTheme="majorHAnsi"/>
          <w:b/>
          <w:bCs/>
          <w:i/>
          <w:iCs/>
          <w:lang w:val="ro-RO"/>
        </w:rPr>
      </w:pPr>
    </w:p>
    <w:p w14:paraId="15766089" w14:textId="64833097" w:rsidR="00342C43" w:rsidRPr="00C71244" w:rsidRDefault="007A09F5" w:rsidP="007A09F5">
      <w:pPr>
        <w:spacing w:line="360" w:lineRule="auto"/>
        <w:jc w:val="both"/>
        <w:rPr>
          <w:rFonts w:asciiTheme="majorHAnsi" w:hAnsiTheme="majorHAnsi"/>
          <w:b/>
          <w:bCs/>
          <w:i/>
          <w:iCs/>
          <w:lang w:val="fr-FR"/>
        </w:rPr>
      </w:pPr>
      <w:proofErr w:type="spellStart"/>
      <w:r w:rsidRPr="00C71244">
        <w:rPr>
          <w:rFonts w:asciiTheme="majorHAnsi" w:hAnsiTheme="majorHAnsi"/>
          <w:b/>
          <w:bCs/>
          <w:i/>
          <w:iCs/>
        </w:rPr>
        <w:t>Municipiul</w:t>
      </w:r>
      <w:proofErr w:type="spellEnd"/>
      <w:r w:rsidRPr="00C71244">
        <w:rPr>
          <w:rFonts w:asciiTheme="majorHAnsi" w:hAnsiTheme="majorHAnsi"/>
          <w:b/>
          <w:bCs/>
          <w:i/>
          <w:iCs/>
        </w:rPr>
        <w:t xml:space="preserve"> Satu Mare </w:t>
      </w:r>
      <w:proofErr w:type="spellStart"/>
      <w:r w:rsidRPr="00C71244">
        <w:rPr>
          <w:rFonts w:asciiTheme="majorHAnsi" w:hAnsiTheme="majorHAnsi"/>
          <w:b/>
          <w:bCs/>
          <w:i/>
          <w:iCs/>
        </w:rPr>
        <w:t>intenţionează</w:t>
      </w:r>
      <w:proofErr w:type="spellEnd"/>
      <w:r w:rsidRPr="00C71244">
        <w:rPr>
          <w:rFonts w:asciiTheme="majorHAnsi" w:hAnsiTheme="majorHAnsi"/>
          <w:b/>
          <w:bCs/>
          <w:i/>
          <w:iCs/>
        </w:rPr>
        <w:t xml:space="preserve"> </w:t>
      </w:r>
      <w:proofErr w:type="spellStart"/>
      <w:r w:rsidRPr="00C71244">
        <w:rPr>
          <w:rFonts w:asciiTheme="majorHAnsi" w:hAnsiTheme="majorHAnsi"/>
          <w:b/>
          <w:bCs/>
          <w:i/>
          <w:iCs/>
        </w:rPr>
        <w:t>să</w:t>
      </w:r>
      <w:proofErr w:type="spellEnd"/>
      <w:r w:rsidRPr="00C71244">
        <w:rPr>
          <w:rFonts w:asciiTheme="majorHAnsi" w:hAnsiTheme="majorHAnsi"/>
          <w:b/>
          <w:bCs/>
          <w:i/>
          <w:iCs/>
        </w:rPr>
        <w:t xml:space="preserve"> </w:t>
      </w:r>
      <w:proofErr w:type="spellStart"/>
      <w:r w:rsidRPr="00C71244">
        <w:rPr>
          <w:rFonts w:asciiTheme="majorHAnsi" w:hAnsiTheme="majorHAnsi"/>
          <w:b/>
          <w:bCs/>
          <w:i/>
          <w:iCs/>
        </w:rPr>
        <w:t>obţină</w:t>
      </w:r>
      <w:proofErr w:type="spellEnd"/>
      <w:r w:rsidRPr="00C71244">
        <w:rPr>
          <w:rFonts w:asciiTheme="majorHAnsi" w:hAnsiTheme="majorHAnsi"/>
          <w:b/>
          <w:bCs/>
          <w:i/>
          <w:iCs/>
        </w:rPr>
        <w:t xml:space="preserve"> o </w:t>
      </w:r>
      <w:proofErr w:type="spellStart"/>
      <w:r w:rsidRPr="00C71244">
        <w:rPr>
          <w:rFonts w:asciiTheme="majorHAnsi" w:hAnsiTheme="majorHAnsi"/>
          <w:b/>
          <w:bCs/>
          <w:i/>
          <w:iCs/>
        </w:rPr>
        <w:t>reducere</w:t>
      </w:r>
      <w:proofErr w:type="spellEnd"/>
      <w:r w:rsidRPr="00C71244">
        <w:rPr>
          <w:rFonts w:asciiTheme="majorHAnsi" w:hAnsiTheme="majorHAnsi"/>
          <w:b/>
          <w:bCs/>
          <w:i/>
          <w:iCs/>
        </w:rPr>
        <w:t xml:space="preserve"> </w:t>
      </w:r>
      <w:proofErr w:type="gramStart"/>
      <w:r w:rsidRPr="00C71244">
        <w:rPr>
          <w:rFonts w:asciiTheme="majorHAnsi" w:hAnsiTheme="majorHAnsi"/>
          <w:b/>
          <w:bCs/>
          <w:i/>
          <w:iCs/>
        </w:rPr>
        <w:t>a</w:t>
      </w:r>
      <w:proofErr w:type="gramEnd"/>
      <w:r w:rsidRPr="00C71244">
        <w:rPr>
          <w:rFonts w:asciiTheme="majorHAnsi" w:hAnsiTheme="majorHAnsi"/>
          <w:b/>
          <w:bCs/>
          <w:i/>
          <w:iCs/>
        </w:rPr>
        <w:t xml:space="preserve"> </w:t>
      </w:r>
      <w:proofErr w:type="spellStart"/>
      <w:r w:rsidRPr="00C71244">
        <w:rPr>
          <w:rFonts w:asciiTheme="majorHAnsi" w:hAnsiTheme="majorHAnsi"/>
          <w:b/>
          <w:bCs/>
          <w:i/>
          <w:iCs/>
        </w:rPr>
        <w:t>emisiilor</w:t>
      </w:r>
      <w:proofErr w:type="spellEnd"/>
      <w:r w:rsidRPr="00C71244">
        <w:rPr>
          <w:rFonts w:asciiTheme="majorHAnsi" w:hAnsiTheme="majorHAnsi"/>
          <w:b/>
          <w:bCs/>
          <w:i/>
          <w:iCs/>
        </w:rPr>
        <w:t xml:space="preserve"> de CO</w:t>
      </w:r>
      <w:r w:rsidRPr="00C71244">
        <w:rPr>
          <w:rFonts w:asciiTheme="majorHAnsi" w:hAnsiTheme="majorHAnsi"/>
          <w:b/>
          <w:bCs/>
          <w:i/>
          <w:iCs/>
          <w:vertAlign w:val="subscript"/>
        </w:rPr>
        <w:t xml:space="preserve">2 </w:t>
      </w:r>
      <w:r w:rsidRPr="00C71244">
        <w:rPr>
          <w:rFonts w:asciiTheme="majorHAnsi" w:hAnsiTheme="majorHAnsi"/>
          <w:b/>
          <w:bCs/>
          <w:i/>
          <w:iCs/>
        </w:rPr>
        <w:t xml:space="preserve">cu 40 % </w:t>
      </w:r>
      <w:proofErr w:type="spellStart"/>
      <w:r w:rsidRPr="00C71244">
        <w:rPr>
          <w:rFonts w:asciiTheme="majorHAnsi" w:hAnsiTheme="majorHAnsi"/>
          <w:b/>
          <w:bCs/>
          <w:i/>
          <w:iCs/>
        </w:rPr>
        <w:t>până</w:t>
      </w:r>
      <w:proofErr w:type="spellEnd"/>
      <w:r w:rsidRPr="00C71244">
        <w:rPr>
          <w:rFonts w:asciiTheme="majorHAnsi" w:hAnsiTheme="majorHAnsi"/>
          <w:b/>
          <w:bCs/>
          <w:i/>
          <w:iCs/>
        </w:rPr>
        <w:t xml:space="preserve"> </w:t>
      </w:r>
      <w:proofErr w:type="spellStart"/>
      <w:r w:rsidRPr="00C71244">
        <w:rPr>
          <w:rFonts w:asciiTheme="majorHAnsi" w:hAnsiTheme="majorHAnsi"/>
          <w:b/>
          <w:bCs/>
          <w:i/>
          <w:iCs/>
        </w:rPr>
        <w:t>în</w:t>
      </w:r>
      <w:proofErr w:type="spellEnd"/>
      <w:r w:rsidRPr="00C71244">
        <w:rPr>
          <w:rFonts w:asciiTheme="majorHAnsi" w:hAnsiTheme="majorHAnsi"/>
          <w:b/>
          <w:bCs/>
          <w:i/>
          <w:iCs/>
        </w:rPr>
        <w:t xml:space="preserve"> </w:t>
      </w:r>
      <w:proofErr w:type="spellStart"/>
      <w:r w:rsidRPr="00C71244">
        <w:rPr>
          <w:rFonts w:asciiTheme="majorHAnsi" w:hAnsiTheme="majorHAnsi"/>
          <w:b/>
          <w:bCs/>
          <w:i/>
          <w:iCs/>
        </w:rPr>
        <w:t>anul</w:t>
      </w:r>
      <w:proofErr w:type="spellEnd"/>
      <w:r w:rsidRPr="00C71244">
        <w:rPr>
          <w:rFonts w:asciiTheme="majorHAnsi" w:hAnsiTheme="majorHAnsi"/>
          <w:b/>
          <w:bCs/>
          <w:i/>
          <w:iCs/>
        </w:rPr>
        <w:t xml:space="preserve"> 2030, </w:t>
      </w:r>
      <w:proofErr w:type="spellStart"/>
      <w:r w:rsidRPr="00C71244">
        <w:rPr>
          <w:rFonts w:asciiTheme="majorHAnsi" w:hAnsiTheme="majorHAnsi"/>
          <w:b/>
          <w:bCs/>
          <w:i/>
          <w:iCs/>
        </w:rPr>
        <w:t>comparativ</w:t>
      </w:r>
      <w:proofErr w:type="spellEnd"/>
      <w:r w:rsidRPr="00C71244">
        <w:rPr>
          <w:rFonts w:asciiTheme="majorHAnsi" w:hAnsiTheme="majorHAnsi"/>
          <w:b/>
          <w:bCs/>
          <w:i/>
          <w:iCs/>
        </w:rPr>
        <w:t xml:space="preserve"> cu </w:t>
      </w:r>
      <w:proofErr w:type="spellStart"/>
      <w:r w:rsidRPr="00C71244">
        <w:rPr>
          <w:rFonts w:asciiTheme="majorHAnsi" w:hAnsiTheme="majorHAnsi"/>
          <w:b/>
          <w:bCs/>
          <w:i/>
          <w:iCs/>
        </w:rPr>
        <w:t>nivelul</w:t>
      </w:r>
      <w:proofErr w:type="spellEnd"/>
      <w:r w:rsidRPr="00C71244">
        <w:rPr>
          <w:rFonts w:asciiTheme="majorHAnsi" w:hAnsiTheme="majorHAnsi"/>
          <w:b/>
          <w:bCs/>
          <w:i/>
          <w:iCs/>
        </w:rPr>
        <w:t xml:space="preserve"> din 2008. </w:t>
      </w:r>
      <w:r w:rsidRPr="00C71244">
        <w:rPr>
          <w:rFonts w:asciiTheme="majorHAnsi" w:hAnsiTheme="majorHAnsi"/>
          <w:b/>
          <w:bCs/>
          <w:i/>
          <w:iCs/>
          <w:lang w:val="fr-FR"/>
        </w:rPr>
        <w:t>Ţinta este stabilită ca şi ţintă absolută, de vreme ce populaţia totală nu se aşteaptă să sufere modificări semnificative până în anul 2030.</w:t>
      </w:r>
    </w:p>
    <w:p w14:paraId="17EC0E10" w14:textId="77777777" w:rsidR="00342C43" w:rsidRDefault="00342C43">
      <w:pPr>
        <w:widowControl/>
        <w:suppressAutoHyphens w:val="0"/>
        <w:rPr>
          <w:rFonts w:asciiTheme="majorHAnsi" w:hAnsiTheme="majorHAnsi"/>
          <w:b/>
          <w:bCs/>
          <w:i/>
          <w:iCs/>
          <w:highlight w:val="yellow"/>
          <w:lang w:val="fr-FR"/>
        </w:rPr>
      </w:pPr>
      <w:r>
        <w:rPr>
          <w:rFonts w:asciiTheme="majorHAnsi" w:hAnsiTheme="majorHAnsi"/>
          <w:b/>
          <w:bCs/>
          <w:i/>
          <w:iCs/>
          <w:highlight w:val="yellow"/>
          <w:lang w:val="fr-FR"/>
        </w:rPr>
        <w:br w:type="page"/>
      </w:r>
    </w:p>
    <w:p w14:paraId="79DBD5A8" w14:textId="6658EA67" w:rsidR="00342C43" w:rsidRPr="00342C43" w:rsidRDefault="00342C43" w:rsidP="00922337">
      <w:pPr>
        <w:spacing w:line="360" w:lineRule="auto"/>
        <w:jc w:val="both"/>
        <w:rPr>
          <w:rFonts w:asciiTheme="majorHAnsi" w:eastAsiaTheme="minorHAnsi" w:hAnsiTheme="majorHAnsi" w:cs="Times New Roman"/>
          <w:lang w:val="fr-FR"/>
        </w:rPr>
      </w:pPr>
      <w:r w:rsidRPr="00342C43">
        <w:rPr>
          <w:rFonts w:asciiTheme="majorHAnsi" w:hAnsiTheme="majorHAnsi" w:cs="Times New Roman"/>
          <w:lang w:val="fr-FR"/>
        </w:rPr>
        <w:lastRenderedPageBreak/>
        <w:t xml:space="preserve">Energia sub toate formele ei de producere, transport, distribuție și utilizare la nivelul Municipiului </w:t>
      </w:r>
      <w:r w:rsidR="00922337">
        <w:rPr>
          <w:rFonts w:asciiTheme="majorHAnsi" w:hAnsiTheme="majorHAnsi" w:cs="Times New Roman"/>
          <w:lang w:val="fr-FR"/>
        </w:rPr>
        <w:t>Satu Mare</w:t>
      </w:r>
      <w:r w:rsidRPr="00342C43">
        <w:rPr>
          <w:rFonts w:asciiTheme="majorHAnsi" w:hAnsiTheme="majorHAnsi" w:cs="Times New Roman"/>
          <w:lang w:val="fr-FR"/>
        </w:rPr>
        <w:t xml:space="preserve"> asigură întreținerea și dezvoltarea unui trai civilizat, în confort și siguranță pentru locuitorii comunității locale, în același timp în care la surse sau în punctele de utilizare conduce și la creșterea poluării, cu impact direct asupra sănătății populației.</w:t>
      </w:r>
    </w:p>
    <w:p w14:paraId="01A07AC2" w14:textId="6A70EA81" w:rsidR="00342C43" w:rsidRPr="00342C43" w:rsidRDefault="00342C43" w:rsidP="00EE350E">
      <w:pPr>
        <w:spacing w:line="360" w:lineRule="auto"/>
        <w:jc w:val="both"/>
        <w:rPr>
          <w:rFonts w:asciiTheme="majorHAnsi" w:hAnsiTheme="majorHAnsi" w:cs="Times New Roman"/>
          <w:lang w:val="fr-FR"/>
        </w:rPr>
      </w:pPr>
      <w:r w:rsidRPr="00342C43">
        <w:rPr>
          <w:rFonts w:asciiTheme="majorHAnsi" w:hAnsiTheme="majorHAnsi" w:cs="Times New Roman"/>
          <w:lang w:val="fr-FR"/>
        </w:rPr>
        <w:t xml:space="preserve">Este motivul pentru care, în următorii 10 ani, Municipiul </w:t>
      </w:r>
      <w:r w:rsidR="00EE350E">
        <w:rPr>
          <w:rFonts w:asciiTheme="majorHAnsi" w:hAnsiTheme="majorHAnsi" w:cs="Times New Roman"/>
          <w:lang w:val="fr-FR"/>
        </w:rPr>
        <w:t>Satu Mare</w:t>
      </w:r>
      <w:r w:rsidRPr="00342C43">
        <w:rPr>
          <w:rFonts w:asciiTheme="majorHAnsi" w:hAnsiTheme="majorHAnsi" w:cs="Times New Roman"/>
          <w:lang w:val="fr-FR"/>
        </w:rPr>
        <w:t xml:space="preserve"> prin autoritatea publică locală, având alături și celelalte autorități publice (des)centralizate, precum și, mai ales, prin implicarea comunității locale, a sectorului privat și al mediului local de afaceri, își propune să contribuie semnificativ la asigurarea în condiții de securitate și continuitate în furnizare a energiei, cu un impact redus asupra mediului, poluării și sănătății oamenilor.</w:t>
      </w:r>
    </w:p>
    <w:p w14:paraId="0492072C" w14:textId="4353E057" w:rsidR="00342C43" w:rsidRPr="00342C43" w:rsidRDefault="00342C43" w:rsidP="00F9615C">
      <w:pPr>
        <w:spacing w:line="360" w:lineRule="auto"/>
        <w:jc w:val="both"/>
        <w:rPr>
          <w:rFonts w:asciiTheme="majorHAnsi" w:hAnsiTheme="majorHAnsi" w:cs="Times New Roman"/>
          <w:lang w:val="fr-FR"/>
        </w:rPr>
      </w:pPr>
      <w:r w:rsidRPr="00342C43">
        <w:rPr>
          <w:rFonts w:asciiTheme="majorHAnsi" w:hAnsiTheme="majorHAnsi" w:cs="Times New Roman"/>
          <w:lang w:val="fr-FR"/>
        </w:rPr>
        <w:t xml:space="preserve">Acest obiectiv strategic al Municipiului </w:t>
      </w:r>
      <w:r w:rsidR="00EE350E">
        <w:rPr>
          <w:rFonts w:asciiTheme="majorHAnsi" w:hAnsiTheme="majorHAnsi" w:cs="Times New Roman"/>
          <w:lang w:val="fr-FR"/>
        </w:rPr>
        <w:t>Satu Mare</w:t>
      </w:r>
      <w:r w:rsidRPr="00342C43">
        <w:rPr>
          <w:rFonts w:asciiTheme="majorHAnsi" w:hAnsiTheme="majorHAnsi" w:cs="Times New Roman"/>
          <w:lang w:val="fr-FR"/>
        </w:rPr>
        <w:t xml:space="preserve"> se va materializa prin continuarea și intensificarea investițiilor, în special din fonduri nerambursabile atrase, în proiecte cu impact în domeniul energetic și pentru creșterea gradului, siguranță, confort și a stării de bine a locuitorilor orașului.</w:t>
      </w:r>
    </w:p>
    <w:p w14:paraId="7129DA48" w14:textId="77777777" w:rsidR="00342C43" w:rsidRPr="00F9615C" w:rsidRDefault="00342C43" w:rsidP="00342C43">
      <w:pPr>
        <w:spacing w:line="360" w:lineRule="auto"/>
        <w:jc w:val="both"/>
        <w:rPr>
          <w:rFonts w:asciiTheme="majorHAnsi" w:hAnsiTheme="majorHAnsi" w:cs="Times New Roman"/>
          <w:b/>
          <w:bCs/>
          <w:i/>
          <w:iCs/>
        </w:rPr>
      </w:pPr>
      <w:proofErr w:type="spellStart"/>
      <w:r w:rsidRPr="00F9615C">
        <w:rPr>
          <w:rFonts w:asciiTheme="majorHAnsi" w:hAnsiTheme="majorHAnsi" w:cs="Times New Roman"/>
          <w:b/>
          <w:bCs/>
          <w:i/>
          <w:iCs/>
        </w:rPr>
        <w:t>Obiective</w:t>
      </w:r>
      <w:proofErr w:type="spellEnd"/>
      <w:r w:rsidRPr="00F9615C">
        <w:rPr>
          <w:rFonts w:asciiTheme="majorHAnsi" w:hAnsiTheme="majorHAnsi" w:cs="Times New Roman"/>
          <w:b/>
          <w:bCs/>
          <w:i/>
          <w:iCs/>
        </w:rPr>
        <w:t xml:space="preserve"> </w:t>
      </w:r>
      <w:proofErr w:type="spellStart"/>
      <w:r w:rsidRPr="00F9615C">
        <w:rPr>
          <w:rFonts w:asciiTheme="majorHAnsi" w:hAnsiTheme="majorHAnsi" w:cs="Times New Roman"/>
          <w:b/>
          <w:bCs/>
          <w:i/>
          <w:iCs/>
        </w:rPr>
        <w:t>strategice</w:t>
      </w:r>
      <w:proofErr w:type="spellEnd"/>
      <w:r w:rsidRPr="00F9615C">
        <w:rPr>
          <w:rFonts w:asciiTheme="majorHAnsi" w:hAnsiTheme="majorHAnsi" w:cs="Times New Roman"/>
          <w:b/>
          <w:bCs/>
          <w:i/>
          <w:iCs/>
        </w:rPr>
        <w:t xml:space="preserve"> </w:t>
      </w:r>
      <w:proofErr w:type="spellStart"/>
      <w:r w:rsidRPr="00F9615C">
        <w:rPr>
          <w:rFonts w:asciiTheme="majorHAnsi" w:hAnsiTheme="majorHAnsi" w:cs="Times New Roman"/>
          <w:b/>
          <w:bCs/>
          <w:i/>
          <w:iCs/>
        </w:rPr>
        <w:t>propuse</w:t>
      </w:r>
      <w:proofErr w:type="spellEnd"/>
      <w:r w:rsidRPr="00F9615C">
        <w:rPr>
          <w:rFonts w:asciiTheme="majorHAnsi" w:hAnsiTheme="majorHAnsi" w:cs="Times New Roman"/>
          <w:b/>
          <w:bCs/>
          <w:i/>
          <w:iCs/>
        </w:rPr>
        <w:t>:</w:t>
      </w:r>
    </w:p>
    <w:p w14:paraId="5CCD3433" w14:textId="747B4548" w:rsidR="00342C43" w:rsidRPr="009D5169" w:rsidRDefault="00C87E80" w:rsidP="00435FA5">
      <w:pPr>
        <w:pStyle w:val="ListParagraph"/>
        <w:widowControl/>
        <w:numPr>
          <w:ilvl w:val="0"/>
          <w:numId w:val="75"/>
        </w:numPr>
        <w:suppressAutoHyphens w:val="0"/>
        <w:spacing w:line="360" w:lineRule="auto"/>
        <w:ind w:left="0"/>
        <w:jc w:val="both"/>
        <w:rPr>
          <w:rFonts w:asciiTheme="majorHAnsi" w:hAnsiTheme="majorHAnsi" w:cs="Times New Roman"/>
          <w:szCs w:val="24"/>
          <w:lang w:val="fr-FR"/>
        </w:rPr>
      </w:pPr>
      <w:r w:rsidRPr="009D5169">
        <w:rPr>
          <w:rFonts w:asciiTheme="majorHAnsi" w:hAnsiTheme="majorHAnsi" w:cs="Times New Roman"/>
          <w:b/>
          <w:bCs/>
          <w:szCs w:val="24"/>
          <w:lang w:val="fr-FR"/>
        </w:rPr>
        <w:t>OS1.</w:t>
      </w:r>
      <w:r w:rsidRPr="009D5169">
        <w:rPr>
          <w:rFonts w:asciiTheme="majorHAnsi" w:hAnsiTheme="majorHAnsi" w:cs="Times New Roman"/>
          <w:szCs w:val="24"/>
          <w:lang w:val="fr-FR"/>
        </w:rPr>
        <w:t xml:space="preserve"> Consolidarea echipei de management energetic urban;</w:t>
      </w:r>
      <w:r w:rsidR="00342C43" w:rsidRPr="009D5169">
        <w:rPr>
          <w:rFonts w:asciiTheme="majorHAnsi" w:hAnsiTheme="majorHAnsi" w:cs="Times New Roman"/>
          <w:b/>
          <w:bCs/>
          <w:szCs w:val="24"/>
          <w:lang w:val="fr-FR"/>
        </w:rPr>
        <w:t xml:space="preserve">OS2. </w:t>
      </w:r>
      <w:r w:rsidR="00342C43" w:rsidRPr="009D5169">
        <w:rPr>
          <w:rFonts w:asciiTheme="majorHAnsi" w:hAnsiTheme="majorHAnsi" w:cs="Times New Roman"/>
          <w:szCs w:val="24"/>
          <w:lang w:val="fr-FR"/>
        </w:rPr>
        <w:t>Renovarea aprofundată a cel puțin 50% din suprafața total desfășurată a clădirilor publice, până în 2030, cu un impact în reducerea consumului total de energie în clădirile publice de minim 50% și atingerea țintei în procent de 20% până în 202</w:t>
      </w:r>
      <w:r w:rsidR="00EE350E" w:rsidRPr="009D5169">
        <w:rPr>
          <w:rFonts w:asciiTheme="majorHAnsi" w:hAnsiTheme="majorHAnsi" w:cs="Times New Roman"/>
          <w:szCs w:val="24"/>
          <w:lang w:val="fr-FR"/>
        </w:rPr>
        <w:t>5</w:t>
      </w:r>
      <w:r w:rsidR="00342C43" w:rsidRPr="009D5169">
        <w:rPr>
          <w:rFonts w:asciiTheme="majorHAnsi" w:hAnsiTheme="majorHAnsi" w:cs="Times New Roman"/>
          <w:szCs w:val="24"/>
          <w:lang w:val="fr-FR"/>
        </w:rPr>
        <w:t>;</w:t>
      </w:r>
    </w:p>
    <w:p w14:paraId="475873C0" w14:textId="77777777" w:rsidR="00342C43" w:rsidRPr="009D5169" w:rsidRDefault="00342C43" w:rsidP="00435FA5">
      <w:pPr>
        <w:pStyle w:val="ListParagraph"/>
        <w:widowControl/>
        <w:numPr>
          <w:ilvl w:val="0"/>
          <w:numId w:val="75"/>
        </w:numPr>
        <w:suppressAutoHyphens w:val="0"/>
        <w:spacing w:line="360" w:lineRule="auto"/>
        <w:ind w:left="0"/>
        <w:jc w:val="both"/>
        <w:rPr>
          <w:rFonts w:asciiTheme="majorHAnsi" w:hAnsiTheme="majorHAnsi" w:cs="Times New Roman"/>
          <w:szCs w:val="24"/>
          <w:lang w:val="fr-FR"/>
        </w:rPr>
      </w:pPr>
      <w:r w:rsidRPr="009D5169">
        <w:rPr>
          <w:rFonts w:asciiTheme="majorHAnsi" w:hAnsiTheme="majorHAnsi" w:cs="Times New Roman"/>
          <w:b/>
          <w:bCs/>
          <w:szCs w:val="24"/>
          <w:lang w:val="fr-FR"/>
        </w:rPr>
        <w:t xml:space="preserve">OS3. </w:t>
      </w:r>
      <w:r w:rsidRPr="009D5169">
        <w:rPr>
          <w:rFonts w:asciiTheme="majorHAnsi" w:hAnsiTheme="majorHAnsi" w:cs="Times New Roman"/>
          <w:szCs w:val="24"/>
          <w:lang w:val="fr-FR"/>
        </w:rPr>
        <w:t>Renovarea aprofundată a cel puțin 10% din suprafața total desfășurată actuală a clădirilor rezidențiale de locuințe colective, până în 2030, cu un impact în reducerea necesarului energetic de încălzire și răcire cu minim 10%;</w:t>
      </w:r>
    </w:p>
    <w:p w14:paraId="275D63D2" w14:textId="414483B1" w:rsidR="00342C43" w:rsidRPr="00C71244" w:rsidRDefault="00342C43" w:rsidP="00435FA5">
      <w:pPr>
        <w:pStyle w:val="ListParagraph"/>
        <w:widowControl/>
        <w:numPr>
          <w:ilvl w:val="0"/>
          <w:numId w:val="75"/>
        </w:numPr>
        <w:suppressAutoHyphens w:val="0"/>
        <w:spacing w:line="360" w:lineRule="auto"/>
        <w:ind w:left="0"/>
        <w:jc w:val="both"/>
        <w:rPr>
          <w:rFonts w:asciiTheme="majorHAnsi" w:hAnsiTheme="majorHAnsi" w:cs="Times New Roman"/>
          <w:b/>
          <w:bCs/>
          <w:szCs w:val="24"/>
          <w:lang w:val="fr-FR"/>
        </w:rPr>
      </w:pPr>
      <w:r w:rsidRPr="00C71244">
        <w:rPr>
          <w:rFonts w:asciiTheme="majorHAnsi" w:hAnsiTheme="majorHAnsi" w:cs="Times New Roman"/>
          <w:b/>
          <w:bCs/>
          <w:szCs w:val="24"/>
          <w:lang w:val="fr-FR"/>
        </w:rPr>
        <w:t>OS4</w:t>
      </w:r>
      <w:r w:rsidRPr="00C71244">
        <w:rPr>
          <w:rFonts w:asciiTheme="majorHAnsi" w:hAnsiTheme="majorHAnsi" w:cs="Times New Roman"/>
          <w:szCs w:val="24"/>
          <w:lang w:val="fr-FR"/>
        </w:rPr>
        <w:t xml:space="preserve">. Reducerea numărului actual de consumatori vulnerabili de energie, definiți conform legislației în vigoare, la un procent de până la </w:t>
      </w:r>
      <w:r w:rsidR="00933C3C" w:rsidRPr="00C71244">
        <w:rPr>
          <w:rFonts w:asciiTheme="majorHAnsi" w:hAnsiTheme="majorHAnsi" w:cs="Times New Roman"/>
          <w:szCs w:val="24"/>
          <w:lang w:val="fr-FR"/>
        </w:rPr>
        <w:t>2</w:t>
      </w:r>
      <w:r w:rsidRPr="00C71244">
        <w:rPr>
          <w:rFonts w:asciiTheme="majorHAnsi" w:hAnsiTheme="majorHAnsi" w:cs="Times New Roman"/>
          <w:szCs w:val="24"/>
          <w:lang w:val="fr-FR"/>
        </w:rPr>
        <w:t>0% față de nivelul actual, până în anul 2030;</w:t>
      </w:r>
    </w:p>
    <w:p w14:paraId="44CB2550" w14:textId="77777777" w:rsidR="00342C43" w:rsidRPr="00C71244" w:rsidRDefault="00342C43" w:rsidP="00435FA5">
      <w:pPr>
        <w:pStyle w:val="ListParagraph"/>
        <w:widowControl/>
        <w:numPr>
          <w:ilvl w:val="0"/>
          <w:numId w:val="75"/>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OS5. </w:t>
      </w:r>
      <w:r w:rsidRPr="00C71244">
        <w:rPr>
          <w:rFonts w:asciiTheme="majorHAnsi" w:hAnsiTheme="majorHAnsi" w:cs="Times New Roman"/>
          <w:szCs w:val="24"/>
          <w:lang w:val="fr-FR"/>
        </w:rPr>
        <w:t>Modernizarea completă pe tehnologie LED până în 2030 a sistemului de iluminat public stradal existent și reducerea consumului specific de energie cu peste 60% față de nivelul din 2008;</w:t>
      </w:r>
    </w:p>
    <w:p w14:paraId="4063467A" w14:textId="77777777" w:rsidR="00342C43" w:rsidRPr="00C71244" w:rsidRDefault="00342C43" w:rsidP="00435FA5">
      <w:pPr>
        <w:pStyle w:val="ListParagraph"/>
        <w:widowControl/>
        <w:numPr>
          <w:ilvl w:val="0"/>
          <w:numId w:val="75"/>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OS6. </w:t>
      </w:r>
      <w:r w:rsidRPr="00C71244">
        <w:rPr>
          <w:rFonts w:asciiTheme="majorHAnsi" w:hAnsiTheme="majorHAnsi" w:cs="Times New Roman"/>
          <w:szCs w:val="24"/>
          <w:lang w:val="fr-FR"/>
        </w:rPr>
        <w:t>Modernizarea și înlocuirea flotei auto pentru transportul public local și a administrației locale, astfel încât până în anul 2030, peste 80% din vehicule vor fi cu emisii reduse, de tip electric, cu hidrogen sau gaz natural comprimat;</w:t>
      </w:r>
    </w:p>
    <w:p w14:paraId="3B939D0C" w14:textId="77777777" w:rsidR="00342C43" w:rsidRPr="00C71244" w:rsidRDefault="00342C43" w:rsidP="00435FA5">
      <w:pPr>
        <w:pStyle w:val="ListParagraph"/>
        <w:widowControl/>
        <w:numPr>
          <w:ilvl w:val="0"/>
          <w:numId w:val="75"/>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OS7. </w:t>
      </w:r>
      <w:r w:rsidRPr="00C71244">
        <w:rPr>
          <w:rFonts w:asciiTheme="majorHAnsi" w:hAnsiTheme="majorHAnsi" w:cs="Times New Roman"/>
          <w:szCs w:val="24"/>
          <w:lang w:val="fr-FR"/>
        </w:rPr>
        <w:t>Asigurarea consumului de energie electrică, termică în obiectivele publice și pentru mobilitatea flotei auto a Primăriei și de transport public local din surse regenerabile locale, în proporție de minim 15% până în 2030;</w:t>
      </w:r>
    </w:p>
    <w:p w14:paraId="28FCB053" w14:textId="06E7158C" w:rsidR="00342C43" w:rsidRDefault="00342C43" w:rsidP="00435FA5">
      <w:pPr>
        <w:pStyle w:val="ListParagraph"/>
        <w:widowControl/>
        <w:numPr>
          <w:ilvl w:val="0"/>
          <w:numId w:val="75"/>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lastRenderedPageBreak/>
        <w:t xml:space="preserve">OS8. </w:t>
      </w:r>
      <w:r w:rsidRPr="00C71244">
        <w:rPr>
          <w:rFonts w:asciiTheme="majorHAnsi" w:hAnsiTheme="majorHAnsi" w:cs="Times New Roman"/>
          <w:szCs w:val="24"/>
          <w:lang w:val="fr-FR"/>
        </w:rPr>
        <w:t>Susținerea și stimularea mediului de afaceri în tranziția energetică spre decarbonizare, pentru accesarea de finanțări nerambursabile, prin apelurile care vor fi disponibile (PODD, POR, Fondul de modernizare 10d, Fondul de inovare 10c, fonduri norvegiene etc.), pentru reducerea consumului energetic din mediul industrial și de servicii cu minim 15%, respectiv creșterea aportului de alimentare cu energie din surse regenerabile locale cu până la minim 15%,</w:t>
      </w:r>
      <w:r w:rsidRPr="00342C43">
        <w:rPr>
          <w:rFonts w:asciiTheme="majorHAnsi" w:hAnsiTheme="majorHAnsi" w:cs="Times New Roman"/>
          <w:szCs w:val="24"/>
          <w:lang w:val="fr-FR"/>
        </w:rPr>
        <w:t xml:space="preserve"> față de nivelul de consum din 2008, până în 2030.</w:t>
      </w:r>
    </w:p>
    <w:p w14:paraId="1A94FB49" w14:textId="39C68252" w:rsidR="00987B85" w:rsidRDefault="00987B85" w:rsidP="00435FA5">
      <w:pPr>
        <w:pStyle w:val="Heading2"/>
        <w:numPr>
          <w:ilvl w:val="1"/>
          <w:numId w:val="32"/>
        </w:numPr>
      </w:pPr>
      <w:bookmarkStart w:id="7" w:name="_Toc103620329"/>
      <w:r>
        <w:t>Acțiuni detaliate conform obiectivelor strategice propuse</w:t>
      </w:r>
      <w:bookmarkEnd w:id="7"/>
    </w:p>
    <w:p w14:paraId="77982FE9" w14:textId="77777777" w:rsidR="00F57B87" w:rsidRPr="00F57B87" w:rsidRDefault="00F57B87" w:rsidP="00F57B87">
      <w:pPr>
        <w:spacing w:line="360" w:lineRule="auto"/>
        <w:jc w:val="both"/>
        <w:rPr>
          <w:rFonts w:asciiTheme="majorHAnsi" w:hAnsiTheme="majorHAnsi" w:cs="Times New Roman"/>
          <w:lang w:val="ro-RO"/>
        </w:rPr>
      </w:pPr>
      <w:r w:rsidRPr="00F57B87">
        <w:rPr>
          <w:rFonts w:asciiTheme="majorHAnsi" w:hAnsiTheme="majorHAnsi" w:cs="Times New Roman"/>
          <w:lang w:val="ro-RO"/>
        </w:rPr>
        <w:t>Acolo unde Primăria și Consiliul Local au decizia directă asupra producerii, distribuției și utilizării de energie, materializarea țintelor fixate de decarbonare, prin eficiență energetică și aport de surse regenerabile locale va fi susținută prin atragerea de investiții în special nerambursabile din fonduri externe și guvernamentale.</w:t>
      </w:r>
    </w:p>
    <w:p w14:paraId="31080418" w14:textId="66F0A8BE" w:rsidR="00987B85" w:rsidRPr="00F57B87" w:rsidRDefault="00987B85" w:rsidP="00F57B87">
      <w:pPr>
        <w:widowControl/>
        <w:suppressAutoHyphens w:val="0"/>
        <w:spacing w:line="360" w:lineRule="auto"/>
        <w:jc w:val="both"/>
        <w:rPr>
          <w:rFonts w:asciiTheme="majorHAnsi" w:hAnsiTheme="majorHAnsi" w:cs="Times New Roman"/>
          <w:lang w:val="ro-RO"/>
        </w:rPr>
      </w:pPr>
    </w:p>
    <w:p w14:paraId="77470689" w14:textId="4AC2FAA5" w:rsidR="00F57B87" w:rsidRPr="009D5169"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9D5169">
        <w:rPr>
          <w:rFonts w:asciiTheme="majorHAnsi" w:hAnsiTheme="majorHAnsi" w:cs="Times New Roman"/>
          <w:b/>
          <w:bCs/>
          <w:szCs w:val="24"/>
          <w:lang w:val="fr-FR"/>
        </w:rPr>
        <w:t>OS1.</w:t>
      </w:r>
      <w:r w:rsidR="005F16D7" w:rsidRPr="009D5169">
        <w:rPr>
          <w:rFonts w:asciiTheme="majorHAnsi" w:hAnsiTheme="majorHAnsi" w:cs="Times New Roman"/>
          <w:b/>
          <w:bCs/>
          <w:szCs w:val="24"/>
          <w:lang w:val="fr-FR"/>
        </w:rPr>
        <w:t xml:space="preserve"> </w:t>
      </w:r>
      <w:r w:rsidR="00C87E80" w:rsidRPr="009D5169">
        <w:rPr>
          <w:rFonts w:asciiTheme="majorHAnsi" w:hAnsiTheme="majorHAnsi" w:cs="Times New Roman"/>
          <w:szCs w:val="24"/>
          <w:lang w:val="fr-FR"/>
        </w:rPr>
        <w:t>Consolidarea echipei de management energetic urban</w:t>
      </w:r>
      <w:r w:rsidR="00F721F3" w:rsidRPr="009D5169">
        <w:rPr>
          <w:rFonts w:asciiTheme="majorHAnsi" w:hAnsiTheme="majorHAnsi" w:cs="Times New Roman"/>
          <w:szCs w:val="24"/>
          <w:lang w:val="fr-FR"/>
        </w:rPr>
        <w:t>;</w:t>
      </w:r>
    </w:p>
    <w:p w14:paraId="7AD2AE1A" w14:textId="77777777" w:rsidR="00F57B87" w:rsidRPr="00C71244" w:rsidRDefault="00F57B87" w:rsidP="00F57B87">
      <w:pPr>
        <w:spacing w:line="360" w:lineRule="auto"/>
        <w:jc w:val="both"/>
        <w:rPr>
          <w:rFonts w:asciiTheme="majorHAnsi" w:hAnsiTheme="majorHAnsi" w:cs="Times New Roman"/>
          <w:lang w:val="fr-FR"/>
        </w:rPr>
      </w:pPr>
      <w:r w:rsidRPr="00C71244">
        <w:rPr>
          <w:rFonts w:asciiTheme="majorHAnsi" w:hAnsiTheme="majorHAnsi" w:cs="Times New Roman"/>
          <w:b/>
          <w:bCs/>
          <w:i/>
          <w:iCs/>
          <w:lang w:val="fr-FR"/>
        </w:rPr>
        <w:t>Acțiuni necesare pentru îndeplinirea obiectivului</w:t>
      </w:r>
      <w:r w:rsidRPr="00C71244">
        <w:rPr>
          <w:rFonts w:asciiTheme="majorHAnsi" w:hAnsiTheme="majorHAnsi" w:cs="Times New Roman"/>
          <w:lang w:val="fr-FR"/>
        </w:rPr>
        <w:t>:</w:t>
      </w:r>
    </w:p>
    <w:p w14:paraId="7F6E10DB" w14:textId="568E4D73" w:rsidR="00F57B87" w:rsidRPr="00C71244" w:rsidRDefault="00F57B87" w:rsidP="00435FA5">
      <w:pPr>
        <w:pStyle w:val="ListParagraph"/>
        <w:widowControl/>
        <w:numPr>
          <w:ilvl w:val="0"/>
          <w:numId w:val="78"/>
        </w:numPr>
        <w:tabs>
          <w:tab w:val="left" w:pos="720"/>
        </w:tabs>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AS1.1.</w:t>
      </w:r>
      <w:r w:rsidRPr="00C71244">
        <w:rPr>
          <w:rFonts w:asciiTheme="majorHAnsi" w:hAnsiTheme="majorHAnsi" w:cs="Times New Roman"/>
          <w:szCs w:val="24"/>
          <w:lang w:val="fr-FR"/>
        </w:rPr>
        <w:t xml:space="preserve"> Alocarea în bugetul din 2022 și ulterior anual a unei sume pentru activitatea de management energetic, inițial posibil externalizat, cu</w:t>
      </w:r>
      <w:r w:rsidR="00C34CFB">
        <w:rPr>
          <w:rFonts w:asciiTheme="majorHAnsi" w:hAnsiTheme="majorHAnsi" w:cs="Times New Roman"/>
          <w:szCs w:val="24"/>
          <w:lang w:val="fr-FR"/>
        </w:rPr>
        <w:t xml:space="preserve"> misiunea</w:t>
      </w:r>
      <w:r w:rsidRPr="00C71244">
        <w:rPr>
          <w:rFonts w:asciiTheme="majorHAnsi" w:hAnsiTheme="majorHAnsi" w:cs="Times New Roman"/>
          <w:szCs w:val="24"/>
          <w:lang w:val="fr-FR"/>
        </w:rPr>
        <w:t xml:space="preserve"> de pregătire și formare a </w:t>
      </w:r>
      <w:r w:rsidR="00C34CFB">
        <w:rPr>
          <w:rFonts w:asciiTheme="majorHAnsi" w:hAnsiTheme="majorHAnsi" w:cs="Times New Roman"/>
          <w:szCs w:val="24"/>
          <w:lang w:val="fr-FR"/>
        </w:rPr>
        <w:t>echipei de</w:t>
      </w:r>
      <w:r w:rsidRPr="00C71244">
        <w:rPr>
          <w:rFonts w:asciiTheme="majorHAnsi" w:hAnsiTheme="majorHAnsi" w:cs="Times New Roman"/>
          <w:szCs w:val="24"/>
          <w:lang w:val="fr-FR"/>
        </w:rPr>
        <w:t xml:space="preserve"> manage</w:t>
      </w:r>
      <w:r w:rsidR="00C34CFB">
        <w:rPr>
          <w:rFonts w:asciiTheme="majorHAnsi" w:hAnsiTheme="majorHAnsi" w:cs="Times New Roman"/>
          <w:szCs w:val="24"/>
          <w:lang w:val="fr-FR"/>
        </w:rPr>
        <w:t>ment</w:t>
      </w:r>
      <w:r w:rsidRPr="00C71244">
        <w:rPr>
          <w:rFonts w:asciiTheme="majorHAnsi" w:hAnsiTheme="majorHAnsi" w:cs="Times New Roman"/>
          <w:szCs w:val="24"/>
          <w:lang w:val="fr-FR"/>
        </w:rPr>
        <w:t xml:space="preserve"> energetic;</w:t>
      </w:r>
    </w:p>
    <w:p w14:paraId="04F31FE7" w14:textId="6AB5B5D0" w:rsidR="00F57B87" w:rsidRPr="00C71244" w:rsidRDefault="00F57B87" w:rsidP="00435FA5">
      <w:pPr>
        <w:pStyle w:val="ListParagraph"/>
        <w:widowControl/>
        <w:numPr>
          <w:ilvl w:val="0"/>
          <w:numId w:val="78"/>
        </w:numPr>
        <w:tabs>
          <w:tab w:val="left" w:pos="720"/>
        </w:tabs>
        <w:suppressAutoHyphens w:val="0"/>
        <w:spacing w:line="360" w:lineRule="auto"/>
        <w:ind w:left="0"/>
        <w:contextualSpacing w:val="0"/>
        <w:jc w:val="both"/>
        <w:rPr>
          <w:rFonts w:asciiTheme="majorHAnsi" w:hAnsiTheme="majorHAnsi" w:cs="Times New Roman"/>
          <w:szCs w:val="24"/>
          <w:lang w:val="fr-FR"/>
        </w:rPr>
      </w:pPr>
      <w:r w:rsidRPr="00C71244">
        <w:rPr>
          <w:rFonts w:asciiTheme="majorHAnsi" w:hAnsiTheme="majorHAnsi" w:cs="Times New Roman"/>
          <w:b/>
          <w:bCs/>
          <w:szCs w:val="24"/>
          <w:lang w:val="fr-FR"/>
        </w:rPr>
        <w:t>AS1.</w:t>
      </w:r>
      <w:r w:rsidR="00F721F3" w:rsidRPr="00C71244">
        <w:rPr>
          <w:rFonts w:asciiTheme="majorHAnsi" w:hAnsiTheme="majorHAnsi" w:cs="Times New Roman"/>
          <w:b/>
          <w:bCs/>
          <w:szCs w:val="24"/>
          <w:lang w:val="fr-FR"/>
        </w:rPr>
        <w:t>2</w:t>
      </w:r>
      <w:r w:rsidRPr="00C71244">
        <w:rPr>
          <w:rFonts w:asciiTheme="majorHAnsi" w:hAnsiTheme="majorHAnsi" w:cs="Times New Roman"/>
          <w:b/>
          <w:bCs/>
          <w:szCs w:val="24"/>
          <w:lang w:val="fr-FR"/>
        </w:rPr>
        <w:t>.</w:t>
      </w:r>
      <w:r w:rsidRPr="00C71244">
        <w:rPr>
          <w:rFonts w:asciiTheme="majorHAnsi" w:hAnsiTheme="majorHAnsi" w:cs="Times New Roman"/>
          <w:szCs w:val="24"/>
          <w:lang w:val="fr-FR"/>
        </w:rPr>
        <w:t xml:space="preserve"> Stabilirea pe lista proiectelor prioritare avute în vedere, a rolului și responsabilităților acestei structuri și/sau a managerilor energetici externi/interni, pentru a crește gradul de absorbție fonduri nerambursabile și de materializare a proiectelor și obiectivelor Municipiului, inclusiv a celor stabilite în </w:t>
      </w:r>
      <w:r w:rsidR="00F721F3" w:rsidRPr="00C71244">
        <w:rPr>
          <w:rFonts w:asciiTheme="majorHAnsi" w:hAnsiTheme="majorHAnsi" w:cs="Times New Roman"/>
          <w:szCs w:val="24"/>
          <w:lang w:val="fr-FR"/>
        </w:rPr>
        <w:t>prezenta strategie</w:t>
      </w:r>
      <w:r w:rsidRPr="00C71244">
        <w:rPr>
          <w:rFonts w:asciiTheme="majorHAnsi" w:hAnsiTheme="majorHAnsi" w:cs="Times New Roman"/>
          <w:szCs w:val="24"/>
          <w:lang w:val="fr-FR"/>
        </w:rPr>
        <w:t>.</w:t>
      </w:r>
    </w:p>
    <w:p w14:paraId="7E1BA267" w14:textId="30FA599F" w:rsidR="00F57B87" w:rsidRPr="00C71244"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OS2.</w:t>
      </w:r>
      <w:r w:rsidR="005F16D7">
        <w:rPr>
          <w:rFonts w:asciiTheme="majorHAnsi" w:hAnsiTheme="majorHAnsi" w:cs="Times New Roman"/>
          <w:b/>
          <w:bCs/>
          <w:szCs w:val="24"/>
          <w:lang w:val="fr-FR"/>
        </w:rPr>
        <w:t xml:space="preserve"> </w:t>
      </w:r>
      <w:r w:rsidRPr="00C71244">
        <w:rPr>
          <w:rFonts w:asciiTheme="majorHAnsi" w:hAnsiTheme="majorHAnsi" w:cs="Times New Roman"/>
          <w:szCs w:val="24"/>
          <w:lang w:val="fr-FR"/>
        </w:rPr>
        <w:t>Renovarea aprofundată a cel puțin 50% din suprafața total desfășurată a clădirilor publice, până în 2030, cu un impact în reducerea consumului total de energie în clădirile publice de minim 50% și atingerea țintei în procent de 20% până în 202</w:t>
      </w:r>
      <w:r w:rsidR="00F721F3" w:rsidRPr="00C71244">
        <w:rPr>
          <w:rFonts w:asciiTheme="majorHAnsi" w:hAnsiTheme="majorHAnsi" w:cs="Times New Roman"/>
          <w:szCs w:val="24"/>
          <w:lang w:val="fr-FR"/>
        </w:rPr>
        <w:t>5</w:t>
      </w:r>
      <w:r w:rsidRPr="00C71244">
        <w:rPr>
          <w:rFonts w:asciiTheme="majorHAnsi" w:hAnsiTheme="majorHAnsi" w:cs="Times New Roman"/>
          <w:szCs w:val="24"/>
          <w:lang w:val="fr-FR"/>
        </w:rPr>
        <w:t>;</w:t>
      </w:r>
    </w:p>
    <w:p w14:paraId="0532402F" w14:textId="77777777" w:rsidR="00F57B87" w:rsidRPr="00C71244" w:rsidRDefault="00F57B87" w:rsidP="00F57B87">
      <w:pPr>
        <w:spacing w:line="360" w:lineRule="auto"/>
        <w:jc w:val="both"/>
        <w:rPr>
          <w:rFonts w:asciiTheme="majorHAnsi" w:hAnsiTheme="majorHAnsi" w:cs="Times New Roman"/>
          <w:lang w:val="fr-FR"/>
        </w:rPr>
      </w:pPr>
      <w:r w:rsidRPr="00C71244">
        <w:rPr>
          <w:rFonts w:asciiTheme="majorHAnsi" w:hAnsiTheme="majorHAnsi" w:cs="Times New Roman"/>
          <w:b/>
          <w:bCs/>
          <w:i/>
          <w:iCs/>
          <w:lang w:val="fr-FR"/>
        </w:rPr>
        <w:t>Acțiuni necesare pentru îndeplinirea obiectivului</w:t>
      </w:r>
      <w:r w:rsidRPr="00C71244">
        <w:rPr>
          <w:rFonts w:asciiTheme="majorHAnsi" w:hAnsiTheme="majorHAnsi" w:cs="Times New Roman"/>
          <w:lang w:val="fr-FR"/>
        </w:rPr>
        <w:t>:</w:t>
      </w:r>
    </w:p>
    <w:p w14:paraId="73D4FACD" w14:textId="24DFACA6" w:rsidR="00F57B87" w:rsidRPr="00C71244" w:rsidRDefault="00F57B87" w:rsidP="00435FA5">
      <w:pPr>
        <w:pStyle w:val="ListParagraph"/>
        <w:widowControl/>
        <w:numPr>
          <w:ilvl w:val="0"/>
          <w:numId w:val="80"/>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AS2.1.</w:t>
      </w:r>
      <w:r w:rsidRPr="00C71244">
        <w:rPr>
          <w:rFonts w:asciiTheme="majorHAnsi" w:hAnsiTheme="majorHAnsi" w:cs="Times New Roman"/>
          <w:szCs w:val="24"/>
          <w:lang w:val="fr-FR"/>
        </w:rPr>
        <w:t xml:space="preserve"> Inventarierea actualizată anual a fondului de clădiri publice renovate și a necesarului de renovare majoră și/sau aprofundată;</w:t>
      </w:r>
    </w:p>
    <w:p w14:paraId="4CA67F5C" w14:textId="77777777" w:rsidR="00F57B87" w:rsidRPr="00C71244" w:rsidRDefault="00F57B87" w:rsidP="00435FA5">
      <w:pPr>
        <w:pStyle w:val="ListParagraph"/>
        <w:widowControl/>
        <w:numPr>
          <w:ilvl w:val="0"/>
          <w:numId w:val="80"/>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AS2.2.</w:t>
      </w:r>
      <w:r w:rsidRPr="00C71244">
        <w:rPr>
          <w:rFonts w:asciiTheme="majorHAnsi" w:hAnsiTheme="majorHAnsi" w:cs="Times New Roman"/>
          <w:szCs w:val="24"/>
          <w:lang w:val="fr-FR"/>
        </w:rPr>
        <w:t xml:space="preserve"> Stabilirea unor teme de proiectare și caiete de sarcini pentru demararea intervențiilor de atragere finanțări și renovare, de către echipa de management energetic, pentru fiecare dintre clădirile incluse în lista de proiecte prioritare din perioada 2021 – 2030;</w:t>
      </w:r>
    </w:p>
    <w:p w14:paraId="2A70D40D" w14:textId="77777777" w:rsidR="00F57B87" w:rsidRPr="00C71244" w:rsidRDefault="00F57B87" w:rsidP="00435FA5">
      <w:pPr>
        <w:pStyle w:val="ListParagraph"/>
        <w:widowControl/>
        <w:numPr>
          <w:ilvl w:val="0"/>
          <w:numId w:val="80"/>
        </w:numPr>
        <w:suppressAutoHyphens w:val="0"/>
        <w:spacing w:line="360" w:lineRule="auto"/>
        <w:ind w:left="0" w:firstLine="0"/>
        <w:contextualSpacing w:val="0"/>
        <w:jc w:val="both"/>
        <w:rPr>
          <w:rFonts w:asciiTheme="majorHAnsi" w:hAnsiTheme="majorHAnsi" w:cs="Times New Roman"/>
          <w:szCs w:val="24"/>
          <w:lang w:val="fr-FR"/>
        </w:rPr>
      </w:pPr>
      <w:r w:rsidRPr="00C71244">
        <w:rPr>
          <w:rFonts w:asciiTheme="majorHAnsi" w:hAnsiTheme="majorHAnsi" w:cs="Times New Roman"/>
          <w:b/>
          <w:bCs/>
          <w:szCs w:val="24"/>
          <w:lang w:val="fr-FR"/>
        </w:rPr>
        <w:lastRenderedPageBreak/>
        <w:t>AS2.3.</w:t>
      </w:r>
      <w:r w:rsidRPr="00C71244">
        <w:rPr>
          <w:rFonts w:asciiTheme="majorHAnsi" w:hAnsiTheme="majorHAnsi" w:cs="Times New Roman"/>
          <w:szCs w:val="24"/>
          <w:lang w:val="fr-FR"/>
        </w:rPr>
        <w:t xml:space="preserve"> Monitorizarea anuală a performanțelor energetice obținute pentru fiecare obiectiv public renovat, inclusiv pentru cele renovate prin finanțări din cadrul european 2014 – 2020, de către echipa de management energetic urban și utilizând indicatorii propuși.</w:t>
      </w:r>
    </w:p>
    <w:p w14:paraId="4583B237" w14:textId="2E702B94" w:rsidR="00F57B87" w:rsidRPr="00C71244" w:rsidRDefault="00F57B87" w:rsidP="00435FA5">
      <w:pPr>
        <w:pStyle w:val="ListParagraph"/>
        <w:widowControl/>
        <w:numPr>
          <w:ilvl w:val="0"/>
          <w:numId w:val="79"/>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OS3. </w:t>
      </w:r>
      <w:r w:rsidRPr="00C71244">
        <w:rPr>
          <w:rFonts w:asciiTheme="majorHAnsi" w:hAnsiTheme="majorHAnsi" w:cs="Times New Roman"/>
          <w:szCs w:val="24"/>
          <w:lang w:val="fr-FR"/>
        </w:rPr>
        <w:t>Renovarea aprofundată a cel puțin 1</w:t>
      </w:r>
      <w:r w:rsidR="00F721F3" w:rsidRPr="00C71244">
        <w:rPr>
          <w:rFonts w:asciiTheme="majorHAnsi" w:hAnsiTheme="majorHAnsi" w:cs="Times New Roman"/>
          <w:szCs w:val="24"/>
          <w:lang w:val="fr-FR"/>
        </w:rPr>
        <w:t>0</w:t>
      </w:r>
      <w:r w:rsidRPr="00C71244">
        <w:rPr>
          <w:rFonts w:asciiTheme="majorHAnsi" w:hAnsiTheme="majorHAnsi" w:cs="Times New Roman"/>
          <w:szCs w:val="24"/>
          <w:lang w:val="fr-FR"/>
        </w:rPr>
        <w:t>% din suprafața total desfășurată actuală a clădirilor rezidențiale de locuințe colective, până în 2030, cu un impact în reducerea necesarului energetic de încălzire și răcire cu minim 1</w:t>
      </w:r>
      <w:r w:rsidR="00F721F3" w:rsidRPr="00C71244">
        <w:rPr>
          <w:rFonts w:asciiTheme="majorHAnsi" w:hAnsiTheme="majorHAnsi" w:cs="Times New Roman"/>
          <w:szCs w:val="24"/>
          <w:lang w:val="fr-FR"/>
        </w:rPr>
        <w:t>0</w:t>
      </w:r>
      <w:r w:rsidRPr="00C71244">
        <w:rPr>
          <w:rFonts w:asciiTheme="majorHAnsi" w:hAnsiTheme="majorHAnsi" w:cs="Times New Roman"/>
          <w:szCs w:val="24"/>
          <w:lang w:val="fr-FR"/>
        </w:rPr>
        <w:t>%;</w:t>
      </w:r>
    </w:p>
    <w:p w14:paraId="6858CA5C" w14:textId="77777777" w:rsidR="00F57B87" w:rsidRPr="00C71244" w:rsidRDefault="00F57B87" w:rsidP="00F57B87">
      <w:pPr>
        <w:spacing w:line="360" w:lineRule="auto"/>
        <w:jc w:val="both"/>
        <w:rPr>
          <w:rFonts w:asciiTheme="majorHAnsi" w:hAnsiTheme="majorHAnsi" w:cs="Times New Roman"/>
          <w:lang w:val="fr-FR"/>
        </w:rPr>
      </w:pPr>
      <w:r w:rsidRPr="00C71244">
        <w:rPr>
          <w:rFonts w:asciiTheme="majorHAnsi" w:hAnsiTheme="majorHAnsi" w:cs="Times New Roman"/>
          <w:b/>
          <w:bCs/>
          <w:i/>
          <w:iCs/>
          <w:lang w:val="fr-FR"/>
        </w:rPr>
        <w:t>Acțiuni necesare pentru îndeplinirea obiectivului</w:t>
      </w:r>
      <w:r w:rsidRPr="00C71244">
        <w:rPr>
          <w:rFonts w:asciiTheme="majorHAnsi" w:hAnsiTheme="majorHAnsi" w:cs="Times New Roman"/>
          <w:lang w:val="fr-FR"/>
        </w:rPr>
        <w:t>:</w:t>
      </w:r>
    </w:p>
    <w:p w14:paraId="31581838" w14:textId="20449D3E" w:rsidR="00F57B87" w:rsidRPr="00C71244" w:rsidRDefault="00F57B87" w:rsidP="00435FA5">
      <w:pPr>
        <w:pStyle w:val="ListParagraph"/>
        <w:widowControl/>
        <w:numPr>
          <w:ilvl w:val="0"/>
          <w:numId w:val="80"/>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AS3.1.</w:t>
      </w:r>
      <w:r w:rsidRPr="00C71244">
        <w:rPr>
          <w:rFonts w:asciiTheme="majorHAnsi" w:hAnsiTheme="majorHAnsi" w:cs="Times New Roman"/>
          <w:szCs w:val="24"/>
          <w:lang w:val="fr-FR"/>
        </w:rPr>
        <w:t xml:space="preserve"> Inventarierea actualizată anual a fondului de clădiri rezidențiale renovate și a necesarului de renovare majoră și/sau aprofundată;</w:t>
      </w:r>
    </w:p>
    <w:p w14:paraId="1BA5EC4B" w14:textId="77777777" w:rsidR="00F57B87" w:rsidRPr="00C71244" w:rsidRDefault="00F57B87" w:rsidP="00435FA5">
      <w:pPr>
        <w:pStyle w:val="ListParagraph"/>
        <w:widowControl/>
        <w:numPr>
          <w:ilvl w:val="0"/>
          <w:numId w:val="80"/>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AS3.2.</w:t>
      </w:r>
      <w:r w:rsidRPr="00C71244">
        <w:rPr>
          <w:rFonts w:asciiTheme="majorHAnsi" w:hAnsiTheme="majorHAnsi" w:cs="Times New Roman"/>
          <w:szCs w:val="24"/>
          <w:lang w:val="fr-FR"/>
        </w:rPr>
        <w:t xml:space="preserve"> Stabilirea unor teme de proiectare și caiete de sarcini pentru demararea intervențiilor de atragere finanțări și renovare, de către echipa de management energetic, pentru fiecare dintre clădirile incluse în lista de proiecte prioritare din perioada 2021 – 2030;</w:t>
      </w:r>
    </w:p>
    <w:p w14:paraId="4766CBD1" w14:textId="77777777" w:rsidR="00F57B87" w:rsidRPr="00C71244" w:rsidRDefault="00F57B87" w:rsidP="00435FA5">
      <w:pPr>
        <w:pStyle w:val="ListParagraph"/>
        <w:widowControl/>
        <w:numPr>
          <w:ilvl w:val="0"/>
          <w:numId w:val="80"/>
        </w:numPr>
        <w:suppressAutoHyphens w:val="0"/>
        <w:spacing w:line="360" w:lineRule="auto"/>
        <w:ind w:left="0" w:firstLine="0"/>
        <w:contextualSpacing w:val="0"/>
        <w:jc w:val="both"/>
        <w:rPr>
          <w:rFonts w:asciiTheme="majorHAnsi" w:hAnsiTheme="majorHAnsi" w:cs="Times New Roman"/>
          <w:szCs w:val="24"/>
          <w:lang w:val="fr-FR"/>
        </w:rPr>
      </w:pPr>
      <w:r w:rsidRPr="00C71244">
        <w:rPr>
          <w:rFonts w:asciiTheme="majorHAnsi" w:hAnsiTheme="majorHAnsi" w:cs="Times New Roman"/>
          <w:b/>
          <w:bCs/>
          <w:szCs w:val="24"/>
          <w:lang w:val="fr-FR"/>
        </w:rPr>
        <w:t>AS3.3.</w:t>
      </w:r>
      <w:r w:rsidRPr="00C71244">
        <w:rPr>
          <w:rFonts w:asciiTheme="majorHAnsi" w:hAnsiTheme="majorHAnsi" w:cs="Times New Roman"/>
          <w:szCs w:val="24"/>
          <w:lang w:val="fr-FR"/>
        </w:rPr>
        <w:t xml:space="preserve"> Monitorizarea anuală a performanțelor energetice obținute pentru fiecare obiectiv public renovat, inclusiv pentru cele renovate prin finanțări din cadrul european 2014 – 2020, de către echipa de management energetic urban și utilizând indicatorii propuși;</w:t>
      </w:r>
    </w:p>
    <w:p w14:paraId="4DA5F135" w14:textId="56FF173D" w:rsidR="00F57B87" w:rsidRPr="00C71244" w:rsidRDefault="00F57B87" w:rsidP="00435FA5">
      <w:pPr>
        <w:pStyle w:val="ListParagraph"/>
        <w:widowControl/>
        <w:numPr>
          <w:ilvl w:val="0"/>
          <w:numId w:val="80"/>
        </w:numPr>
        <w:suppressAutoHyphens w:val="0"/>
        <w:spacing w:line="360" w:lineRule="auto"/>
        <w:ind w:left="0" w:firstLine="0"/>
        <w:contextualSpacing w:val="0"/>
        <w:jc w:val="both"/>
        <w:rPr>
          <w:rFonts w:asciiTheme="majorHAnsi" w:hAnsiTheme="majorHAnsi" w:cs="Times New Roman"/>
          <w:szCs w:val="24"/>
          <w:lang w:val="fr-FR"/>
        </w:rPr>
      </w:pPr>
      <w:r w:rsidRPr="00C71244">
        <w:rPr>
          <w:rFonts w:asciiTheme="majorHAnsi" w:hAnsiTheme="majorHAnsi" w:cs="Times New Roman"/>
          <w:b/>
          <w:bCs/>
          <w:szCs w:val="24"/>
          <w:lang w:val="fr-FR"/>
        </w:rPr>
        <w:t>AS3.4.</w:t>
      </w:r>
      <w:r w:rsidRPr="00C71244">
        <w:rPr>
          <w:rFonts w:asciiTheme="majorHAnsi" w:hAnsiTheme="majorHAnsi" w:cs="Times New Roman"/>
          <w:szCs w:val="24"/>
          <w:lang w:val="fr-FR"/>
        </w:rPr>
        <w:t xml:space="preserve"> Inițierea până în 202</w:t>
      </w:r>
      <w:r w:rsidR="00F721F3" w:rsidRPr="00C71244">
        <w:rPr>
          <w:rFonts w:asciiTheme="majorHAnsi" w:hAnsiTheme="majorHAnsi" w:cs="Times New Roman"/>
          <w:szCs w:val="24"/>
          <w:lang w:val="fr-FR"/>
        </w:rPr>
        <w:t>4</w:t>
      </w:r>
      <w:r w:rsidRPr="00C71244">
        <w:rPr>
          <w:rFonts w:asciiTheme="majorHAnsi" w:hAnsiTheme="majorHAnsi" w:cs="Times New Roman"/>
          <w:szCs w:val="24"/>
          <w:lang w:val="fr-FR"/>
        </w:rPr>
        <w:t xml:space="preserve"> a unor politici locale de stimulare și sprijinire a renovării aprofundate și/sau certificării ca clădiri verzi a locuințelor individuale și colective, inclusiv prin scheme de minimis aprobate în Consiliul Local, prin care să se acorde reduceri la impozitarea pe imobilele renovare aprofundat;</w:t>
      </w:r>
    </w:p>
    <w:p w14:paraId="722367C0" w14:textId="4CE02CE8" w:rsidR="00F57B87" w:rsidRPr="00C71244" w:rsidRDefault="00F57B87" w:rsidP="00435FA5">
      <w:pPr>
        <w:pStyle w:val="ListParagraph"/>
        <w:widowControl/>
        <w:numPr>
          <w:ilvl w:val="0"/>
          <w:numId w:val="80"/>
        </w:numPr>
        <w:suppressAutoHyphens w:val="0"/>
        <w:spacing w:line="360" w:lineRule="auto"/>
        <w:ind w:left="0" w:firstLine="0"/>
        <w:contextualSpacing w:val="0"/>
        <w:jc w:val="both"/>
        <w:rPr>
          <w:rFonts w:asciiTheme="majorHAnsi" w:hAnsiTheme="majorHAnsi" w:cs="Times New Roman"/>
          <w:szCs w:val="24"/>
          <w:lang w:val="fr-FR"/>
        </w:rPr>
      </w:pPr>
      <w:r w:rsidRPr="00C71244">
        <w:rPr>
          <w:rFonts w:asciiTheme="majorHAnsi" w:hAnsiTheme="majorHAnsi" w:cs="Times New Roman"/>
          <w:b/>
          <w:bCs/>
          <w:szCs w:val="24"/>
          <w:lang w:val="fr-FR"/>
        </w:rPr>
        <w:t>AS3.5.</w:t>
      </w:r>
      <w:r w:rsidRPr="00C71244">
        <w:rPr>
          <w:rFonts w:asciiTheme="majorHAnsi" w:hAnsiTheme="majorHAnsi" w:cs="Times New Roman"/>
          <w:szCs w:val="24"/>
          <w:lang w:val="fr-FR"/>
        </w:rPr>
        <w:t xml:space="preserve"> Promovarea activă anuală a surselor de finanțare (ne)rambursabilă, cel puțin din programele AFM Casa verde și acordarea de sprijin legal prioritar solicitanților de finanțare, pentru creșterea numărului de locuințe</w:t>
      </w:r>
      <w:r w:rsidR="00C34CFB">
        <w:rPr>
          <w:rFonts w:asciiTheme="majorHAnsi" w:hAnsiTheme="majorHAnsi" w:cs="Times New Roman"/>
          <w:szCs w:val="24"/>
          <w:lang w:val="fr-FR"/>
        </w:rPr>
        <w:t xml:space="preserve"> individuale</w:t>
      </w:r>
      <w:r w:rsidRPr="00C71244">
        <w:rPr>
          <w:rFonts w:asciiTheme="majorHAnsi" w:hAnsiTheme="majorHAnsi" w:cs="Times New Roman"/>
          <w:szCs w:val="24"/>
          <w:lang w:val="fr-FR"/>
        </w:rPr>
        <w:t xml:space="preserve"> renovate.</w:t>
      </w:r>
    </w:p>
    <w:p w14:paraId="5350275C" w14:textId="0783BA17" w:rsidR="00F57B87" w:rsidRPr="00C71244"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OS4. </w:t>
      </w:r>
      <w:r w:rsidRPr="00C71244">
        <w:rPr>
          <w:rFonts w:asciiTheme="majorHAnsi" w:hAnsiTheme="majorHAnsi" w:cs="Times New Roman"/>
          <w:szCs w:val="24"/>
          <w:lang w:val="fr-FR"/>
        </w:rPr>
        <w:t xml:space="preserve">Reducerea numărului actual de consumatori vulnerabili de energie, definiți conform legislației în vigoare, la un procent de până la </w:t>
      </w:r>
      <w:r w:rsidR="00933C3C" w:rsidRPr="00C71244">
        <w:rPr>
          <w:rFonts w:asciiTheme="majorHAnsi" w:hAnsiTheme="majorHAnsi" w:cs="Times New Roman"/>
          <w:szCs w:val="24"/>
          <w:lang w:val="fr-FR"/>
        </w:rPr>
        <w:t>2</w:t>
      </w:r>
      <w:r w:rsidRPr="00C71244">
        <w:rPr>
          <w:rFonts w:asciiTheme="majorHAnsi" w:hAnsiTheme="majorHAnsi" w:cs="Times New Roman"/>
          <w:szCs w:val="24"/>
          <w:lang w:val="fr-FR"/>
        </w:rPr>
        <w:t>0% față de nivelul actual, până în anul 2030;</w:t>
      </w:r>
    </w:p>
    <w:p w14:paraId="4502E2F1" w14:textId="77777777" w:rsidR="00F57B87" w:rsidRPr="00C71244" w:rsidRDefault="00F57B87" w:rsidP="00F57B87">
      <w:pPr>
        <w:spacing w:line="360" w:lineRule="auto"/>
        <w:jc w:val="both"/>
        <w:rPr>
          <w:rFonts w:asciiTheme="majorHAnsi" w:hAnsiTheme="majorHAnsi" w:cs="Times New Roman"/>
          <w:lang w:val="fr-FR"/>
        </w:rPr>
      </w:pPr>
      <w:r w:rsidRPr="00C71244">
        <w:rPr>
          <w:rFonts w:asciiTheme="majorHAnsi" w:hAnsiTheme="majorHAnsi" w:cs="Times New Roman"/>
          <w:b/>
          <w:bCs/>
          <w:i/>
          <w:iCs/>
          <w:lang w:val="fr-FR"/>
        </w:rPr>
        <w:t>Acțiuni necesare pentru îndeplinirea obiectivului</w:t>
      </w:r>
      <w:r w:rsidRPr="00C71244">
        <w:rPr>
          <w:rFonts w:asciiTheme="majorHAnsi" w:hAnsiTheme="majorHAnsi" w:cs="Times New Roman"/>
          <w:lang w:val="fr-FR"/>
        </w:rPr>
        <w:t>:</w:t>
      </w:r>
    </w:p>
    <w:p w14:paraId="1AC90E52" w14:textId="1C840671" w:rsidR="00F57B87" w:rsidRPr="00C71244" w:rsidRDefault="00F57B87" w:rsidP="00435FA5">
      <w:pPr>
        <w:pStyle w:val="ListParagraph"/>
        <w:widowControl/>
        <w:numPr>
          <w:ilvl w:val="0"/>
          <w:numId w:val="81"/>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AS4.1.</w:t>
      </w:r>
      <w:r w:rsidRPr="00C71244">
        <w:rPr>
          <w:rFonts w:asciiTheme="majorHAnsi" w:hAnsiTheme="majorHAnsi" w:cs="Times New Roman"/>
          <w:szCs w:val="24"/>
          <w:lang w:val="fr-FR"/>
        </w:rPr>
        <w:t xml:space="preserve"> Identificarea până la finalul anului 202</w:t>
      </w:r>
      <w:r w:rsidR="00294175">
        <w:rPr>
          <w:rFonts w:asciiTheme="majorHAnsi" w:hAnsiTheme="majorHAnsi" w:cs="Times New Roman"/>
          <w:szCs w:val="24"/>
          <w:lang w:val="fr-FR"/>
        </w:rPr>
        <w:t>4</w:t>
      </w:r>
      <w:r w:rsidRPr="00C71244">
        <w:rPr>
          <w:rFonts w:asciiTheme="majorHAnsi" w:hAnsiTheme="majorHAnsi" w:cs="Times New Roman"/>
          <w:szCs w:val="24"/>
          <w:lang w:val="fr-FR"/>
        </w:rPr>
        <w:t xml:space="preserve"> și crearea unei baze de date cu consumatorii vulnerabili definiți așa conform legislației;</w:t>
      </w:r>
    </w:p>
    <w:p w14:paraId="2E37204E" w14:textId="331884EC" w:rsidR="00F57B87" w:rsidRPr="00C71244" w:rsidRDefault="00F57B87" w:rsidP="00435FA5">
      <w:pPr>
        <w:pStyle w:val="ListParagraph"/>
        <w:widowControl/>
        <w:numPr>
          <w:ilvl w:val="0"/>
          <w:numId w:val="81"/>
        </w:numPr>
        <w:suppressAutoHyphens w:val="0"/>
        <w:spacing w:line="360" w:lineRule="auto"/>
        <w:ind w:left="0" w:firstLine="0"/>
        <w:jc w:val="both"/>
        <w:rPr>
          <w:rFonts w:asciiTheme="majorHAnsi" w:hAnsiTheme="majorHAnsi" w:cs="Times New Roman"/>
          <w:szCs w:val="24"/>
          <w:lang w:val="fr-FR"/>
        </w:rPr>
      </w:pPr>
      <w:r w:rsidRPr="00C71244">
        <w:rPr>
          <w:rFonts w:asciiTheme="majorHAnsi" w:hAnsiTheme="majorHAnsi" w:cs="Times New Roman"/>
          <w:b/>
          <w:bCs/>
          <w:szCs w:val="24"/>
          <w:lang w:val="fr-FR"/>
        </w:rPr>
        <w:t>AS4.2.</w:t>
      </w:r>
      <w:r w:rsidRPr="00C71244">
        <w:rPr>
          <w:rFonts w:asciiTheme="majorHAnsi" w:hAnsiTheme="majorHAnsi" w:cs="Times New Roman"/>
          <w:szCs w:val="24"/>
          <w:lang w:val="fr-FR"/>
        </w:rPr>
        <w:t xml:space="preserve"> Stabilirea unor măsuri și politici locale de sprijinire a consumatorilor vulnerabili și de eradicare a fenomenului de sărăcie energetică până cel târziu în 202</w:t>
      </w:r>
      <w:r w:rsidR="00294175">
        <w:rPr>
          <w:rFonts w:asciiTheme="majorHAnsi" w:hAnsiTheme="majorHAnsi" w:cs="Times New Roman"/>
          <w:szCs w:val="24"/>
          <w:lang w:val="fr-FR"/>
        </w:rPr>
        <w:t>5</w:t>
      </w:r>
      <w:r w:rsidRPr="00C71244">
        <w:rPr>
          <w:rFonts w:asciiTheme="majorHAnsi" w:hAnsiTheme="majorHAnsi" w:cs="Times New Roman"/>
          <w:szCs w:val="24"/>
          <w:lang w:val="fr-FR"/>
        </w:rPr>
        <w:t>;</w:t>
      </w:r>
    </w:p>
    <w:p w14:paraId="13DF12E0" w14:textId="77777777" w:rsidR="00F57B87" w:rsidRPr="00C71244" w:rsidRDefault="00F57B87" w:rsidP="00435FA5">
      <w:pPr>
        <w:pStyle w:val="ListParagraph"/>
        <w:widowControl/>
        <w:numPr>
          <w:ilvl w:val="0"/>
          <w:numId w:val="81"/>
        </w:numPr>
        <w:suppressAutoHyphens w:val="0"/>
        <w:spacing w:line="360" w:lineRule="auto"/>
        <w:ind w:left="0" w:firstLine="0"/>
        <w:jc w:val="both"/>
        <w:rPr>
          <w:rFonts w:asciiTheme="majorHAnsi" w:hAnsiTheme="majorHAnsi" w:cs="Times New Roman"/>
          <w:szCs w:val="24"/>
        </w:rPr>
      </w:pPr>
      <w:r w:rsidRPr="00C71244">
        <w:rPr>
          <w:rFonts w:asciiTheme="majorHAnsi" w:hAnsiTheme="majorHAnsi" w:cs="Times New Roman"/>
          <w:b/>
          <w:bCs/>
          <w:szCs w:val="24"/>
        </w:rPr>
        <w:t>AS4.3.</w:t>
      </w:r>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Monitorizarea</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anuală</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prin</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indicatorii</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propuși</w:t>
      </w:r>
      <w:proofErr w:type="spellEnd"/>
      <w:r w:rsidRPr="00C71244">
        <w:rPr>
          <w:rFonts w:asciiTheme="majorHAnsi" w:hAnsiTheme="majorHAnsi" w:cs="Times New Roman"/>
          <w:szCs w:val="24"/>
        </w:rPr>
        <w:t xml:space="preserve"> a </w:t>
      </w:r>
      <w:proofErr w:type="spellStart"/>
      <w:r w:rsidRPr="00C71244">
        <w:rPr>
          <w:rFonts w:asciiTheme="majorHAnsi" w:hAnsiTheme="majorHAnsi" w:cs="Times New Roman"/>
          <w:szCs w:val="24"/>
        </w:rPr>
        <w:t>reducerii</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fenomenului</w:t>
      </w:r>
      <w:proofErr w:type="spellEnd"/>
      <w:r w:rsidRPr="00C71244">
        <w:rPr>
          <w:rFonts w:asciiTheme="majorHAnsi" w:hAnsiTheme="majorHAnsi" w:cs="Times New Roman"/>
          <w:szCs w:val="24"/>
        </w:rPr>
        <w:t xml:space="preserve"> de </w:t>
      </w:r>
      <w:proofErr w:type="spellStart"/>
      <w:r w:rsidRPr="00C71244">
        <w:rPr>
          <w:rFonts w:asciiTheme="majorHAnsi" w:hAnsiTheme="majorHAnsi" w:cs="Times New Roman"/>
          <w:szCs w:val="24"/>
        </w:rPr>
        <w:t>sărăcie</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energetică</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și</w:t>
      </w:r>
      <w:proofErr w:type="spellEnd"/>
      <w:r w:rsidRPr="00C71244">
        <w:rPr>
          <w:rFonts w:asciiTheme="majorHAnsi" w:hAnsiTheme="majorHAnsi" w:cs="Times New Roman"/>
          <w:szCs w:val="24"/>
        </w:rPr>
        <w:t xml:space="preserve"> de </w:t>
      </w:r>
      <w:proofErr w:type="spellStart"/>
      <w:r w:rsidRPr="00C71244">
        <w:rPr>
          <w:rFonts w:asciiTheme="majorHAnsi" w:hAnsiTheme="majorHAnsi" w:cs="Times New Roman"/>
          <w:szCs w:val="24"/>
        </w:rPr>
        <w:t>susținere</w:t>
      </w:r>
      <w:proofErr w:type="spellEnd"/>
      <w:r w:rsidRPr="00C71244">
        <w:rPr>
          <w:rFonts w:asciiTheme="majorHAnsi" w:hAnsiTheme="majorHAnsi" w:cs="Times New Roman"/>
          <w:szCs w:val="24"/>
        </w:rPr>
        <w:t xml:space="preserve"> a </w:t>
      </w:r>
      <w:proofErr w:type="spellStart"/>
      <w:r w:rsidRPr="00C71244">
        <w:rPr>
          <w:rFonts w:asciiTheme="majorHAnsi" w:hAnsiTheme="majorHAnsi" w:cs="Times New Roman"/>
          <w:szCs w:val="24"/>
        </w:rPr>
        <w:t>consumatorilor</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vulnerabili</w:t>
      </w:r>
      <w:proofErr w:type="spellEnd"/>
      <w:r w:rsidRPr="00C71244">
        <w:rPr>
          <w:rFonts w:asciiTheme="majorHAnsi" w:hAnsiTheme="majorHAnsi" w:cs="Times New Roman"/>
          <w:szCs w:val="24"/>
        </w:rPr>
        <w:t>;</w:t>
      </w:r>
    </w:p>
    <w:p w14:paraId="6FE3DA3D" w14:textId="017AC80F" w:rsidR="00F57B87" w:rsidRPr="00F57B87" w:rsidRDefault="00F57B87" w:rsidP="00435FA5">
      <w:pPr>
        <w:pStyle w:val="ListParagraph"/>
        <w:widowControl/>
        <w:numPr>
          <w:ilvl w:val="0"/>
          <w:numId w:val="81"/>
        </w:numPr>
        <w:suppressAutoHyphens w:val="0"/>
        <w:spacing w:line="360" w:lineRule="auto"/>
        <w:ind w:left="0" w:firstLine="0"/>
        <w:contextualSpacing w:val="0"/>
        <w:jc w:val="both"/>
        <w:rPr>
          <w:rFonts w:asciiTheme="majorHAnsi" w:hAnsiTheme="majorHAnsi" w:cs="Times New Roman"/>
          <w:szCs w:val="24"/>
        </w:rPr>
      </w:pPr>
      <w:r w:rsidRPr="00C71244">
        <w:rPr>
          <w:rFonts w:asciiTheme="majorHAnsi" w:hAnsiTheme="majorHAnsi" w:cs="Times New Roman"/>
          <w:b/>
          <w:bCs/>
          <w:szCs w:val="24"/>
        </w:rPr>
        <w:t>AS4.4.</w:t>
      </w:r>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Inițierea</w:t>
      </w:r>
      <w:proofErr w:type="spellEnd"/>
      <w:r w:rsidRPr="00C71244">
        <w:rPr>
          <w:rFonts w:asciiTheme="majorHAnsi" w:hAnsiTheme="majorHAnsi" w:cs="Times New Roman"/>
          <w:szCs w:val="24"/>
        </w:rPr>
        <w:t xml:space="preserve"> de </w:t>
      </w:r>
      <w:proofErr w:type="spellStart"/>
      <w:r w:rsidRPr="00C71244">
        <w:rPr>
          <w:rFonts w:asciiTheme="majorHAnsi" w:hAnsiTheme="majorHAnsi" w:cs="Times New Roman"/>
          <w:szCs w:val="24"/>
        </w:rPr>
        <w:t>către</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echipa</w:t>
      </w:r>
      <w:proofErr w:type="spellEnd"/>
      <w:r w:rsidRPr="00C71244">
        <w:rPr>
          <w:rFonts w:asciiTheme="majorHAnsi" w:hAnsiTheme="majorHAnsi" w:cs="Times New Roman"/>
          <w:szCs w:val="24"/>
        </w:rPr>
        <w:t xml:space="preserve"> de management energetic </w:t>
      </w:r>
      <w:proofErr w:type="spellStart"/>
      <w:r w:rsidRPr="00C71244">
        <w:rPr>
          <w:rFonts w:asciiTheme="majorHAnsi" w:hAnsiTheme="majorHAnsi" w:cs="Times New Roman"/>
          <w:szCs w:val="24"/>
        </w:rPr>
        <w:t>începând</w:t>
      </w:r>
      <w:proofErr w:type="spellEnd"/>
      <w:r w:rsidRPr="00C71244">
        <w:rPr>
          <w:rFonts w:asciiTheme="majorHAnsi" w:hAnsiTheme="majorHAnsi" w:cs="Times New Roman"/>
          <w:szCs w:val="24"/>
        </w:rPr>
        <w:t xml:space="preserve"> din 202</w:t>
      </w:r>
      <w:r w:rsidR="00933C3C" w:rsidRPr="00C71244">
        <w:rPr>
          <w:rFonts w:asciiTheme="majorHAnsi" w:hAnsiTheme="majorHAnsi" w:cs="Times New Roman"/>
          <w:szCs w:val="24"/>
        </w:rPr>
        <w:t>3</w:t>
      </w:r>
      <w:r w:rsidRPr="00C71244">
        <w:rPr>
          <w:rFonts w:asciiTheme="majorHAnsi" w:hAnsiTheme="majorHAnsi" w:cs="Times New Roman"/>
          <w:szCs w:val="24"/>
        </w:rPr>
        <w:t xml:space="preserve"> a </w:t>
      </w:r>
      <w:proofErr w:type="spellStart"/>
      <w:r w:rsidRPr="00C71244">
        <w:rPr>
          <w:rFonts w:asciiTheme="majorHAnsi" w:hAnsiTheme="majorHAnsi" w:cs="Times New Roman"/>
          <w:szCs w:val="24"/>
        </w:rPr>
        <w:t>unor</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proiecte</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și</w:t>
      </w:r>
      <w:proofErr w:type="spellEnd"/>
      <w:r w:rsidRPr="00C71244">
        <w:rPr>
          <w:rFonts w:asciiTheme="majorHAnsi" w:hAnsiTheme="majorHAnsi" w:cs="Times New Roman"/>
          <w:szCs w:val="24"/>
        </w:rPr>
        <w:t xml:space="preserve"> </w:t>
      </w:r>
      <w:proofErr w:type="spellStart"/>
      <w:r w:rsidRPr="00C71244">
        <w:rPr>
          <w:rFonts w:asciiTheme="majorHAnsi" w:hAnsiTheme="majorHAnsi" w:cs="Times New Roman"/>
          <w:szCs w:val="24"/>
        </w:rPr>
        <w:t>programe</w:t>
      </w:r>
      <w:proofErr w:type="spellEnd"/>
      <w:r w:rsidRPr="00F57B87">
        <w:rPr>
          <w:rFonts w:asciiTheme="majorHAnsi" w:hAnsiTheme="majorHAnsi" w:cs="Times New Roman"/>
          <w:szCs w:val="24"/>
        </w:rPr>
        <w:t xml:space="preserve"> de </w:t>
      </w:r>
      <w:proofErr w:type="spellStart"/>
      <w:r w:rsidRPr="00F57B87">
        <w:rPr>
          <w:rFonts w:asciiTheme="majorHAnsi" w:hAnsiTheme="majorHAnsi" w:cs="Times New Roman"/>
          <w:szCs w:val="24"/>
        </w:rPr>
        <w:t>promovare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instruire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și</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conștientizare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privind</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reducerea</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emis</w:t>
      </w:r>
      <w:r w:rsidR="00C34CFB">
        <w:rPr>
          <w:rFonts w:asciiTheme="majorHAnsi" w:hAnsiTheme="majorHAnsi" w:cs="Times New Roman"/>
          <w:szCs w:val="24"/>
        </w:rPr>
        <w:t>i</w:t>
      </w:r>
      <w:r w:rsidRPr="00F57B87">
        <w:rPr>
          <w:rFonts w:asciiTheme="majorHAnsi" w:hAnsiTheme="majorHAnsi" w:cs="Times New Roman"/>
          <w:szCs w:val="24"/>
        </w:rPr>
        <w:t>ilor</w:t>
      </w:r>
      <w:proofErr w:type="spellEnd"/>
      <w:r w:rsidRPr="00F57B87">
        <w:rPr>
          <w:rFonts w:asciiTheme="majorHAnsi" w:hAnsiTheme="majorHAnsi" w:cs="Times New Roman"/>
          <w:szCs w:val="24"/>
        </w:rPr>
        <w:t xml:space="preserve"> de </w:t>
      </w:r>
      <w:r w:rsidRPr="00F57B87">
        <w:rPr>
          <w:rFonts w:asciiTheme="majorHAnsi" w:hAnsiTheme="majorHAnsi" w:cs="Times New Roman"/>
          <w:szCs w:val="24"/>
        </w:rPr>
        <w:lastRenderedPageBreak/>
        <w:t xml:space="preserve">gaze cu </w:t>
      </w:r>
      <w:proofErr w:type="spellStart"/>
      <w:r w:rsidRPr="00F57B87">
        <w:rPr>
          <w:rFonts w:asciiTheme="majorHAnsi" w:hAnsiTheme="majorHAnsi" w:cs="Times New Roman"/>
          <w:szCs w:val="24"/>
        </w:rPr>
        <w:t>efect</w:t>
      </w:r>
      <w:proofErr w:type="spellEnd"/>
      <w:r w:rsidRPr="00F57B87">
        <w:rPr>
          <w:rFonts w:asciiTheme="majorHAnsi" w:hAnsiTheme="majorHAnsi" w:cs="Times New Roman"/>
          <w:szCs w:val="24"/>
        </w:rPr>
        <w:t xml:space="preserve"> de </w:t>
      </w:r>
      <w:proofErr w:type="spellStart"/>
      <w:r w:rsidRPr="00F57B87">
        <w:rPr>
          <w:rFonts w:asciiTheme="majorHAnsi" w:hAnsiTheme="majorHAnsi" w:cs="Times New Roman"/>
          <w:szCs w:val="24"/>
        </w:rPr>
        <w:t>seră</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și</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privind</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creșterea</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performanței</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energetice</w:t>
      </w:r>
      <w:proofErr w:type="spellEnd"/>
      <w:r w:rsidRPr="00F57B87">
        <w:rPr>
          <w:rFonts w:asciiTheme="majorHAnsi" w:hAnsiTheme="majorHAnsi" w:cs="Times New Roman"/>
          <w:szCs w:val="24"/>
        </w:rPr>
        <w:t xml:space="preserve"> a </w:t>
      </w:r>
      <w:proofErr w:type="spellStart"/>
      <w:r w:rsidRPr="00F57B87">
        <w:rPr>
          <w:rFonts w:asciiTheme="majorHAnsi" w:hAnsiTheme="majorHAnsi" w:cs="Times New Roman"/>
          <w:szCs w:val="24"/>
        </w:rPr>
        <w:t>locuințelor</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individuale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și</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colective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inclusiv</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prin</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promovarea</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și</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susținerea</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atragerii</w:t>
      </w:r>
      <w:proofErr w:type="spellEnd"/>
      <w:r w:rsidRPr="00F57B87">
        <w:rPr>
          <w:rFonts w:asciiTheme="majorHAnsi" w:hAnsiTheme="majorHAnsi" w:cs="Times New Roman"/>
          <w:szCs w:val="24"/>
        </w:rPr>
        <w:t xml:space="preserve"> de </w:t>
      </w:r>
      <w:proofErr w:type="spellStart"/>
      <w:r w:rsidRPr="00F57B87">
        <w:rPr>
          <w:rFonts w:asciiTheme="majorHAnsi" w:hAnsiTheme="majorHAnsi" w:cs="Times New Roman"/>
          <w:szCs w:val="24"/>
        </w:rPr>
        <w:t>către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populație</w:t>
      </w:r>
      <w:proofErr w:type="spellEnd"/>
      <w:r w:rsidRPr="00F57B87">
        <w:rPr>
          <w:rFonts w:asciiTheme="majorHAnsi" w:hAnsiTheme="majorHAnsi" w:cs="Times New Roman"/>
          <w:szCs w:val="24"/>
        </w:rPr>
        <w:t xml:space="preserve"> a </w:t>
      </w:r>
      <w:proofErr w:type="spellStart"/>
      <w:r w:rsidRPr="00F57B87">
        <w:rPr>
          <w:rFonts w:asciiTheme="majorHAnsi" w:hAnsiTheme="majorHAnsi" w:cs="Times New Roman"/>
          <w:szCs w:val="24"/>
        </w:rPr>
        <w:t>finanțărilor</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naționale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și</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europene</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în</w:t>
      </w:r>
      <w:proofErr w:type="spellEnd"/>
      <w:r w:rsidRPr="00F57B87">
        <w:rPr>
          <w:rFonts w:asciiTheme="majorHAnsi" w:hAnsiTheme="majorHAnsi" w:cs="Times New Roman"/>
          <w:szCs w:val="24"/>
        </w:rPr>
        <w:t xml:space="preserve"> </w:t>
      </w:r>
      <w:proofErr w:type="spellStart"/>
      <w:r w:rsidRPr="00F57B87">
        <w:rPr>
          <w:rFonts w:asciiTheme="majorHAnsi" w:hAnsiTheme="majorHAnsi" w:cs="Times New Roman"/>
          <w:szCs w:val="24"/>
        </w:rPr>
        <w:t>acest</w:t>
      </w:r>
      <w:proofErr w:type="spellEnd"/>
      <w:r w:rsidRPr="00F57B87">
        <w:rPr>
          <w:rFonts w:asciiTheme="majorHAnsi" w:hAnsiTheme="majorHAnsi" w:cs="Times New Roman"/>
          <w:szCs w:val="24"/>
        </w:rPr>
        <w:t xml:space="preserve"> scop.</w:t>
      </w:r>
    </w:p>
    <w:p w14:paraId="13383F36" w14:textId="77777777" w:rsidR="00F57B87" w:rsidRPr="00003D2F"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003D2F">
        <w:rPr>
          <w:rFonts w:asciiTheme="majorHAnsi" w:hAnsiTheme="majorHAnsi" w:cs="Times New Roman"/>
          <w:b/>
          <w:bCs/>
          <w:szCs w:val="24"/>
          <w:lang w:val="fr-FR"/>
        </w:rPr>
        <w:t xml:space="preserve">OS5. </w:t>
      </w:r>
      <w:r w:rsidRPr="00003D2F">
        <w:rPr>
          <w:rFonts w:asciiTheme="majorHAnsi" w:hAnsiTheme="majorHAnsi" w:cs="Times New Roman"/>
          <w:szCs w:val="24"/>
          <w:lang w:val="fr-FR"/>
        </w:rPr>
        <w:t>Modernizarea completă pe tehnologie LED până în 2030 a sistemului de iluminat public stradal existent și reducerea consumului specific de energie cu peste 60% față de nivelul din 2008;</w:t>
      </w:r>
    </w:p>
    <w:p w14:paraId="6FDDC791" w14:textId="77777777" w:rsidR="00F57B87" w:rsidRPr="00F57B87" w:rsidRDefault="00F57B87" w:rsidP="00F57B87">
      <w:pPr>
        <w:spacing w:line="360" w:lineRule="auto"/>
        <w:jc w:val="both"/>
        <w:rPr>
          <w:rFonts w:asciiTheme="majorHAnsi" w:hAnsiTheme="majorHAnsi" w:cs="Times New Roman"/>
          <w:lang w:val="fr-FR"/>
        </w:rPr>
      </w:pPr>
      <w:r w:rsidRPr="00F57B87">
        <w:rPr>
          <w:rFonts w:asciiTheme="majorHAnsi" w:hAnsiTheme="majorHAnsi" w:cs="Times New Roman"/>
          <w:b/>
          <w:bCs/>
          <w:i/>
          <w:iCs/>
          <w:lang w:val="fr-FR"/>
        </w:rPr>
        <w:t>Acțiuni necesare pentru îndeplinirea obiectivului</w:t>
      </w:r>
      <w:r w:rsidRPr="00F57B87">
        <w:rPr>
          <w:rFonts w:asciiTheme="majorHAnsi" w:hAnsiTheme="majorHAnsi" w:cs="Times New Roman"/>
          <w:lang w:val="fr-FR"/>
        </w:rPr>
        <w:t>:</w:t>
      </w:r>
    </w:p>
    <w:p w14:paraId="2A3DF46C" w14:textId="6C7A32B4" w:rsidR="00F57B87" w:rsidRPr="00F57B87" w:rsidRDefault="00F57B87" w:rsidP="00435FA5">
      <w:pPr>
        <w:pStyle w:val="ListParagraph"/>
        <w:widowControl/>
        <w:numPr>
          <w:ilvl w:val="0"/>
          <w:numId w:val="82"/>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AS5.1.</w:t>
      </w:r>
      <w:r w:rsidRPr="00F57B87">
        <w:rPr>
          <w:rFonts w:asciiTheme="majorHAnsi" w:hAnsiTheme="majorHAnsi" w:cs="Times New Roman"/>
          <w:szCs w:val="24"/>
          <w:lang w:val="fr-FR"/>
        </w:rPr>
        <w:t xml:space="preserve"> Finalizarea până în 2023 a proiectelor pe rol de modernizare a sistemelor de iluminat public stradal (SIP), pentru care s-au accesat finanțări nerambursabile;</w:t>
      </w:r>
    </w:p>
    <w:p w14:paraId="34ACA6C0" w14:textId="77777777" w:rsidR="00F57B87" w:rsidRPr="00F57B87" w:rsidRDefault="00F57B87" w:rsidP="00435FA5">
      <w:pPr>
        <w:pStyle w:val="ListParagraph"/>
        <w:widowControl/>
        <w:numPr>
          <w:ilvl w:val="0"/>
          <w:numId w:val="82"/>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AS5.3.</w:t>
      </w:r>
      <w:r w:rsidRPr="00F57B87">
        <w:rPr>
          <w:rFonts w:asciiTheme="majorHAnsi" w:hAnsiTheme="majorHAnsi" w:cs="Times New Roman"/>
          <w:szCs w:val="24"/>
          <w:lang w:val="fr-FR"/>
        </w:rPr>
        <w:t xml:space="preserve"> Pregătirea până în 2025 a unor noi proiecte pentru străzile rămase nemodernizare, pentru accesarea cu prioritate a unor noi finanțări nerambursabile din programele AFM, POR, fonduri elvețiene etc.;</w:t>
      </w:r>
    </w:p>
    <w:p w14:paraId="5E85F588" w14:textId="77777777" w:rsidR="00F57B87" w:rsidRPr="00F57B87" w:rsidRDefault="00F57B87" w:rsidP="00435FA5">
      <w:pPr>
        <w:pStyle w:val="ListParagraph"/>
        <w:widowControl/>
        <w:numPr>
          <w:ilvl w:val="0"/>
          <w:numId w:val="82"/>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AS5.4.</w:t>
      </w:r>
      <w:r w:rsidRPr="00F57B87">
        <w:rPr>
          <w:rFonts w:asciiTheme="majorHAnsi" w:hAnsiTheme="majorHAnsi" w:cs="Times New Roman"/>
          <w:szCs w:val="24"/>
          <w:lang w:val="fr-FR"/>
        </w:rPr>
        <w:t xml:space="preserve"> Menținerea actualizată a datelor sistemului de iluminat public, prin crearea unei hărți GIS cu amplasarea punctelor luminoase, a punctelor de aprindere, a racordurilor și instalațiilor de alimentare, precum și a noilor extinderi ale SIP, hartă care se fie publică și utilizată în activitatea de operare și mentenanță a sistemului;</w:t>
      </w:r>
    </w:p>
    <w:p w14:paraId="54293DD1" w14:textId="77777777" w:rsidR="00F57B87" w:rsidRPr="00F57B87" w:rsidRDefault="00F57B87" w:rsidP="00435FA5">
      <w:pPr>
        <w:pStyle w:val="ListParagraph"/>
        <w:widowControl/>
        <w:numPr>
          <w:ilvl w:val="0"/>
          <w:numId w:val="82"/>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AS5.5.</w:t>
      </w:r>
      <w:r w:rsidRPr="00F57B87">
        <w:rPr>
          <w:rFonts w:asciiTheme="majorHAnsi" w:hAnsiTheme="majorHAnsi" w:cs="Times New Roman"/>
          <w:szCs w:val="24"/>
          <w:lang w:val="fr-FR"/>
        </w:rPr>
        <w:t xml:space="preserve"> Integrarea întregului sistem de iluminat public stradal și arhitectural într-o platformă digitalizată de monitorizare și control, posibil de implementat prin atragerea de finanțări nerambursabile (AFM, POR, fonduri elvețiene), prin care să se asigure operarea și mentenanță SIP, intervențiile prompte acolo unde apar defecțiuni, dimming-ul tensiunii de alimentare cel puțin în intervalul nocturn 02:00 – 04:00, precum și controlul de tip black-out în situații critice de urgență;</w:t>
      </w:r>
    </w:p>
    <w:p w14:paraId="4D356BD8" w14:textId="77777777" w:rsidR="00F57B87" w:rsidRPr="00C71244" w:rsidRDefault="00F57B87" w:rsidP="00435FA5">
      <w:pPr>
        <w:pStyle w:val="ListParagraph"/>
        <w:widowControl/>
        <w:numPr>
          <w:ilvl w:val="0"/>
          <w:numId w:val="82"/>
        </w:numPr>
        <w:suppressAutoHyphens w:val="0"/>
        <w:spacing w:line="360" w:lineRule="auto"/>
        <w:ind w:left="0" w:firstLine="0"/>
        <w:contextualSpacing w:val="0"/>
        <w:jc w:val="both"/>
        <w:rPr>
          <w:rFonts w:asciiTheme="majorHAnsi" w:hAnsiTheme="majorHAnsi" w:cs="Times New Roman"/>
          <w:szCs w:val="24"/>
          <w:lang w:val="fr-FR"/>
        </w:rPr>
      </w:pPr>
      <w:r w:rsidRPr="00F57B87">
        <w:rPr>
          <w:rFonts w:asciiTheme="majorHAnsi" w:hAnsiTheme="majorHAnsi" w:cs="Times New Roman"/>
          <w:b/>
          <w:bCs/>
          <w:szCs w:val="24"/>
          <w:lang w:val="fr-FR"/>
        </w:rPr>
        <w:t xml:space="preserve">AS5.6. </w:t>
      </w:r>
      <w:r w:rsidRPr="00F57B87">
        <w:rPr>
          <w:rFonts w:asciiTheme="majorHAnsi" w:hAnsiTheme="majorHAnsi" w:cs="Times New Roman"/>
          <w:szCs w:val="24"/>
          <w:lang w:val="fr-FR"/>
        </w:rPr>
        <w:t xml:space="preserve">Inițierea unui proiect de semnalizare luminoasă dedicată a trecerilor de pietoni din tot conturul localității, astfel încât prin atragerea de finanțări nerambursabile să se instaleze </w:t>
      </w:r>
      <w:r w:rsidRPr="00C71244">
        <w:rPr>
          <w:rFonts w:asciiTheme="majorHAnsi" w:hAnsiTheme="majorHAnsi" w:cs="Times New Roman"/>
          <w:szCs w:val="24"/>
          <w:lang w:val="fr-FR"/>
        </w:rPr>
        <w:t>gradual până în 2027 aceste semnalizări la toate trecerile de pietoni din oraș.</w:t>
      </w:r>
    </w:p>
    <w:p w14:paraId="15770D0C" w14:textId="26F815F5" w:rsidR="00F57B87"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OS6. </w:t>
      </w:r>
      <w:r w:rsidRPr="00C71244">
        <w:rPr>
          <w:rFonts w:asciiTheme="majorHAnsi" w:hAnsiTheme="majorHAnsi" w:cs="Times New Roman"/>
          <w:szCs w:val="24"/>
          <w:lang w:val="fr-FR"/>
        </w:rPr>
        <w:t>Modernizarea și înlocuirea flotei auto pentru transportul public local și a administrației locale, astfel încât până în anul 2030, peste 80% din vehicule vor fi cu emisii reduse, de tip electric, cu hidrogen sau gaz natural comprimat</w:t>
      </w:r>
      <w:r w:rsidRPr="00F57B87">
        <w:rPr>
          <w:rFonts w:asciiTheme="majorHAnsi" w:hAnsiTheme="majorHAnsi" w:cs="Times New Roman"/>
          <w:szCs w:val="24"/>
          <w:lang w:val="fr-FR"/>
        </w:rPr>
        <w:t>;</w:t>
      </w:r>
    </w:p>
    <w:p w14:paraId="133C3517" w14:textId="77777777" w:rsidR="00F57B87" w:rsidRPr="00F57B87" w:rsidRDefault="00F57B87" w:rsidP="00F57B87">
      <w:pPr>
        <w:spacing w:line="360" w:lineRule="auto"/>
        <w:jc w:val="both"/>
        <w:rPr>
          <w:rFonts w:asciiTheme="majorHAnsi" w:hAnsiTheme="majorHAnsi" w:cs="Times New Roman"/>
          <w:lang w:val="fr-FR"/>
        </w:rPr>
      </w:pPr>
      <w:r w:rsidRPr="00F57B87">
        <w:rPr>
          <w:rFonts w:asciiTheme="majorHAnsi" w:hAnsiTheme="majorHAnsi" w:cs="Times New Roman"/>
          <w:b/>
          <w:bCs/>
          <w:i/>
          <w:iCs/>
          <w:lang w:val="fr-FR"/>
        </w:rPr>
        <w:t>Acțiuni necesare pentru îndeplinirea obiectivului</w:t>
      </w:r>
      <w:r w:rsidRPr="00F57B87">
        <w:rPr>
          <w:rFonts w:asciiTheme="majorHAnsi" w:hAnsiTheme="majorHAnsi" w:cs="Times New Roman"/>
          <w:lang w:val="fr-FR"/>
        </w:rPr>
        <w:t>:</w:t>
      </w:r>
    </w:p>
    <w:p w14:paraId="07CD81E2" w14:textId="020774AB" w:rsidR="00F57B87" w:rsidRPr="00F57B87" w:rsidRDefault="00F57B87" w:rsidP="00435FA5">
      <w:pPr>
        <w:pStyle w:val="ListParagraph"/>
        <w:widowControl/>
        <w:numPr>
          <w:ilvl w:val="0"/>
          <w:numId w:val="83"/>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AS6.1.</w:t>
      </w:r>
      <w:r w:rsidRPr="00F57B87">
        <w:rPr>
          <w:rFonts w:asciiTheme="majorHAnsi" w:hAnsiTheme="majorHAnsi" w:cs="Times New Roman"/>
          <w:szCs w:val="24"/>
          <w:lang w:val="fr-FR"/>
        </w:rPr>
        <w:t xml:space="preserve"> </w:t>
      </w:r>
      <w:r w:rsidR="00933C3C">
        <w:rPr>
          <w:rFonts w:asciiTheme="majorHAnsi" w:hAnsiTheme="majorHAnsi" w:cs="Times New Roman"/>
          <w:szCs w:val="24"/>
          <w:lang w:val="fr-FR"/>
        </w:rPr>
        <w:t>A</w:t>
      </w:r>
      <w:r w:rsidRPr="00F57B87">
        <w:rPr>
          <w:rFonts w:asciiTheme="majorHAnsi" w:hAnsiTheme="majorHAnsi" w:cs="Times New Roman"/>
          <w:szCs w:val="24"/>
          <w:lang w:val="fr-FR"/>
        </w:rPr>
        <w:t>ducere</w:t>
      </w:r>
      <w:r w:rsidR="00933C3C">
        <w:rPr>
          <w:rFonts w:asciiTheme="majorHAnsi" w:hAnsiTheme="majorHAnsi" w:cs="Times New Roman"/>
          <w:szCs w:val="24"/>
          <w:lang w:val="fr-FR"/>
        </w:rPr>
        <w:t>a</w:t>
      </w:r>
      <w:r w:rsidRPr="00F57B87">
        <w:rPr>
          <w:rFonts w:asciiTheme="majorHAnsi" w:hAnsiTheme="majorHAnsi" w:cs="Times New Roman"/>
          <w:szCs w:val="24"/>
          <w:lang w:val="fr-FR"/>
        </w:rPr>
        <w:t xml:space="preserve"> </w:t>
      </w:r>
      <w:r w:rsidR="00C34CFB">
        <w:rPr>
          <w:rFonts w:asciiTheme="majorHAnsi" w:hAnsiTheme="majorHAnsi" w:cs="Times New Roman"/>
          <w:szCs w:val="24"/>
          <w:lang w:val="fr-FR"/>
        </w:rPr>
        <w:t xml:space="preserve">în continuare </w:t>
      </w:r>
      <w:r w:rsidRPr="00F57B87">
        <w:rPr>
          <w:rFonts w:asciiTheme="majorHAnsi" w:hAnsiTheme="majorHAnsi" w:cs="Times New Roman"/>
          <w:szCs w:val="24"/>
          <w:lang w:val="fr-FR"/>
        </w:rPr>
        <w:t>și punere</w:t>
      </w:r>
      <w:r w:rsidR="00933C3C">
        <w:rPr>
          <w:rFonts w:asciiTheme="majorHAnsi" w:hAnsiTheme="majorHAnsi" w:cs="Times New Roman"/>
          <w:szCs w:val="24"/>
          <w:lang w:val="fr-FR"/>
        </w:rPr>
        <w:t>a</w:t>
      </w:r>
      <w:r w:rsidRPr="00F57B87">
        <w:rPr>
          <w:rFonts w:asciiTheme="majorHAnsi" w:hAnsiTheme="majorHAnsi" w:cs="Times New Roman"/>
          <w:szCs w:val="24"/>
          <w:lang w:val="fr-FR"/>
        </w:rPr>
        <w:t xml:space="preserve"> în circulație </w:t>
      </w:r>
      <w:r w:rsidR="00C34CFB">
        <w:rPr>
          <w:rFonts w:asciiTheme="majorHAnsi" w:hAnsiTheme="majorHAnsi" w:cs="Times New Roman"/>
          <w:szCs w:val="24"/>
          <w:lang w:val="fr-FR"/>
        </w:rPr>
        <w:t xml:space="preserve">de </w:t>
      </w:r>
      <w:r w:rsidRPr="00F57B87">
        <w:rPr>
          <w:rFonts w:asciiTheme="majorHAnsi" w:hAnsiTheme="majorHAnsi" w:cs="Times New Roman"/>
          <w:szCs w:val="24"/>
          <w:lang w:val="fr-FR"/>
        </w:rPr>
        <w:t>autobuze electrice, împreună cu infrastructura de alimentare cu energie electrică</w:t>
      </w:r>
      <w:r w:rsidR="00933C3C">
        <w:rPr>
          <w:rFonts w:asciiTheme="majorHAnsi" w:hAnsiTheme="majorHAnsi" w:cs="Times New Roman"/>
          <w:szCs w:val="24"/>
          <w:lang w:val="fr-FR"/>
        </w:rPr>
        <w:t>, prin fonduri europene</w:t>
      </w:r>
      <w:r w:rsidRPr="00F57B87">
        <w:rPr>
          <w:rFonts w:asciiTheme="majorHAnsi" w:hAnsiTheme="majorHAnsi" w:cs="Times New Roman"/>
          <w:szCs w:val="24"/>
          <w:lang w:val="fr-FR"/>
        </w:rPr>
        <w:t>;</w:t>
      </w:r>
    </w:p>
    <w:p w14:paraId="7E3BDDA3" w14:textId="77777777" w:rsidR="00F57B87" w:rsidRPr="00F57B87" w:rsidRDefault="00F57B87" w:rsidP="00435FA5">
      <w:pPr>
        <w:pStyle w:val="ListParagraph"/>
        <w:widowControl/>
        <w:numPr>
          <w:ilvl w:val="0"/>
          <w:numId w:val="83"/>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lastRenderedPageBreak/>
        <w:t>AS6.3.</w:t>
      </w:r>
      <w:r w:rsidRPr="00F57B87">
        <w:rPr>
          <w:rFonts w:asciiTheme="majorHAnsi" w:hAnsiTheme="majorHAnsi" w:cs="Times New Roman"/>
          <w:szCs w:val="24"/>
          <w:lang w:val="fr-FR"/>
        </w:rPr>
        <w:t xml:space="preserve"> Completarea până în 2027 a flotei de autobuze electrice prin accesarea de noi proiecte cu finanțare nerambursabilă, inclusiv pentru a asigura transportul public local în legătură cu localitățile limitrofe Municipiului;</w:t>
      </w:r>
    </w:p>
    <w:p w14:paraId="59B2BF1C" w14:textId="77777777" w:rsidR="00F57B87" w:rsidRPr="00F57B87" w:rsidRDefault="00F57B87" w:rsidP="00435FA5">
      <w:pPr>
        <w:pStyle w:val="ListParagraph"/>
        <w:widowControl/>
        <w:numPr>
          <w:ilvl w:val="0"/>
          <w:numId w:val="83"/>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AS6.4.</w:t>
      </w:r>
      <w:r w:rsidRPr="00F57B87">
        <w:rPr>
          <w:rFonts w:asciiTheme="majorHAnsi" w:hAnsiTheme="majorHAnsi" w:cs="Times New Roman"/>
          <w:szCs w:val="24"/>
          <w:lang w:val="fr-FR"/>
        </w:rPr>
        <w:t xml:space="preserve"> Înlocuirea graduală a flotei administrației locale și a Poliției Locale, în raport cu numărul de kilometri parcurși anual, prin trecerea de la autovehicule cu carburanți fosili, la vehicule electrificate și/sau cu gaz natural comprimat, cu o dinamică anuală de cel puțin 5% din efectivul flotei, accesând inclusiv instrumente nerambursabile;</w:t>
      </w:r>
    </w:p>
    <w:p w14:paraId="395A699E" w14:textId="77777777" w:rsidR="00F57B87" w:rsidRPr="00F57B87" w:rsidRDefault="00F57B87" w:rsidP="00435FA5">
      <w:pPr>
        <w:pStyle w:val="ListParagraph"/>
        <w:widowControl/>
        <w:numPr>
          <w:ilvl w:val="0"/>
          <w:numId w:val="83"/>
        </w:numPr>
        <w:suppressAutoHyphens w:val="0"/>
        <w:spacing w:line="360" w:lineRule="auto"/>
        <w:ind w:left="0" w:firstLine="0"/>
        <w:contextualSpacing w:val="0"/>
        <w:jc w:val="both"/>
        <w:rPr>
          <w:rFonts w:asciiTheme="majorHAnsi" w:hAnsiTheme="majorHAnsi" w:cs="Times New Roman"/>
          <w:szCs w:val="24"/>
          <w:lang w:val="fr-FR"/>
        </w:rPr>
      </w:pPr>
      <w:r w:rsidRPr="00F57B87">
        <w:rPr>
          <w:rFonts w:asciiTheme="majorHAnsi" w:hAnsiTheme="majorHAnsi" w:cs="Times New Roman"/>
          <w:b/>
          <w:bCs/>
          <w:szCs w:val="24"/>
          <w:lang w:val="fr-FR"/>
        </w:rPr>
        <w:t>AS6.6.</w:t>
      </w:r>
      <w:r w:rsidRPr="00F57B87">
        <w:rPr>
          <w:rFonts w:asciiTheme="majorHAnsi" w:hAnsiTheme="majorHAnsi" w:cs="Times New Roman"/>
          <w:szCs w:val="24"/>
          <w:lang w:val="fr-FR"/>
        </w:rPr>
        <w:t xml:space="preserve"> Promovarea activă anuală a surselor de finanțare (ne)rambursabilă, cel puțin din programele AFM Rabla și acordarea de sprijin legal prioritar solicitanților de finanțare, pentru creșterea numărului de vehicule private cu emisii reduse, hibride sau electrice.</w:t>
      </w:r>
    </w:p>
    <w:p w14:paraId="5C92A112" w14:textId="77777777" w:rsidR="00F57B87" w:rsidRPr="00C71244"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OS7. </w:t>
      </w:r>
      <w:r w:rsidRPr="00C71244">
        <w:rPr>
          <w:rFonts w:asciiTheme="majorHAnsi" w:hAnsiTheme="majorHAnsi" w:cs="Times New Roman"/>
          <w:szCs w:val="24"/>
          <w:lang w:val="fr-FR"/>
        </w:rPr>
        <w:t>Asigurarea consumului de energie electrică, termică în obiectivele publice și pentru mobilitatea flotei auto a Primăriei și de transport public local din surse regenerabile locale, în proporție de minim 15% până în 2030.</w:t>
      </w:r>
    </w:p>
    <w:p w14:paraId="51AE300F" w14:textId="42FCF169" w:rsidR="00F57B87" w:rsidRPr="00F57B87" w:rsidRDefault="00F57B87" w:rsidP="0005724C">
      <w:pPr>
        <w:spacing w:line="360" w:lineRule="auto"/>
        <w:jc w:val="both"/>
        <w:rPr>
          <w:rFonts w:asciiTheme="majorHAnsi" w:hAnsiTheme="majorHAnsi" w:cs="Times New Roman"/>
          <w:lang w:val="fr-FR"/>
        </w:rPr>
      </w:pPr>
      <w:r w:rsidRPr="00F57B87">
        <w:rPr>
          <w:rFonts w:asciiTheme="majorHAnsi" w:hAnsiTheme="majorHAnsi" w:cs="Times New Roman"/>
          <w:b/>
          <w:bCs/>
          <w:i/>
          <w:iCs/>
          <w:lang w:val="fr-FR"/>
        </w:rPr>
        <w:t>Acțiuni necesare pentru îndeplinirea obiectivului</w:t>
      </w:r>
      <w:r w:rsidRPr="00F57B87">
        <w:rPr>
          <w:rFonts w:asciiTheme="majorHAnsi" w:hAnsiTheme="majorHAnsi" w:cs="Times New Roman"/>
          <w:lang w:val="fr-FR"/>
        </w:rPr>
        <w:t>:</w:t>
      </w:r>
    </w:p>
    <w:p w14:paraId="22769295" w14:textId="0C62D06C" w:rsidR="00F57B87" w:rsidRPr="00F57B87" w:rsidRDefault="00F57B87" w:rsidP="00435FA5">
      <w:pPr>
        <w:pStyle w:val="ListParagraph"/>
        <w:widowControl/>
        <w:numPr>
          <w:ilvl w:val="0"/>
          <w:numId w:val="84"/>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AS7.</w:t>
      </w:r>
      <w:r w:rsidR="0005724C">
        <w:rPr>
          <w:rFonts w:asciiTheme="majorHAnsi" w:hAnsiTheme="majorHAnsi" w:cs="Times New Roman"/>
          <w:b/>
          <w:bCs/>
          <w:szCs w:val="24"/>
          <w:lang w:val="fr-FR"/>
        </w:rPr>
        <w:t>1</w:t>
      </w:r>
      <w:r w:rsidRPr="00F57B87">
        <w:rPr>
          <w:rFonts w:asciiTheme="majorHAnsi" w:hAnsiTheme="majorHAnsi" w:cs="Times New Roman"/>
          <w:b/>
          <w:bCs/>
          <w:szCs w:val="24"/>
          <w:lang w:val="fr-FR"/>
        </w:rPr>
        <w:t>.</w:t>
      </w:r>
      <w:r w:rsidRPr="00F57B87">
        <w:rPr>
          <w:rFonts w:asciiTheme="majorHAnsi" w:hAnsiTheme="majorHAnsi" w:cs="Times New Roman"/>
          <w:szCs w:val="24"/>
          <w:lang w:val="fr-FR"/>
        </w:rPr>
        <w:t xml:space="preserve"> Identificarea până în 202</w:t>
      </w:r>
      <w:r w:rsidR="0005724C">
        <w:rPr>
          <w:rFonts w:asciiTheme="majorHAnsi" w:hAnsiTheme="majorHAnsi" w:cs="Times New Roman"/>
          <w:szCs w:val="24"/>
          <w:lang w:val="fr-FR"/>
        </w:rPr>
        <w:t>3</w:t>
      </w:r>
      <w:r w:rsidRPr="00F57B87">
        <w:rPr>
          <w:rFonts w:asciiTheme="majorHAnsi" w:hAnsiTheme="majorHAnsi" w:cs="Times New Roman"/>
          <w:szCs w:val="24"/>
          <w:lang w:val="fr-FR"/>
        </w:rPr>
        <w:t xml:space="preserve"> a suprafețelor de învelitori clădiri publice ale Municipiului, respectiv de terenuri virane (posibil contaminate sau halde de steril) disponibile pentru instalarea de centrale electrice fotovoltaice, a potențialului fotovoltaic, care să producă energie pentru autoconsumul obiectivelor publice;</w:t>
      </w:r>
    </w:p>
    <w:p w14:paraId="39E22BE8" w14:textId="47DCF14E" w:rsidR="00F57B87" w:rsidRPr="00F57B87" w:rsidRDefault="00F57B87" w:rsidP="00435FA5">
      <w:pPr>
        <w:pStyle w:val="ListParagraph"/>
        <w:widowControl/>
        <w:numPr>
          <w:ilvl w:val="0"/>
          <w:numId w:val="84"/>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AS7.</w:t>
      </w:r>
      <w:r w:rsidR="0005724C">
        <w:rPr>
          <w:rFonts w:asciiTheme="majorHAnsi" w:hAnsiTheme="majorHAnsi" w:cs="Times New Roman"/>
          <w:b/>
          <w:bCs/>
          <w:szCs w:val="24"/>
          <w:lang w:val="fr-FR"/>
        </w:rPr>
        <w:t>2</w:t>
      </w:r>
      <w:r w:rsidRPr="00F57B87">
        <w:rPr>
          <w:rFonts w:asciiTheme="majorHAnsi" w:hAnsiTheme="majorHAnsi" w:cs="Times New Roman"/>
          <w:b/>
          <w:bCs/>
          <w:szCs w:val="24"/>
          <w:lang w:val="fr-FR"/>
        </w:rPr>
        <w:t>.</w:t>
      </w:r>
      <w:r w:rsidRPr="00F57B87">
        <w:rPr>
          <w:rFonts w:asciiTheme="majorHAnsi" w:hAnsiTheme="majorHAnsi" w:cs="Times New Roman"/>
          <w:szCs w:val="24"/>
          <w:lang w:val="fr-FR"/>
        </w:rPr>
        <w:t xml:space="preserve"> Inițierea până în 202</w:t>
      </w:r>
      <w:r w:rsidR="0005724C">
        <w:rPr>
          <w:rFonts w:asciiTheme="majorHAnsi" w:hAnsiTheme="majorHAnsi" w:cs="Times New Roman"/>
          <w:szCs w:val="24"/>
          <w:lang w:val="fr-FR"/>
        </w:rPr>
        <w:t>3</w:t>
      </w:r>
      <w:r w:rsidRPr="00F57B87">
        <w:rPr>
          <w:rFonts w:asciiTheme="majorHAnsi" w:hAnsiTheme="majorHAnsi" w:cs="Times New Roman"/>
          <w:szCs w:val="24"/>
          <w:lang w:val="fr-FR"/>
        </w:rPr>
        <w:t xml:space="preserve"> a unor teme de proiectare, cu suportul echipei de management energetic și studii de fezabilitate pentru aceste suprafețe, prin care să se aplice pentru finanțări nerambursabile din fonduri norvegiene, din programele PODD, Fondul de modernizare 10d, Fondul de inovare 10c, PNRR, AFM și prin renovări aprofundate ale clădirilor publice, care să includă și procentul de minim 30% surse regenerabile locale pentru autoconsum;</w:t>
      </w:r>
    </w:p>
    <w:p w14:paraId="34BB2B97" w14:textId="7113A8B0" w:rsidR="00F57B87" w:rsidRPr="00C71244" w:rsidRDefault="00F57B87" w:rsidP="00435FA5">
      <w:pPr>
        <w:pStyle w:val="ListParagraph"/>
        <w:widowControl/>
        <w:numPr>
          <w:ilvl w:val="0"/>
          <w:numId w:val="84"/>
        </w:numPr>
        <w:suppressAutoHyphens w:val="0"/>
        <w:spacing w:line="360" w:lineRule="auto"/>
        <w:ind w:left="0" w:firstLine="0"/>
        <w:jc w:val="both"/>
        <w:rPr>
          <w:rFonts w:asciiTheme="majorHAnsi" w:hAnsiTheme="majorHAnsi" w:cs="Times New Roman"/>
          <w:szCs w:val="24"/>
          <w:lang w:val="fr-FR"/>
        </w:rPr>
      </w:pPr>
      <w:r w:rsidRPr="00F57B87">
        <w:rPr>
          <w:rFonts w:asciiTheme="majorHAnsi" w:hAnsiTheme="majorHAnsi" w:cs="Times New Roman"/>
          <w:b/>
          <w:bCs/>
          <w:szCs w:val="24"/>
          <w:lang w:val="fr-FR"/>
        </w:rPr>
        <w:t>AS7.</w:t>
      </w:r>
      <w:r w:rsidR="0005724C">
        <w:rPr>
          <w:rFonts w:asciiTheme="majorHAnsi" w:hAnsiTheme="majorHAnsi" w:cs="Times New Roman"/>
          <w:b/>
          <w:bCs/>
          <w:szCs w:val="24"/>
          <w:lang w:val="fr-FR"/>
        </w:rPr>
        <w:t>3</w:t>
      </w:r>
      <w:r w:rsidRPr="00F57B87">
        <w:rPr>
          <w:rFonts w:asciiTheme="majorHAnsi" w:hAnsiTheme="majorHAnsi" w:cs="Times New Roman"/>
          <w:b/>
          <w:bCs/>
          <w:szCs w:val="24"/>
          <w:lang w:val="fr-FR"/>
        </w:rPr>
        <w:t>.</w:t>
      </w:r>
      <w:r w:rsidRPr="00F57B87">
        <w:rPr>
          <w:rFonts w:asciiTheme="majorHAnsi" w:hAnsiTheme="majorHAnsi" w:cs="Times New Roman"/>
          <w:szCs w:val="24"/>
          <w:lang w:val="fr-FR"/>
        </w:rPr>
        <w:t xml:space="preserve"> Accesarea de finanțări și materializarea proiectelor inițiate, cu monitorizarea </w:t>
      </w:r>
      <w:r w:rsidRPr="00C71244">
        <w:rPr>
          <w:rFonts w:asciiTheme="majorHAnsi" w:hAnsiTheme="majorHAnsi" w:cs="Times New Roman"/>
          <w:szCs w:val="24"/>
          <w:lang w:val="fr-FR"/>
        </w:rPr>
        <w:t>indicatorilor de performanță energetică propuși în Strategie, de către echipa de management energetic.</w:t>
      </w:r>
    </w:p>
    <w:p w14:paraId="0B83FE33" w14:textId="0F824641" w:rsidR="00F57B87" w:rsidRDefault="00F57B87" w:rsidP="00435FA5">
      <w:pPr>
        <w:pStyle w:val="ListParagraph"/>
        <w:widowControl/>
        <w:numPr>
          <w:ilvl w:val="0"/>
          <w:numId w:val="79"/>
        </w:numPr>
        <w:suppressAutoHyphens w:val="0"/>
        <w:spacing w:line="360" w:lineRule="auto"/>
        <w:ind w:left="0"/>
        <w:jc w:val="both"/>
        <w:rPr>
          <w:rFonts w:asciiTheme="majorHAnsi" w:hAnsiTheme="majorHAnsi" w:cs="Times New Roman"/>
          <w:szCs w:val="24"/>
          <w:lang w:val="fr-FR"/>
        </w:rPr>
      </w:pPr>
      <w:r w:rsidRPr="00C71244">
        <w:rPr>
          <w:rFonts w:asciiTheme="majorHAnsi" w:hAnsiTheme="majorHAnsi" w:cs="Times New Roman"/>
          <w:b/>
          <w:bCs/>
          <w:szCs w:val="24"/>
          <w:lang w:val="fr-FR"/>
        </w:rPr>
        <w:t xml:space="preserve">OS8. </w:t>
      </w:r>
      <w:r w:rsidRPr="00C71244">
        <w:rPr>
          <w:rFonts w:asciiTheme="majorHAnsi" w:hAnsiTheme="majorHAnsi" w:cs="Times New Roman"/>
          <w:szCs w:val="24"/>
          <w:lang w:val="fr-FR"/>
        </w:rPr>
        <w:t>Susținerea și stimularea mediului de afaceri în tranziția energetică spre decarbonizare, pentru accesarea de finanțări</w:t>
      </w:r>
      <w:r w:rsidRPr="00F57B87">
        <w:rPr>
          <w:rFonts w:asciiTheme="majorHAnsi" w:hAnsiTheme="majorHAnsi" w:cs="Times New Roman"/>
          <w:szCs w:val="24"/>
          <w:lang w:val="fr-FR"/>
        </w:rPr>
        <w:t xml:space="preserve"> nerambursabile, prin apelurile care vor fi disponibile (PODD, POR, Fondul de modernizare 10d, Fondul de inovare 10c, fonduri norvegiene etc.), pentru reducerea consumului energetic din mediul industrial și de servicii cu minim 15%, respectiv creșterea aportului de alimentare cu energie cu energie din surse regenerabile locale cu până la minim 15%, față de nivelul de consum din 2008, până în 2030.</w:t>
      </w:r>
    </w:p>
    <w:p w14:paraId="13CDE383" w14:textId="77777777" w:rsidR="00120983" w:rsidRPr="00F57B87" w:rsidRDefault="00120983" w:rsidP="00120983">
      <w:pPr>
        <w:pStyle w:val="ListParagraph"/>
        <w:widowControl/>
        <w:suppressAutoHyphens w:val="0"/>
        <w:spacing w:line="360" w:lineRule="auto"/>
        <w:ind w:left="0"/>
        <w:jc w:val="both"/>
        <w:rPr>
          <w:rFonts w:asciiTheme="majorHAnsi" w:hAnsiTheme="majorHAnsi" w:cs="Times New Roman"/>
          <w:szCs w:val="24"/>
          <w:lang w:val="fr-FR"/>
        </w:rPr>
      </w:pPr>
    </w:p>
    <w:p w14:paraId="61BBA2CC" w14:textId="77777777" w:rsidR="00F57B87" w:rsidRPr="00F57B87" w:rsidRDefault="00F57B87" w:rsidP="00F57B87">
      <w:pPr>
        <w:spacing w:line="360" w:lineRule="auto"/>
        <w:jc w:val="both"/>
        <w:rPr>
          <w:rFonts w:asciiTheme="majorHAnsi" w:hAnsiTheme="majorHAnsi" w:cs="Times New Roman"/>
          <w:lang w:val="fr-FR"/>
        </w:rPr>
      </w:pPr>
      <w:r w:rsidRPr="00F57B87">
        <w:rPr>
          <w:rFonts w:asciiTheme="majorHAnsi" w:hAnsiTheme="majorHAnsi" w:cs="Times New Roman"/>
          <w:b/>
          <w:bCs/>
          <w:i/>
          <w:iCs/>
          <w:lang w:val="fr-FR"/>
        </w:rPr>
        <w:lastRenderedPageBreak/>
        <w:t>Acțiuni necesare pentru îndeplinirea obiectivului</w:t>
      </w:r>
      <w:r w:rsidRPr="00F57B87">
        <w:rPr>
          <w:rFonts w:asciiTheme="majorHAnsi" w:hAnsiTheme="majorHAnsi" w:cs="Times New Roman"/>
          <w:lang w:val="fr-FR"/>
        </w:rPr>
        <w:t>:</w:t>
      </w:r>
    </w:p>
    <w:p w14:paraId="5DE41F24" w14:textId="77777777" w:rsidR="0005724C" w:rsidRDefault="00F57B87" w:rsidP="00435FA5">
      <w:pPr>
        <w:pStyle w:val="ListParagraph"/>
        <w:widowControl/>
        <w:numPr>
          <w:ilvl w:val="0"/>
          <w:numId w:val="84"/>
        </w:numPr>
        <w:suppressAutoHyphens w:val="0"/>
        <w:spacing w:line="360" w:lineRule="auto"/>
        <w:ind w:left="0" w:firstLine="0"/>
        <w:jc w:val="both"/>
        <w:rPr>
          <w:rFonts w:asciiTheme="majorHAnsi" w:hAnsiTheme="majorHAnsi" w:cs="Times New Roman"/>
          <w:szCs w:val="24"/>
          <w:lang w:val="fr-FR"/>
        </w:rPr>
      </w:pPr>
      <w:r w:rsidRPr="0005724C">
        <w:rPr>
          <w:rFonts w:asciiTheme="majorHAnsi" w:hAnsiTheme="majorHAnsi" w:cs="Times New Roman"/>
          <w:b/>
          <w:bCs/>
          <w:szCs w:val="24"/>
          <w:lang w:val="fr-FR"/>
        </w:rPr>
        <w:t>AS8.1.</w:t>
      </w:r>
      <w:r w:rsidRPr="0005724C">
        <w:rPr>
          <w:rFonts w:asciiTheme="majorHAnsi" w:hAnsiTheme="majorHAnsi" w:cs="Times New Roman"/>
          <w:szCs w:val="24"/>
          <w:lang w:val="fr-FR"/>
        </w:rPr>
        <w:t xml:space="preserve"> Organizarea anuală a unor informări privind apelurile de finanțare lansate și disponibile pentru mediul de afaceri, în special pentru IMM-uri;</w:t>
      </w:r>
    </w:p>
    <w:p w14:paraId="530D9BE7" w14:textId="77777777" w:rsidR="0005724C" w:rsidRPr="0005724C" w:rsidRDefault="00F57B87" w:rsidP="00435FA5">
      <w:pPr>
        <w:pStyle w:val="ListParagraph"/>
        <w:widowControl/>
        <w:numPr>
          <w:ilvl w:val="0"/>
          <w:numId w:val="84"/>
        </w:numPr>
        <w:suppressAutoHyphens w:val="0"/>
        <w:spacing w:line="360" w:lineRule="auto"/>
        <w:ind w:left="0" w:firstLine="0"/>
        <w:jc w:val="both"/>
        <w:rPr>
          <w:rFonts w:asciiTheme="majorHAnsi" w:hAnsiTheme="majorHAnsi" w:cs="Times New Roman"/>
          <w:szCs w:val="24"/>
          <w:lang w:val="fr-FR"/>
        </w:rPr>
      </w:pPr>
      <w:r w:rsidRPr="0005724C">
        <w:rPr>
          <w:rFonts w:asciiTheme="majorHAnsi" w:hAnsiTheme="majorHAnsi" w:cs="Times New Roman"/>
          <w:b/>
          <w:bCs/>
          <w:lang w:val="ro-RO"/>
        </w:rPr>
        <w:t>AS8.2.</w:t>
      </w:r>
      <w:r w:rsidRPr="0005724C">
        <w:rPr>
          <w:rFonts w:asciiTheme="majorHAnsi" w:hAnsiTheme="majorHAnsi" w:cs="Times New Roman"/>
          <w:lang w:val="ro-RO"/>
        </w:rPr>
        <w:t xml:space="preserve"> Organizarea o dată pe an a unor workshop-uri sub egida Municipiului, cu implicarea actorilor locali și a grupului de lucru pe energie, la care să fie invitați public reprezentanți ai mediului de afaceri, cu scopul diseminării oportunităților de finanțare, precum și de prezentare a unor soluții de sustenabilitate, eficiență energetică și surse regenerabile, provenite chiar de la companii din mediul local de afaceri;</w:t>
      </w:r>
    </w:p>
    <w:p w14:paraId="6C2F26AB" w14:textId="4C22DC69" w:rsidR="00F57B87" w:rsidRPr="0005724C" w:rsidRDefault="00F57B87" w:rsidP="00435FA5">
      <w:pPr>
        <w:pStyle w:val="ListParagraph"/>
        <w:widowControl/>
        <w:numPr>
          <w:ilvl w:val="0"/>
          <w:numId w:val="84"/>
        </w:numPr>
        <w:suppressAutoHyphens w:val="0"/>
        <w:spacing w:line="360" w:lineRule="auto"/>
        <w:ind w:left="0" w:firstLine="0"/>
        <w:jc w:val="both"/>
        <w:rPr>
          <w:rFonts w:asciiTheme="majorHAnsi" w:hAnsiTheme="majorHAnsi" w:cs="Times New Roman"/>
          <w:szCs w:val="24"/>
          <w:lang w:val="fr-FR"/>
        </w:rPr>
      </w:pPr>
      <w:r w:rsidRPr="0005724C">
        <w:rPr>
          <w:rFonts w:asciiTheme="majorHAnsi" w:hAnsiTheme="majorHAnsi" w:cs="Times New Roman"/>
          <w:b/>
          <w:bCs/>
          <w:lang w:val="ro-RO"/>
        </w:rPr>
        <w:t>AS8.3.</w:t>
      </w:r>
      <w:r w:rsidRPr="0005724C">
        <w:rPr>
          <w:rFonts w:asciiTheme="majorHAnsi" w:hAnsiTheme="majorHAnsi" w:cs="Times New Roman"/>
          <w:lang w:val="ro-RO"/>
        </w:rPr>
        <w:t xml:space="preserve"> Asigurarea prioritară a suportului legal necesar companiilor locale, pentru accesarea de finanțări nerambursabile în domeniul energiei durabile și pentru dezvoltarea afacerilor, precum și creșterea numărului de locuri de muncă.</w:t>
      </w:r>
    </w:p>
    <w:p w14:paraId="706E8CC5" w14:textId="77777777" w:rsidR="0005724C" w:rsidRPr="0005724C" w:rsidRDefault="0005724C" w:rsidP="0005724C">
      <w:pPr>
        <w:widowControl/>
        <w:suppressAutoHyphens w:val="0"/>
        <w:spacing w:line="360" w:lineRule="auto"/>
        <w:jc w:val="both"/>
        <w:rPr>
          <w:rFonts w:asciiTheme="majorHAnsi" w:hAnsiTheme="majorHAnsi" w:cs="Times New Roman"/>
          <w:lang w:val="fr-FR"/>
        </w:rPr>
      </w:pPr>
    </w:p>
    <w:p w14:paraId="67EB6C00" w14:textId="63D84B6D" w:rsidR="00F57B87" w:rsidRDefault="00F57B87" w:rsidP="0005724C">
      <w:pPr>
        <w:pStyle w:val="Default"/>
        <w:spacing w:line="360" w:lineRule="auto"/>
        <w:jc w:val="both"/>
        <w:rPr>
          <w:rFonts w:asciiTheme="majorHAnsi" w:eastAsiaTheme="minorHAnsi" w:hAnsiTheme="majorHAnsi" w:cs="Times New Roman"/>
          <w:lang w:val="ro-RO"/>
        </w:rPr>
      </w:pPr>
      <w:r w:rsidRPr="00F57B87">
        <w:rPr>
          <w:rFonts w:asciiTheme="majorHAnsi" w:hAnsiTheme="majorHAnsi" w:cs="Times New Roman"/>
          <w:lang w:val="ro-RO"/>
        </w:rPr>
        <w:t xml:space="preserve">Complementar la acțiunile detaliate mai sus, se prezintă un extras al măsurilor și acțiunilor propuse </w:t>
      </w:r>
      <w:r w:rsidRPr="00F57B87">
        <w:rPr>
          <w:rFonts w:asciiTheme="majorHAnsi" w:eastAsiaTheme="minorHAnsi" w:hAnsiTheme="majorHAnsi" w:cs="Times New Roman"/>
          <w:lang w:val="ro-RO"/>
        </w:rPr>
        <w:t xml:space="preserve">în cadrul Strategiei de dezvoltare teritorială a României (SDTR) care vizează și Municipiul </w:t>
      </w:r>
      <w:r w:rsidR="0005724C">
        <w:rPr>
          <w:rFonts w:asciiTheme="majorHAnsi" w:eastAsiaTheme="minorHAnsi" w:hAnsiTheme="majorHAnsi" w:cs="Times New Roman"/>
          <w:lang w:val="ro-RO"/>
        </w:rPr>
        <w:t>Satu Mare</w:t>
      </w:r>
      <w:r w:rsidRPr="00F57B87">
        <w:rPr>
          <w:rFonts w:asciiTheme="majorHAnsi" w:eastAsiaTheme="minorHAnsi" w:hAnsiTheme="majorHAnsi" w:cs="Times New Roman"/>
          <w:lang w:val="ro-RO"/>
        </w:rPr>
        <w:t xml:space="preserve">: </w:t>
      </w:r>
    </w:p>
    <w:p w14:paraId="7BD275DA" w14:textId="77777777" w:rsidR="0005724C" w:rsidRPr="00F57B87" w:rsidRDefault="0005724C" w:rsidP="0005724C">
      <w:pPr>
        <w:pStyle w:val="Default"/>
        <w:spacing w:line="360" w:lineRule="auto"/>
        <w:jc w:val="both"/>
        <w:rPr>
          <w:rFonts w:asciiTheme="majorHAnsi" w:eastAsiaTheme="minorHAnsi" w:hAnsiTheme="majorHAnsi" w:cs="Times New Roman"/>
          <w:lang w:val="ro-RO"/>
        </w:rPr>
      </w:pPr>
    </w:p>
    <w:p w14:paraId="4D9B1BD5" w14:textId="5400238E"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lang w:val="fr-FR"/>
        </w:rPr>
      </w:pPr>
      <w:r w:rsidRPr="00F57B87">
        <w:rPr>
          <w:rFonts w:asciiTheme="majorHAnsi" w:eastAsiaTheme="minorHAnsi" w:hAnsiTheme="majorHAnsi" w:cs="Times New Roman"/>
          <w:color w:val="000000"/>
          <w:lang w:val="fr-FR"/>
        </w:rPr>
        <w:t xml:space="preserve">Măsură – Dezvoltarea și diversificarea infrastructurii de transport între orașele mari (cu o populație peste 100.000 de locuitori) și zona urbană funcțională; </w:t>
      </w:r>
    </w:p>
    <w:p w14:paraId="2460E610" w14:textId="77777777" w:rsidR="0005724C" w:rsidRPr="00F57B87" w:rsidRDefault="0005724C" w:rsidP="00F57B87">
      <w:pPr>
        <w:autoSpaceDE w:val="0"/>
        <w:autoSpaceDN w:val="0"/>
        <w:adjustRightInd w:val="0"/>
        <w:spacing w:line="360" w:lineRule="auto"/>
        <w:jc w:val="both"/>
        <w:rPr>
          <w:rFonts w:asciiTheme="majorHAnsi" w:eastAsiaTheme="minorHAnsi" w:hAnsiTheme="majorHAnsi" w:cs="Times New Roman"/>
          <w:color w:val="000000"/>
          <w:lang w:val="fr-FR"/>
        </w:rPr>
      </w:pPr>
    </w:p>
    <w:p w14:paraId="5287A06E" w14:textId="5352B1D9"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lang w:val="fr-FR"/>
        </w:rPr>
      </w:pPr>
      <w:r w:rsidRPr="00F57B87">
        <w:rPr>
          <w:rFonts w:asciiTheme="majorHAnsi" w:eastAsiaTheme="minorHAnsi" w:hAnsiTheme="majorHAnsi" w:cs="Times New Roman"/>
          <w:color w:val="000000"/>
          <w:lang w:val="fr-FR"/>
        </w:rPr>
        <w:t>Măsură – Extinderea și dezvoltarea infrastructurii de utilități publice în vederea conectării și asigurării accesului populației din zonele urbane și zonele urbane funcționale la servicii de calitate;</w:t>
      </w:r>
    </w:p>
    <w:p w14:paraId="267DA96D" w14:textId="77777777" w:rsidR="0005724C" w:rsidRPr="00F57B87" w:rsidRDefault="0005724C" w:rsidP="00F57B87">
      <w:pPr>
        <w:autoSpaceDE w:val="0"/>
        <w:autoSpaceDN w:val="0"/>
        <w:adjustRightInd w:val="0"/>
        <w:spacing w:line="360" w:lineRule="auto"/>
        <w:jc w:val="both"/>
        <w:rPr>
          <w:rFonts w:asciiTheme="majorHAnsi" w:eastAsiaTheme="minorHAnsi" w:hAnsiTheme="majorHAnsi" w:cs="Times New Roman"/>
          <w:color w:val="000000"/>
          <w:lang w:val="fr-FR"/>
        </w:rPr>
      </w:pPr>
    </w:p>
    <w:p w14:paraId="382284F0" w14:textId="3DD988E6"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lang w:val="fr-FR"/>
        </w:rPr>
      </w:pPr>
      <w:r w:rsidRPr="00F57B87">
        <w:rPr>
          <w:rFonts w:asciiTheme="majorHAnsi" w:eastAsiaTheme="minorHAnsi" w:hAnsiTheme="majorHAnsi" w:cs="Times New Roman"/>
          <w:b/>
          <w:bCs/>
          <w:color w:val="000000"/>
          <w:lang w:val="fr-FR"/>
        </w:rPr>
        <w:t>Acțiune propusă</w:t>
      </w:r>
      <w:r w:rsidRPr="00F57B87">
        <w:rPr>
          <w:rFonts w:asciiTheme="majorHAnsi" w:eastAsiaTheme="minorHAnsi" w:hAnsiTheme="majorHAnsi" w:cs="Times New Roman"/>
          <w:color w:val="000000"/>
          <w:lang w:val="fr-FR"/>
        </w:rPr>
        <w:t>: Extinderea pistelor de biciclete care să facă legătura între centrul urban și zona de influență urbană, inclusiv înființarea de stații de închiriere și dotarea autobuzelor cu suporturi de biciclete.</w:t>
      </w:r>
    </w:p>
    <w:p w14:paraId="5D65B246" w14:textId="77777777" w:rsidR="0005724C" w:rsidRPr="00F57B87" w:rsidRDefault="0005724C" w:rsidP="00F57B87">
      <w:pPr>
        <w:autoSpaceDE w:val="0"/>
        <w:autoSpaceDN w:val="0"/>
        <w:adjustRightInd w:val="0"/>
        <w:spacing w:line="360" w:lineRule="auto"/>
        <w:jc w:val="both"/>
        <w:rPr>
          <w:rFonts w:asciiTheme="majorHAnsi" w:eastAsiaTheme="minorHAnsi" w:hAnsiTheme="majorHAnsi" w:cs="Times New Roman"/>
          <w:color w:val="000000"/>
          <w:lang w:val="fr-FR"/>
        </w:rPr>
      </w:pPr>
    </w:p>
    <w:p w14:paraId="1F52B106" w14:textId="75F95006"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lang w:val="fr-FR"/>
        </w:rPr>
      </w:pPr>
      <w:r w:rsidRPr="00F57B87">
        <w:rPr>
          <w:rFonts w:asciiTheme="majorHAnsi" w:eastAsiaTheme="minorHAnsi" w:hAnsiTheme="majorHAnsi" w:cs="Times New Roman"/>
          <w:color w:val="000000"/>
          <w:lang w:val="fr-FR"/>
        </w:rPr>
        <w:t>Măsură – Asigurarea unei mobilității urbane crescute prin crearea unor sisteme integrate de transport care să gestioneze în mod eficient fluxurile de persoane;</w:t>
      </w:r>
    </w:p>
    <w:p w14:paraId="56147381" w14:textId="77777777" w:rsidR="0005724C" w:rsidRPr="00F57B87" w:rsidRDefault="0005724C" w:rsidP="00F57B87">
      <w:pPr>
        <w:autoSpaceDE w:val="0"/>
        <w:autoSpaceDN w:val="0"/>
        <w:adjustRightInd w:val="0"/>
        <w:spacing w:line="360" w:lineRule="auto"/>
        <w:jc w:val="both"/>
        <w:rPr>
          <w:rFonts w:asciiTheme="majorHAnsi" w:eastAsiaTheme="minorHAnsi" w:hAnsiTheme="majorHAnsi" w:cs="Times New Roman"/>
          <w:color w:val="000000"/>
          <w:lang w:val="fr-FR"/>
        </w:rPr>
      </w:pPr>
    </w:p>
    <w:p w14:paraId="12F3B444" w14:textId="77777777" w:rsidR="0005724C" w:rsidRPr="00F57B87" w:rsidRDefault="0005724C" w:rsidP="00435FA5">
      <w:pPr>
        <w:widowControl/>
        <w:numPr>
          <w:ilvl w:val="1"/>
          <w:numId w:val="76"/>
        </w:numPr>
        <w:suppressAutoHyphens w:val="0"/>
        <w:autoSpaceDE w:val="0"/>
        <w:autoSpaceDN w:val="0"/>
        <w:adjustRightInd w:val="0"/>
        <w:spacing w:line="360" w:lineRule="auto"/>
        <w:jc w:val="both"/>
        <w:rPr>
          <w:rFonts w:asciiTheme="majorHAnsi" w:eastAsiaTheme="minorHAnsi" w:hAnsiTheme="majorHAnsi" w:cs="Times New Roman"/>
          <w:color w:val="000000"/>
          <w:lang w:val="fr-FR"/>
        </w:rPr>
      </w:pPr>
    </w:p>
    <w:p w14:paraId="6C87D2A6" w14:textId="12A0D9F6"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rPr>
      </w:pPr>
      <w:proofErr w:type="spellStart"/>
      <w:r w:rsidRPr="00F57B87">
        <w:rPr>
          <w:rFonts w:asciiTheme="majorHAnsi" w:eastAsiaTheme="minorHAnsi" w:hAnsiTheme="majorHAnsi" w:cs="Times New Roman"/>
          <w:color w:val="000000"/>
        </w:rPr>
        <w:t>Măsură</w:t>
      </w:r>
      <w:proofErr w:type="spellEnd"/>
      <w:r w:rsidRPr="00F57B87">
        <w:rPr>
          <w:rFonts w:asciiTheme="majorHAnsi" w:eastAsiaTheme="minorHAnsi" w:hAnsiTheme="majorHAnsi" w:cs="Times New Roman"/>
          <w:color w:val="000000"/>
        </w:rPr>
        <w:t xml:space="preserve"> – </w:t>
      </w:r>
      <w:proofErr w:type="spellStart"/>
      <w:r w:rsidRPr="00F57B87">
        <w:rPr>
          <w:rFonts w:asciiTheme="majorHAnsi" w:eastAsiaTheme="minorHAnsi" w:hAnsiTheme="majorHAnsi" w:cs="Times New Roman"/>
          <w:color w:val="000000"/>
        </w:rPr>
        <w:t>Realizarea</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unei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politici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în</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domeniul</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locuirii</w:t>
      </w:r>
      <w:proofErr w:type="spellEnd"/>
      <w:r w:rsidRPr="00F57B87">
        <w:rPr>
          <w:rFonts w:asciiTheme="majorHAnsi" w:eastAsiaTheme="minorHAnsi" w:hAnsiTheme="majorHAnsi" w:cs="Times New Roman"/>
          <w:color w:val="000000"/>
        </w:rPr>
        <w:t>;</w:t>
      </w:r>
    </w:p>
    <w:p w14:paraId="3FD66C70" w14:textId="77777777" w:rsidR="00CB6EEB" w:rsidRPr="00F57B87" w:rsidRDefault="00CB6EEB" w:rsidP="00F57B87">
      <w:pPr>
        <w:autoSpaceDE w:val="0"/>
        <w:autoSpaceDN w:val="0"/>
        <w:adjustRightInd w:val="0"/>
        <w:spacing w:line="360" w:lineRule="auto"/>
        <w:jc w:val="both"/>
        <w:rPr>
          <w:rFonts w:asciiTheme="majorHAnsi" w:eastAsiaTheme="minorHAnsi" w:hAnsiTheme="majorHAnsi" w:cs="Times New Roman"/>
          <w:color w:val="000000"/>
        </w:rPr>
      </w:pPr>
    </w:p>
    <w:p w14:paraId="31A92497" w14:textId="7F589D8B"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rPr>
      </w:pPr>
      <w:proofErr w:type="spellStart"/>
      <w:r w:rsidRPr="00F57B87">
        <w:rPr>
          <w:rFonts w:asciiTheme="majorHAnsi" w:eastAsiaTheme="minorHAnsi" w:hAnsiTheme="majorHAnsi" w:cs="Times New Roman"/>
          <w:b/>
          <w:bCs/>
          <w:color w:val="000000"/>
        </w:rPr>
        <w:lastRenderedPageBreak/>
        <w:t>Acțiunea</w:t>
      </w:r>
      <w:proofErr w:type="spellEnd"/>
      <w:r w:rsidRPr="00F57B87">
        <w:rPr>
          <w:rFonts w:asciiTheme="majorHAnsi" w:eastAsiaTheme="minorHAnsi" w:hAnsiTheme="majorHAnsi" w:cs="Times New Roman"/>
          <w:b/>
          <w:bCs/>
          <w:color w:val="000000"/>
        </w:rPr>
        <w:t xml:space="preserve"> </w:t>
      </w:r>
      <w:proofErr w:type="spellStart"/>
      <w:r w:rsidRPr="00F57B87">
        <w:rPr>
          <w:rFonts w:asciiTheme="majorHAnsi" w:eastAsiaTheme="minorHAnsi" w:hAnsiTheme="majorHAnsi" w:cs="Times New Roman"/>
          <w:b/>
          <w:bCs/>
          <w:color w:val="000000"/>
        </w:rPr>
        <w:t>propusă</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stimularea</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prin</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hotărâri</w:t>
      </w:r>
      <w:proofErr w:type="spellEnd"/>
      <w:r w:rsidRPr="00F57B87">
        <w:rPr>
          <w:rFonts w:asciiTheme="majorHAnsi" w:eastAsiaTheme="minorHAnsi" w:hAnsiTheme="majorHAnsi" w:cs="Times New Roman"/>
          <w:color w:val="000000"/>
        </w:rPr>
        <w:t xml:space="preserve"> de </w:t>
      </w:r>
      <w:proofErr w:type="spellStart"/>
      <w:r w:rsidRPr="00F57B87">
        <w:rPr>
          <w:rFonts w:asciiTheme="majorHAnsi" w:eastAsiaTheme="minorHAnsi" w:hAnsiTheme="majorHAnsi" w:cs="Times New Roman"/>
          <w:color w:val="000000"/>
        </w:rPr>
        <w:t>Consiliu</w:t>
      </w:r>
      <w:proofErr w:type="spellEnd"/>
      <w:r w:rsidRPr="00F57B87">
        <w:rPr>
          <w:rFonts w:asciiTheme="majorHAnsi" w:eastAsiaTheme="minorHAnsi" w:hAnsiTheme="majorHAnsi" w:cs="Times New Roman"/>
          <w:color w:val="000000"/>
        </w:rPr>
        <w:t xml:space="preserve"> Local a </w:t>
      </w:r>
      <w:proofErr w:type="spellStart"/>
      <w:r w:rsidRPr="00F57B87">
        <w:rPr>
          <w:rFonts w:asciiTheme="majorHAnsi" w:eastAsiaTheme="minorHAnsi" w:hAnsiTheme="majorHAnsi" w:cs="Times New Roman"/>
          <w:color w:val="000000"/>
        </w:rPr>
        <w:t>construcțiilor</w:t>
      </w:r>
      <w:proofErr w:type="spellEnd"/>
      <w:r w:rsidRPr="00F57B87">
        <w:rPr>
          <w:rFonts w:asciiTheme="majorHAnsi" w:eastAsiaTheme="minorHAnsi" w:hAnsiTheme="majorHAnsi" w:cs="Times New Roman"/>
          <w:color w:val="000000"/>
        </w:rPr>
        <w:t xml:space="preserve"> certificate ca </w:t>
      </w:r>
      <w:proofErr w:type="spellStart"/>
      <w:r w:rsidRPr="00F57B87">
        <w:rPr>
          <w:rFonts w:asciiTheme="majorHAnsi" w:eastAsiaTheme="minorHAnsi" w:hAnsiTheme="majorHAnsi" w:cs="Times New Roman"/>
          <w:color w:val="000000"/>
        </w:rPr>
        <w:t>fiind</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clădiri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verzi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inclusiv</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printr</w:t>
      </w:r>
      <w:proofErr w:type="spellEnd"/>
      <w:r w:rsidRPr="00F57B87">
        <w:rPr>
          <w:rFonts w:asciiTheme="majorHAnsi" w:eastAsiaTheme="minorHAnsi" w:hAnsiTheme="majorHAnsi" w:cs="Times New Roman"/>
          <w:color w:val="000000"/>
        </w:rPr>
        <w:t xml:space="preserve">-un </w:t>
      </w:r>
      <w:proofErr w:type="spellStart"/>
      <w:r w:rsidRPr="00F57B87">
        <w:rPr>
          <w:rFonts w:asciiTheme="majorHAnsi" w:eastAsiaTheme="minorHAnsi" w:hAnsiTheme="majorHAnsi" w:cs="Times New Roman"/>
          <w:color w:val="000000"/>
        </w:rPr>
        <w:t>parteneriat</w:t>
      </w:r>
      <w:proofErr w:type="spellEnd"/>
      <w:r w:rsidRPr="00F57B87">
        <w:rPr>
          <w:rFonts w:asciiTheme="majorHAnsi" w:eastAsiaTheme="minorHAnsi" w:hAnsiTheme="majorHAnsi" w:cs="Times New Roman"/>
          <w:color w:val="000000"/>
        </w:rPr>
        <w:t xml:space="preserve"> cu </w:t>
      </w:r>
      <w:proofErr w:type="spellStart"/>
      <w:r w:rsidRPr="00F57B87">
        <w:rPr>
          <w:rFonts w:asciiTheme="majorHAnsi" w:eastAsiaTheme="minorHAnsi" w:hAnsiTheme="majorHAnsi" w:cs="Times New Roman"/>
          <w:color w:val="000000"/>
        </w:rPr>
        <w:t>Consiliul</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Român</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pentru</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Clădiri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Verzi</w:t>
      </w:r>
      <w:proofErr w:type="spellEnd"/>
      <w:r w:rsidRPr="00F57B87">
        <w:rPr>
          <w:rFonts w:asciiTheme="majorHAnsi" w:eastAsiaTheme="minorHAnsi" w:hAnsiTheme="majorHAnsi" w:cs="Times New Roman"/>
          <w:color w:val="000000"/>
        </w:rPr>
        <w:t xml:space="preserve"> – </w:t>
      </w:r>
      <w:proofErr w:type="spellStart"/>
      <w:r w:rsidRPr="00F57B87">
        <w:rPr>
          <w:rFonts w:asciiTheme="majorHAnsi" w:eastAsiaTheme="minorHAnsi" w:hAnsiTheme="majorHAnsi" w:cs="Times New Roman"/>
          <w:color w:val="000000"/>
        </w:rPr>
        <w:t>RoGBC</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adoptarea</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unei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Strategii</w:t>
      </w:r>
      <w:proofErr w:type="spellEnd"/>
      <w:r w:rsidRPr="00F57B87">
        <w:rPr>
          <w:rFonts w:asciiTheme="majorHAnsi" w:eastAsiaTheme="minorHAnsi" w:hAnsiTheme="majorHAnsi" w:cs="Times New Roman"/>
          <w:color w:val="000000"/>
        </w:rPr>
        <w:t xml:space="preserve"> de </w:t>
      </w:r>
      <w:proofErr w:type="spellStart"/>
      <w:r w:rsidRPr="00F57B87">
        <w:rPr>
          <w:rFonts w:asciiTheme="majorHAnsi" w:eastAsiaTheme="minorHAnsi" w:hAnsiTheme="majorHAnsi" w:cs="Times New Roman"/>
          <w:color w:val="000000"/>
        </w:rPr>
        <w:t>locuire</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după</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modelul</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aplicat</w:t>
      </w:r>
      <w:proofErr w:type="spellEnd"/>
      <w:r w:rsidRPr="00F57B87">
        <w:rPr>
          <w:rFonts w:asciiTheme="majorHAnsi" w:eastAsiaTheme="minorHAnsi" w:hAnsiTheme="majorHAnsi" w:cs="Times New Roman"/>
          <w:color w:val="000000"/>
        </w:rPr>
        <w:t xml:space="preserve"> de </w:t>
      </w:r>
      <w:proofErr w:type="spellStart"/>
      <w:r w:rsidRPr="00F57B87">
        <w:rPr>
          <w:rFonts w:asciiTheme="majorHAnsi" w:eastAsiaTheme="minorHAnsi" w:hAnsiTheme="majorHAnsi" w:cs="Times New Roman"/>
          <w:color w:val="000000"/>
        </w:rPr>
        <w:t>Municipiul</w:t>
      </w:r>
      <w:proofErr w:type="spellEnd"/>
      <w:r w:rsidRPr="00F57B87">
        <w:rPr>
          <w:rFonts w:asciiTheme="majorHAnsi" w:eastAsiaTheme="minorHAnsi" w:hAnsiTheme="majorHAnsi" w:cs="Times New Roman"/>
          <w:color w:val="000000"/>
        </w:rPr>
        <w:t xml:space="preserve"> Cluj-Napoca.</w:t>
      </w:r>
    </w:p>
    <w:p w14:paraId="05A0CE0B" w14:textId="77777777" w:rsidR="007A24D6" w:rsidRPr="00F57B87" w:rsidRDefault="007A24D6" w:rsidP="00F57B87">
      <w:pPr>
        <w:autoSpaceDE w:val="0"/>
        <w:autoSpaceDN w:val="0"/>
        <w:adjustRightInd w:val="0"/>
        <w:spacing w:line="360" w:lineRule="auto"/>
        <w:jc w:val="both"/>
        <w:rPr>
          <w:rFonts w:asciiTheme="majorHAnsi" w:eastAsiaTheme="minorHAnsi" w:hAnsiTheme="majorHAnsi" w:cs="Times New Roman"/>
          <w:color w:val="000000"/>
        </w:rPr>
      </w:pPr>
    </w:p>
    <w:p w14:paraId="40ED791E" w14:textId="64E61202"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rPr>
      </w:pPr>
      <w:proofErr w:type="spellStart"/>
      <w:r w:rsidRPr="00F57B87">
        <w:rPr>
          <w:rFonts w:asciiTheme="majorHAnsi" w:eastAsiaTheme="minorHAnsi" w:hAnsiTheme="majorHAnsi" w:cs="Times New Roman"/>
          <w:color w:val="000000"/>
        </w:rPr>
        <w:t>Măsură</w:t>
      </w:r>
      <w:proofErr w:type="spellEnd"/>
      <w:r w:rsidRPr="00F57B87">
        <w:rPr>
          <w:rFonts w:asciiTheme="majorHAnsi" w:eastAsiaTheme="minorHAnsi" w:hAnsiTheme="majorHAnsi" w:cs="Times New Roman"/>
          <w:color w:val="000000"/>
        </w:rPr>
        <w:t xml:space="preserve"> – </w:t>
      </w:r>
      <w:proofErr w:type="spellStart"/>
      <w:r w:rsidRPr="00F57B87">
        <w:rPr>
          <w:rFonts w:asciiTheme="majorHAnsi" w:eastAsiaTheme="minorHAnsi" w:hAnsiTheme="majorHAnsi" w:cs="Times New Roman"/>
          <w:color w:val="000000"/>
        </w:rPr>
        <w:t>Sprijinirea</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dezvoltării</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aglomerărilor</w:t>
      </w:r>
      <w:proofErr w:type="spellEnd"/>
      <w:r w:rsidRPr="00F57B87">
        <w:rPr>
          <w:rFonts w:asciiTheme="majorHAnsi" w:eastAsiaTheme="minorHAnsi" w:hAnsiTheme="majorHAnsi" w:cs="Times New Roman"/>
          <w:color w:val="000000"/>
        </w:rPr>
        <w:t xml:space="preserve"> </w:t>
      </w:r>
      <w:proofErr w:type="spellStart"/>
      <w:r w:rsidRPr="00F57B87">
        <w:rPr>
          <w:rFonts w:asciiTheme="majorHAnsi" w:eastAsiaTheme="minorHAnsi" w:hAnsiTheme="majorHAnsi" w:cs="Times New Roman"/>
          <w:color w:val="000000"/>
        </w:rPr>
        <w:t>economice</w:t>
      </w:r>
      <w:proofErr w:type="spellEnd"/>
      <w:r w:rsidRPr="00F57B87">
        <w:rPr>
          <w:rFonts w:asciiTheme="majorHAnsi" w:eastAsiaTheme="minorHAnsi" w:hAnsiTheme="majorHAnsi" w:cs="Times New Roman"/>
          <w:color w:val="000000"/>
        </w:rPr>
        <w:t xml:space="preserve"> de tip </w:t>
      </w:r>
      <w:r w:rsidRPr="00F57B87">
        <w:rPr>
          <w:rFonts w:asciiTheme="majorHAnsi" w:eastAsiaTheme="minorHAnsi" w:hAnsiTheme="majorHAnsi" w:cs="Times New Roman"/>
          <w:i/>
          <w:iCs/>
          <w:color w:val="000000"/>
        </w:rPr>
        <w:t>cluster</w:t>
      </w:r>
      <w:r w:rsidRPr="00F57B87">
        <w:rPr>
          <w:rFonts w:asciiTheme="majorHAnsi" w:eastAsiaTheme="minorHAnsi" w:hAnsiTheme="majorHAnsi" w:cs="Times New Roman"/>
          <w:color w:val="000000"/>
        </w:rPr>
        <w:t>;</w:t>
      </w:r>
    </w:p>
    <w:p w14:paraId="694DC17F" w14:textId="77777777" w:rsidR="007A24D6" w:rsidRPr="00F57B87" w:rsidRDefault="007A24D6" w:rsidP="00F57B87">
      <w:pPr>
        <w:autoSpaceDE w:val="0"/>
        <w:autoSpaceDN w:val="0"/>
        <w:adjustRightInd w:val="0"/>
        <w:spacing w:line="360" w:lineRule="auto"/>
        <w:jc w:val="both"/>
        <w:rPr>
          <w:rFonts w:asciiTheme="majorHAnsi" w:eastAsiaTheme="minorHAnsi" w:hAnsiTheme="majorHAnsi" w:cs="Times New Roman"/>
          <w:color w:val="000000"/>
        </w:rPr>
      </w:pPr>
    </w:p>
    <w:p w14:paraId="0385B951" w14:textId="2E2E26E3" w:rsidR="007A24D6" w:rsidRPr="007A24D6" w:rsidRDefault="00F57B87" w:rsidP="00435FA5">
      <w:pPr>
        <w:widowControl/>
        <w:numPr>
          <w:ilvl w:val="1"/>
          <w:numId w:val="76"/>
        </w:numPr>
        <w:suppressAutoHyphens w:val="0"/>
        <w:autoSpaceDE w:val="0"/>
        <w:autoSpaceDN w:val="0"/>
        <w:adjustRightInd w:val="0"/>
        <w:spacing w:line="360" w:lineRule="auto"/>
        <w:jc w:val="both"/>
        <w:rPr>
          <w:rFonts w:asciiTheme="majorHAnsi" w:eastAsiaTheme="minorHAnsi" w:hAnsiTheme="majorHAnsi" w:cs="Times New Roman"/>
          <w:color w:val="000000"/>
          <w:lang w:val="fr-FR"/>
        </w:rPr>
      </w:pPr>
      <w:r w:rsidRPr="00F57B87">
        <w:rPr>
          <w:rFonts w:asciiTheme="majorHAnsi" w:eastAsiaTheme="minorHAnsi" w:hAnsiTheme="majorHAnsi" w:cs="Times New Roman"/>
          <w:b/>
          <w:bCs/>
          <w:color w:val="000000"/>
          <w:lang w:val="fr-FR"/>
        </w:rPr>
        <w:t>Acțiune propusă</w:t>
      </w:r>
      <w:r w:rsidRPr="00F57B87">
        <w:rPr>
          <w:rFonts w:asciiTheme="majorHAnsi" w:eastAsiaTheme="minorHAnsi" w:hAnsiTheme="majorHAnsi" w:cs="Times New Roman"/>
          <w:color w:val="000000"/>
          <w:lang w:val="fr-FR"/>
        </w:rPr>
        <w:t>: Stimularea economiei locale care promovează eficiența energetică, sursele regenerabile locale, economia circulară prin politici de subvenționare, prin scheme de minimis și/sau parteneriate locale de atragere a unor finanțări nerambursabile, care să contribuie la dezvoltarea infrastructurii CDI în direcția susținerii tranziției energetice spre o economie cu emisii reduse de GES.</w:t>
      </w:r>
    </w:p>
    <w:p w14:paraId="25C7F81A" w14:textId="77777777" w:rsidR="007A24D6" w:rsidRPr="00F57B87" w:rsidRDefault="007A24D6" w:rsidP="007A24D6">
      <w:pPr>
        <w:widowControl/>
        <w:suppressAutoHyphens w:val="0"/>
        <w:autoSpaceDE w:val="0"/>
        <w:autoSpaceDN w:val="0"/>
        <w:adjustRightInd w:val="0"/>
        <w:spacing w:line="360" w:lineRule="auto"/>
        <w:jc w:val="both"/>
        <w:rPr>
          <w:rFonts w:asciiTheme="majorHAnsi" w:eastAsiaTheme="minorHAnsi" w:hAnsiTheme="majorHAnsi" w:cs="Times New Roman"/>
          <w:color w:val="000000"/>
          <w:lang w:val="fr-FR"/>
        </w:rPr>
      </w:pPr>
    </w:p>
    <w:p w14:paraId="7127DAC1" w14:textId="77777777" w:rsidR="00F57B87" w:rsidRPr="00F57B87" w:rsidRDefault="00F57B87" w:rsidP="007A24D6">
      <w:pPr>
        <w:pStyle w:val="Default"/>
        <w:spacing w:line="360" w:lineRule="auto"/>
        <w:jc w:val="both"/>
        <w:rPr>
          <w:rFonts w:asciiTheme="majorHAnsi" w:hAnsiTheme="majorHAnsi" w:cs="Times New Roman"/>
          <w:lang w:val="ro-RO"/>
        </w:rPr>
      </w:pPr>
      <w:r w:rsidRPr="00F57B87">
        <w:rPr>
          <w:rFonts w:asciiTheme="majorHAnsi" w:hAnsiTheme="majorHAnsi" w:cs="Times New Roman"/>
          <w:lang w:val="ro-RO"/>
        </w:rPr>
        <w:t xml:space="preserve">În contextul legislativ European și național privind combaterea schimbărilor climatice și tranziția energetică, inclusiv prin noul Acord Climatic de la Paris (2015), respectiv Acordul </w:t>
      </w:r>
      <w:r w:rsidRPr="00F57B87">
        <w:rPr>
          <w:rFonts w:asciiTheme="majorHAnsi" w:hAnsiTheme="majorHAnsi" w:cs="Times New Roman"/>
          <w:i/>
          <w:iCs/>
          <w:lang w:val="ro-RO"/>
        </w:rPr>
        <w:t>Green Deal</w:t>
      </w:r>
      <w:r w:rsidRPr="00F57B87">
        <w:rPr>
          <w:rFonts w:asciiTheme="majorHAnsi" w:hAnsiTheme="majorHAnsi" w:cs="Times New Roman"/>
          <w:lang w:val="ro-RO"/>
        </w:rPr>
        <w:t xml:space="preserve"> și </w:t>
      </w:r>
      <w:r w:rsidRPr="00F57B87">
        <w:rPr>
          <w:rFonts w:asciiTheme="majorHAnsi" w:hAnsiTheme="majorHAnsi" w:cs="Times New Roman"/>
          <w:i/>
          <w:iCs/>
          <w:lang w:val="ro-RO"/>
        </w:rPr>
        <w:t>Fit for 55</w:t>
      </w:r>
      <w:r w:rsidRPr="00F57B87">
        <w:rPr>
          <w:rFonts w:asciiTheme="majorHAnsi" w:hAnsiTheme="majorHAnsi" w:cs="Times New Roman"/>
          <w:lang w:val="ro-RO"/>
        </w:rPr>
        <w:t xml:space="preserve">, se are în vedere creșterea nivelului de ambiție pentru reducerea emisiilor, creșterea ponderii surselor regenerabile de energie, a măsurilor de eficiență energetică și a nivelului de interconectivitate a rețelelor electrice. </w:t>
      </w:r>
    </w:p>
    <w:p w14:paraId="2100019F" w14:textId="77777777" w:rsidR="00F57B87" w:rsidRPr="00F57B87" w:rsidRDefault="00F57B87" w:rsidP="007A24D6">
      <w:pPr>
        <w:pStyle w:val="Default"/>
        <w:spacing w:line="360" w:lineRule="auto"/>
        <w:jc w:val="both"/>
        <w:rPr>
          <w:rFonts w:asciiTheme="majorHAnsi" w:eastAsiaTheme="minorHAnsi" w:hAnsiTheme="majorHAnsi" w:cs="Times New Roman"/>
          <w:lang w:val="ro-RO"/>
        </w:rPr>
      </w:pPr>
      <w:r w:rsidRPr="00F57B87">
        <w:rPr>
          <w:rFonts w:asciiTheme="majorHAnsi" w:hAnsiTheme="majorHAnsi" w:cs="Times New Roman"/>
          <w:lang w:val="ro-RO"/>
        </w:rPr>
        <w:t xml:space="preserve">Astfel, în România în aprilie 2020 a fost lansat </w:t>
      </w:r>
      <w:r w:rsidRPr="00F57B87">
        <w:rPr>
          <w:rFonts w:asciiTheme="majorHAnsi" w:hAnsiTheme="majorHAnsi" w:cs="Times New Roman"/>
          <w:b/>
          <w:bCs/>
          <w:lang w:val="ro-RO"/>
        </w:rPr>
        <w:t xml:space="preserve">Planul Național Integrat Energie și Schimbări </w:t>
      </w:r>
      <w:r w:rsidRPr="00F57B87">
        <w:rPr>
          <w:rFonts w:asciiTheme="majorHAnsi" w:eastAsiaTheme="minorHAnsi" w:hAnsiTheme="majorHAnsi" w:cs="Times New Roman"/>
          <w:b/>
          <w:bCs/>
          <w:lang w:val="ro-RO"/>
        </w:rPr>
        <w:t xml:space="preserve">Climatice (PNIESC) </w:t>
      </w:r>
      <w:r w:rsidRPr="00F57B87">
        <w:rPr>
          <w:rFonts w:asciiTheme="majorHAnsi" w:eastAsiaTheme="minorHAnsi" w:hAnsiTheme="majorHAnsi" w:cs="Times New Roman"/>
          <w:lang w:val="ro-RO"/>
        </w:rPr>
        <w:t xml:space="preserve">care constituie o obligație a statelor membre, conform Regulamentului privind Guvernanța Uniunii Energetice, prin care acestea își elaborează strategii de politici energie-climă pe 10 ani, începând cu perioada 2021-2030. </w:t>
      </w:r>
    </w:p>
    <w:p w14:paraId="184AECA2" w14:textId="3B969933" w:rsidR="00F57B87" w:rsidRDefault="00F57B87" w:rsidP="00F57B87">
      <w:pPr>
        <w:autoSpaceDE w:val="0"/>
        <w:autoSpaceDN w:val="0"/>
        <w:adjustRightInd w:val="0"/>
        <w:spacing w:line="360" w:lineRule="auto"/>
        <w:jc w:val="both"/>
        <w:rPr>
          <w:rFonts w:asciiTheme="majorHAnsi" w:eastAsiaTheme="minorHAnsi" w:hAnsiTheme="majorHAnsi" w:cs="Times New Roman"/>
          <w:color w:val="000000"/>
          <w:lang w:val="ro-RO"/>
        </w:rPr>
      </w:pPr>
      <w:r w:rsidRPr="00F57B87">
        <w:rPr>
          <w:rFonts w:asciiTheme="majorHAnsi" w:eastAsiaTheme="minorHAnsi" w:hAnsiTheme="majorHAnsi" w:cs="Times New Roman"/>
          <w:b/>
          <w:bCs/>
          <w:color w:val="000000"/>
          <w:lang w:val="ro-RO"/>
        </w:rPr>
        <w:t xml:space="preserve">Planul Național Integrat în domeniul Energiei și Schimbărilor Climatice 2021-2030 </w:t>
      </w:r>
      <w:r w:rsidRPr="00F57B87">
        <w:rPr>
          <w:rFonts w:asciiTheme="majorHAnsi" w:eastAsiaTheme="minorHAnsi" w:hAnsiTheme="majorHAnsi" w:cs="Times New Roman"/>
          <w:color w:val="000000"/>
          <w:lang w:val="ro-RO"/>
        </w:rPr>
        <w:t>stabilește obiective naționale pe următoarele 5 dimensiuni:</w:t>
      </w:r>
    </w:p>
    <w:p w14:paraId="0D64BB5A" w14:textId="4C33D548" w:rsidR="00F57B87" w:rsidRPr="007A24D6" w:rsidRDefault="00F57B87" w:rsidP="007A24D6">
      <w:pPr>
        <w:autoSpaceDE w:val="0"/>
        <w:autoSpaceDN w:val="0"/>
        <w:adjustRightInd w:val="0"/>
        <w:spacing w:line="360" w:lineRule="auto"/>
        <w:jc w:val="both"/>
        <w:rPr>
          <w:rFonts w:asciiTheme="majorHAnsi" w:eastAsiaTheme="minorHAnsi" w:hAnsiTheme="majorHAnsi" w:cs="Times New Roman"/>
          <w:b/>
          <w:bCs/>
          <w:i/>
          <w:iCs/>
          <w:color w:val="000000"/>
        </w:rPr>
      </w:pPr>
      <w:proofErr w:type="spellStart"/>
      <w:r w:rsidRPr="007A24D6">
        <w:rPr>
          <w:rFonts w:asciiTheme="majorHAnsi" w:eastAsiaTheme="minorHAnsi" w:hAnsiTheme="majorHAnsi" w:cs="Times New Roman"/>
          <w:b/>
          <w:bCs/>
          <w:i/>
          <w:iCs/>
          <w:color w:val="000000"/>
        </w:rPr>
        <w:t>Dimensiunile</w:t>
      </w:r>
      <w:proofErr w:type="spellEnd"/>
      <w:r w:rsidRPr="007A24D6">
        <w:rPr>
          <w:rFonts w:asciiTheme="majorHAnsi" w:eastAsiaTheme="minorHAnsi" w:hAnsiTheme="majorHAnsi" w:cs="Times New Roman"/>
          <w:b/>
          <w:bCs/>
          <w:i/>
          <w:iCs/>
          <w:color w:val="000000"/>
        </w:rPr>
        <w:t xml:space="preserve"> PNIESC</w:t>
      </w:r>
    </w:p>
    <w:tbl>
      <w:tblPr>
        <w:tblStyle w:val="TableGrid"/>
        <w:tblW w:w="5000" w:type="pct"/>
        <w:jc w:val="center"/>
        <w:tblLook w:val="04A0" w:firstRow="1" w:lastRow="0" w:firstColumn="1" w:lastColumn="0" w:noHBand="0" w:noVBand="1"/>
      </w:tblPr>
      <w:tblGrid>
        <w:gridCol w:w="4871"/>
        <w:gridCol w:w="4872"/>
      </w:tblGrid>
      <w:tr w:rsidR="00F57B87" w:rsidRPr="00120983" w14:paraId="5BCB68D3" w14:textId="77777777" w:rsidTr="00120983">
        <w:trPr>
          <w:trHeight w:val="127"/>
          <w:jc w:val="center"/>
        </w:trPr>
        <w:tc>
          <w:tcPr>
            <w:tcW w:w="2500" w:type="pct"/>
            <w:shd w:val="clear" w:color="auto" w:fill="9BBB59" w:themeFill="accent3"/>
            <w:vAlign w:val="center"/>
          </w:tcPr>
          <w:p w14:paraId="6C741D85" w14:textId="77777777" w:rsidR="00F57B87" w:rsidRPr="00120983" w:rsidRDefault="00F57B87" w:rsidP="007A24D6">
            <w:pPr>
              <w:autoSpaceDE w:val="0"/>
              <w:autoSpaceDN w:val="0"/>
              <w:adjustRightInd w:val="0"/>
              <w:jc w:val="center"/>
              <w:rPr>
                <w:rFonts w:asciiTheme="majorHAnsi" w:eastAsiaTheme="minorHAnsi" w:hAnsiTheme="majorHAnsi" w:cs="Times New Roman"/>
                <w:b/>
                <w:bCs/>
                <w:color w:val="FFFFFF" w:themeColor="background1"/>
                <w:sz w:val="20"/>
                <w:szCs w:val="20"/>
              </w:rPr>
            </w:pPr>
            <w:r w:rsidRPr="00120983">
              <w:rPr>
                <w:rFonts w:asciiTheme="majorHAnsi" w:eastAsiaTheme="minorHAnsi" w:hAnsiTheme="majorHAnsi" w:cs="Times New Roman"/>
                <w:b/>
                <w:bCs/>
                <w:color w:val="FFFFFF" w:themeColor="background1"/>
                <w:sz w:val="20"/>
                <w:szCs w:val="20"/>
              </w:rPr>
              <w:t>Dimensiune</w:t>
            </w:r>
          </w:p>
        </w:tc>
        <w:tc>
          <w:tcPr>
            <w:tcW w:w="2500" w:type="pct"/>
            <w:shd w:val="clear" w:color="auto" w:fill="9BBB59" w:themeFill="accent3"/>
            <w:vAlign w:val="center"/>
          </w:tcPr>
          <w:p w14:paraId="3D9D6F80" w14:textId="77777777" w:rsidR="00F57B87" w:rsidRPr="00120983" w:rsidRDefault="00F57B87" w:rsidP="007A24D6">
            <w:pPr>
              <w:autoSpaceDE w:val="0"/>
              <w:autoSpaceDN w:val="0"/>
              <w:adjustRightInd w:val="0"/>
              <w:jc w:val="center"/>
              <w:rPr>
                <w:rFonts w:asciiTheme="majorHAnsi" w:eastAsiaTheme="minorHAnsi" w:hAnsiTheme="majorHAnsi" w:cs="Times New Roman"/>
                <w:b/>
                <w:bCs/>
                <w:color w:val="FFFFFF" w:themeColor="background1"/>
                <w:sz w:val="20"/>
                <w:szCs w:val="20"/>
              </w:rPr>
            </w:pPr>
            <w:r w:rsidRPr="00120983">
              <w:rPr>
                <w:rFonts w:asciiTheme="majorHAnsi" w:eastAsiaTheme="minorHAnsi" w:hAnsiTheme="majorHAnsi" w:cs="Times New Roman"/>
                <w:b/>
                <w:bCs/>
                <w:color w:val="FFFFFF" w:themeColor="background1"/>
                <w:sz w:val="20"/>
                <w:szCs w:val="20"/>
              </w:rPr>
              <w:t>Componentă</w:t>
            </w:r>
          </w:p>
        </w:tc>
      </w:tr>
      <w:tr w:rsidR="00F57B87" w:rsidRPr="009C0AE7" w14:paraId="2EDF60CC" w14:textId="77777777" w:rsidTr="007A24D6">
        <w:trPr>
          <w:jc w:val="center"/>
        </w:trPr>
        <w:tc>
          <w:tcPr>
            <w:tcW w:w="2500" w:type="pct"/>
            <w:vMerge w:val="restart"/>
            <w:shd w:val="clear" w:color="auto" w:fill="D6E3BC" w:themeFill="accent3" w:themeFillTint="66"/>
            <w:vAlign w:val="center"/>
          </w:tcPr>
          <w:p w14:paraId="25815300" w14:textId="2F18F355"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Dimensiunea 1. Decarbon</w:t>
            </w:r>
            <w:r w:rsidR="008F4008" w:rsidRPr="00120983">
              <w:rPr>
                <w:rFonts w:asciiTheme="majorHAnsi" w:eastAsiaTheme="minorHAnsi" w:hAnsiTheme="majorHAnsi" w:cs="Times New Roman"/>
                <w:color w:val="000000"/>
                <w:sz w:val="20"/>
                <w:szCs w:val="20"/>
              </w:rPr>
              <w:t>iz</w:t>
            </w:r>
            <w:r w:rsidRPr="00120983">
              <w:rPr>
                <w:rFonts w:asciiTheme="majorHAnsi" w:eastAsiaTheme="minorHAnsi" w:hAnsiTheme="majorHAnsi" w:cs="Times New Roman"/>
                <w:color w:val="000000"/>
                <w:sz w:val="20"/>
                <w:szCs w:val="20"/>
              </w:rPr>
              <w:t>are</w:t>
            </w:r>
          </w:p>
        </w:tc>
        <w:tc>
          <w:tcPr>
            <w:tcW w:w="2500" w:type="pct"/>
            <w:shd w:val="clear" w:color="auto" w:fill="D6E3BC" w:themeFill="accent3" w:themeFillTint="66"/>
            <w:vAlign w:val="center"/>
          </w:tcPr>
          <w:p w14:paraId="6D59F380" w14:textId="77777777" w:rsidR="00F57B87" w:rsidRPr="00120983" w:rsidRDefault="00F57B87" w:rsidP="00435FA5">
            <w:pPr>
              <w:pStyle w:val="ListParagraph"/>
              <w:widowControl/>
              <w:numPr>
                <w:ilvl w:val="1"/>
                <w:numId w:val="77"/>
              </w:numPr>
              <w:suppressAutoHyphens w:val="0"/>
              <w:autoSpaceDE w:val="0"/>
              <w:autoSpaceDN w:val="0"/>
              <w:adjustRightInd w:val="0"/>
              <w:ind w:left="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Emisiile și absorbțiile de GES</w:t>
            </w:r>
          </w:p>
        </w:tc>
      </w:tr>
      <w:tr w:rsidR="00F57B87" w:rsidRPr="00120983" w14:paraId="2FAFBF8C" w14:textId="77777777" w:rsidTr="007A24D6">
        <w:trPr>
          <w:jc w:val="center"/>
        </w:trPr>
        <w:tc>
          <w:tcPr>
            <w:tcW w:w="2500" w:type="pct"/>
            <w:vMerge/>
            <w:shd w:val="clear" w:color="auto" w:fill="D6E3BC" w:themeFill="accent3" w:themeFillTint="66"/>
            <w:vAlign w:val="center"/>
          </w:tcPr>
          <w:p w14:paraId="4A915025"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c>
          <w:tcPr>
            <w:tcW w:w="2500" w:type="pct"/>
            <w:shd w:val="clear" w:color="auto" w:fill="D6E3BC" w:themeFill="accent3" w:themeFillTint="66"/>
            <w:vAlign w:val="center"/>
          </w:tcPr>
          <w:p w14:paraId="43BC73B5" w14:textId="77777777" w:rsidR="00F57B87" w:rsidRPr="00120983" w:rsidRDefault="00F57B87" w:rsidP="00435FA5">
            <w:pPr>
              <w:pStyle w:val="ListParagraph"/>
              <w:widowControl/>
              <w:numPr>
                <w:ilvl w:val="1"/>
                <w:numId w:val="77"/>
              </w:numPr>
              <w:suppressAutoHyphens w:val="0"/>
              <w:autoSpaceDE w:val="0"/>
              <w:autoSpaceDN w:val="0"/>
              <w:adjustRightInd w:val="0"/>
              <w:ind w:left="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Energia din surse regenerabile</w:t>
            </w:r>
          </w:p>
        </w:tc>
      </w:tr>
      <w:tr w:rsidR="00F57B87" w:rsidRPr="00120983" w14:paraId="422E5BBB" w14:textId="77777777" w:rsidTr="007A24D6">
        <w:trPr>
          <w:jc w:val="center"/>
        </w:trPr>
        <w:tc>
          <w:tcPr>
            <w:tcW w:w="2500" w:type="pct"/>
            <w:shd w:val="clear" w:color="auto" w:fill="D6E3BC" w:themeFill="accent3" w:themeFillTint="66"/>
            <w:vAlign w:val="center"/>
          </w:tcPr>
          <w:p w14:paraId="04541AB5"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Dimensiunea 2. Eficiență Energetică</w:t>
            </w:r>
          </w:p>
        </w:tc>
        <w:tc>
          <w:tcPr>
            <w:tcW w:w="2500" w:type="pct"/>
            <w:shd w:val="clear" w:color="auto" w:fill="D6E3BC" w:themeFill="accent3" w:themeFillTint="66"/>
            <w:vAlign w:val="center"/>
          </w:tcPr>
          <w:p w14:paraId="299131C0"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r>
      <w:tr w:rsidR="00F57B87" w:rsidRPr="00120983" w14:paraId="144DD4EE" w14:textId="77777777" w:rsidTr="007A24D6">
        <w:trPr>
          <w:jc w:val="center"/>
        </w:trPr>
        <w:tc>
          <w:tcPr>
            <w:tcW w:w="2500" w:type="pct"/>
            <w:shd w:val="clear" w:color="auto" w:fill="D6E3BC" w:themeFill="accent3" w:themeFillTint="66"/>
            <w:vAlign w:val="center"/>
          </w:tcPr>
          <w:p w14:paraId="0781EBA1"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Dimensiunea 3. Securitate Energetică</w:t>
            </w:r>
          </w:p>
        </w:tc>
        <w:tc>
          <w:tcPr>
            <w:tcW w:w="2500" w:type="pct"/>
            <w:shd w:val="clear" w:color="auto" w:fill="D6E3BC" w:themeFill="accent3" w:themeFillTint="66"/>
            <w:vAlign w:val="center"/>
          </w:tcPr>
          <w:p w14:paraId="1E393909"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r>
      <w:tr w:rsidR="00F57B87" w:rsidRPr="00120983" w14:paraId="6BCC703D" w14:textId="77777777" w:rsidTr="007A24D6">
        <w:trPr>
          <w:jc w:val="center"/>
        </w:trPr>
        <w:tc>
          <w:tcPr>
            <w:tcW w:w="2500" w:type="pct"/>
            <w:vMerge w:val="restart"/>
            <w:shd w:val="clear" w:color="auto" w:fill="D6E3BC" w:themeFill="accent3" w:themeFillTint="66"/>
            <w:vAlign w:val="center"/>
          </w:tcPr>
          <w:p w14:paraId="08EE6CF4"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Dimensiunea 4. Piață internă a energiei</w:t>
            </w:r>
          </w:p>
        </w:tc>
        <w:tc>
          <w:tcPr>
            <w:tcW w:w="2500" w:type="pct"/>
            <w:shd w:val="clear" w:color="auto" w:fill="D6E3BC" w:themeFill="accent3" w:themeFillTint="66"/>
            <w:vAlign w:val="center"/>
          </w:tcPr>
          <w:p w14:paraId="3DD692D9"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4.1. Interconectivitatea rețelelor electrice</w:t>
            </w:r>
          </w:p>
        </w:tc>
      </w:tr>
      <w:tr w:rsidR="00F57B87" w:rsidRPr="009C0AE7" w14:paraId="45D42B4F" w14:textId="77777777" w:rsidTr="007A24D6">
        <w:trPr>
          <w:jc w:val="center"/>
        </w:trPr>
        <w:tc>
          <w:tcPr>
            <w:tcW w:w="2500" w:type="pct"/>
            <w:vMerge/>
            <w:shd w:val="clear" w:color="auto" w:fill="D6E3BC" w:themeFill="accent3" w:themeFillTint="66"/>
            <w:vAlign w:val="center"/>
          </w:tcPr>
          <w:p w14:paraId="1CFAB319"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c>
          <w:tcPr>
            <w:tcW w:w="2500" w:type="pct"/>
            <w:shd w:val="clear" w:color="auto" w:fill="D6E3BC" w:themeFill="accent3" w:themeFillTint="66"/>
            <w:vAlign w:val="center"/>
          </w:tcPr>
          <w:p w14:paraId="58B57EF4"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4.2. Infrastructura de transport și distribuție a energiei</w:t>
            </w:r>
          </w:p>
        </w:tc>
      </w:tr>
      <w:tr w:rsidR="00F57B87" w:rsidRPr="00120983" w14:paraId="4F01A803" w14:textId="77777777" w:rsidTr="007A24D6">
        <w:trPr>
          <w:jc w:val="center"/>
        </w:trPr>
        <w:tc>
          <w:tcPr>
            <w:tcW w:w="2500" w:type="pct"/>
            <w:vMerge/>
            <w:shd w:val="clear" w:color="auto" w:fill="D6E3BC" w:themeFill="accent3" w:themeFillTint="66"/>
            <w:vAlign w:val="center"/>
          </w:tcPr>
          <w:p w14:paraId="778E5947"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c>
          <w:tcPr>
            <w:tcW w:w="2500" w:type="pct"/>
            <w:shd w:val="clear" w:color="auto" w:fill="D6E3BC" w:themeFill="accent3" w:themeFillTint="66"/>
            <w:vAlign w:val="center"/>
          </w:tcPr>
          <w:p w14:paraId="2B03E1FE"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4.3. Integrarea piețelor</w:t>
            </w:r>
          </w:p>
        </w:tc>
      </w:tr>
      <w:tr w:rsidR="00F57B87" w:rsidRPr="00120983" w14:paraId="6C3EE999" w14:textId="77777777" w:rsidTr="00120983">
        <w:trPr>
          <w:trHeight w:val="70"/>
          <w:jc w:val="center"/>
        </w:trPr>
        <w:tc>
          <w:tcPr>
            <w:tcW w:w="2500" w:type="pct"/>
            <w:vMerge/>
            <w:shd w:val="clear" w:color="auto" w:fill="D6E3BC" w:themeFill="accent3" w:themeFillTint="66"/>
            <w:vAlign w:val="center"/>
          </w:tcPr>
          <w:p w14:paraId="0D9753A9"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c>
          <w:tcPr>
            <w:tcW w:w="2500" w:type="pct"/>
            <w:shd w:val="clear" w:color="auto" w:fill="D6E3BC" w:themeFill="accent3" w:themeFillTint="66"/>
            <w:vAlign w:val="center"/>
          </w:tcPr>
          <w:p w14:paraId="01712256"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4.4. Sărăcia energetică</w:t>
            </w:r>
          </w:p>
        </w:tc>
      </w:tr>
      <w:tr w:rsidR="00F57B87" w:rsidRPr="009C0AE7" w14:paraId="6F8B77E2" w14:textId="77777777" w:rsidTr="007A24D6">
        <w:trPr>
          <w:jc w:val="center"/>
        </w:trPr>
        <w:tc>
          <w:tcPr>
            <w:tcW w:w="2500" w:type="pct"/>
            <w:shd w:val="clear" w:color="auto" w:fill="D6E3BC" w:themeFill="accent3" w:themeFillTint="66"/>
            <w:vAlign w:val="center"/>
          </w:tcPr>
          <w:p w14:paraId="449480CE"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r w:rsidRPr="00120983">
              <w:rPr>
                <w:rFonts w:asciiTheme="majorHAnsi" w:eastAsiaTheme="minorHAnsi" w:hAnsiTheme="majorHAnsi" w:cs="Times New Roman"/>
                <w:color w:val="000000"/>
                <w:sz w:val="20"/>
                <w:szCs w:val="20"/>
              </w:rPr>
              <w:t>Dimensiunea 5. Cercetare, inovare și competitivitate</w:t>
            </w:r>
          </w:p>
        </w:tc>
        <w:tc>
          <w:tcPr>
            <w:tcW w:w="2500" w:type="pct"/>
            <w:shd w:val="clear" w:color="auto" w:fill="D6E3BC" w:themeFill="accent3" w:themeFillTint="66"/>
            <w:vAlign w:val="center"/>
          </w:tcPr>
          <w:p w14:paraId="101E2559" w14:textId="77777777" w:rsidR="00F57B87" w:rsidRPr="00120983" w:rsidRDefault="00F57B87" w:rsidP="007A24D6">
            <w:pPr>
              <w:autoSpaceDE w:val="0"/>
              <w:autoSpaceDN w:val="0"/>
              <w:adjustRightInd w:val="0"/>
              <w:jc w:val="center"/>
              <w:rPr>
                <w:rFonts w:asciiTheme="majorHAnsi" w:eastAsiaTheme="minorHAnsi" w:hAnsiTheme="majorHAnsi" w:cs="Times New Roman"/>
                <w:color w:val="000000"/>
                <w:sz w:val="20"/>
                <w:szCs w:val="20"/>
              </w:rPr>
            </w:pPr>
          </w:p>
        </w:tc>
      </w:tr>
    </w:tbl>
    <w:p w14:paraId="54830DEA" w14:textId="77777777" w:rsidR="00F57B87" w:rsidRPr="00F57B87" w:rsidRDefault="00F57B87" w:rsidP="007A24D6">
      <w:pPr>
        <w:autoSpaceDE w:val="0"/>
        <w:autoSpaceDN w:val="0"/>
        <w:adjustRightInd w:val="0"/>
        <w:spacing w:line="360" w:lineRule="auto"/>
        <w:jc w:val="center"/>
        <w:rPr>
          <w:rFonts w:asciiTheme="majorHAnsi" w:eastAsiaTheme="minorHAnsi" w:hAnsiTheme="majorHAnsi" w:cs="Times New Roman"/>
          <w:b/>
          <w:bCs/>
          <w:i/>
          <w:iCs/>
          <w:color w:val="000000"/>
          <w:lang w:val="fr-FR"/>
        </w:rPr>
      </w:pPr>
      <w:r w:rsidRPr="00F57B87">
        <w:rPr>
          <w:rFonts w:asciiTheme="majorHAnsi" w:eastAsiaTheme="minorHAnsi" w:hAnsiTheme="majorHAnsi" w:cs="Times New Roman"/>
          <w:b/>
          <w:bCs/>
          <w:i/>
          <w:iCs/>
          <w:color w:val="000000"/>
          <w:lang w:val="fr-FR"/>
        </w:rPr>
        <w:t xml:space="preserve">Sursa: </w:t>
      </w:r>
      <w:r w:rsidRPr="00F57B87">
        <w:rPr>
          <w:rFonts w:asciiTheme="majorHAnsi" w:eastAsiaTheme="minorHAnsi" w:hAnsiTheme="majorHAnsi" w:cs="Times New Roman"/>
          <w:i/>
          <w:iCs/>
          <w:color w:val="000000"/>
          <w:lang w:val="fr-FR"/>
        </w:rPr>
        <w:t>Planul Național Integrat în domeniul Energiei și Schimbărilor Climatice 2021-2030</w:t>
      </w:r>
    </w:p>
    <w:p w14:paraId="552D72B4" w14:textId="77777777" w:rsidR="007A24D6" w:rsidRDefault="007A24D6" w:rsidP="007A24D6">
      <w:pPr>
        <w:spacing w:line="360" w:lineRule="auto"/>
        <w:jc w:val="both"/>
        <w:rPr>
          <w:rFonts w:asciiTheme="majorHAnsi" w:eastAsiaTheme="minorHAnsi" w:hAnsiTheme="majorHAnsi" w:cs="Times New Roman"/>
          <w:noProof/>
          <w:lang w:val="fr-FR"/>
        </w:rPr>
      </w:pPr>
    </w:p>
    <w:p w14:paraId="42B9AABE" w14:textId="6DC5FD4D" w:rsidR="00F57B87" w:rsidRDefault="00F57B87" w:rsidP="007A24D6">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noProof/>
          <w:lang w:val="fr-FR"/>
        </w:rPr>
        <w:lastRenderedPageBreak/>
        <w:t xml:space="preserve">Transpuse la nivelul comunității locale din </w:t>
      </w:r>
      <w:r w:rsidR="007A24D6">
        <w:rPr>
          <w:rFonts w:asciiTheme="majorHAnsi" w:eastAsiaTheme="minorHAnsi" w:hAnsiTheme="majorHAnsi" w:cs="Times New Roman"/>
          <w:noProof/>
          <w:lang w:val="fr-FR"/>
        </w:rPr>
        <w:t>Satu Mare</w:t>
      </w:r>
      <w:r w:rsidRPr="00F57B87">
        <w:rPr>
          <w:rFonts w:asciiTheme="majorHAnsi" w:eastAsiaTheme="minorHAnsi" w:hAnsiTheme="majorHAnsi" w:cs="Times New Roman"/>
          <w:noProof/>
          <w:lang w:val="fr-FR"/>
        </w:rPr>
        <w:t>, aceste dimensiuni se prezintă ca perspectivă de dezvoltare după cum urmează:</w:t>
      </w:r>
    </w:p>
    <w:p w14:paraId="5F935FFE" w14:textId="77777777" w:rsidR="007A24D6" w:rsidRPr="00F57B87" w:rsidRDefault="007A24D6" w:rsidP="007A24D6">
      <w:pPr>
        <w:spacing w:line="360" w:lineRule="auto"/>
        <w:jc w:val="both"/>
        <w:rPr>
          <w:rFonts w:asciiTheme="majorHAnsi" w:eastAsiaTheme="minorHAnsi" w:hAnsiTheme="majorHAnsi" w:cs="Times New Roman"/>
          <w:noProof/>
          <w:lang w:val="fr-FR"/>
        </w:rPr>
      </w:pPr>
    </w:p>
    <w:p w14:paraId="67D8019B" w14:textId="10F3C6C7" w:rsidR="00F57B87" w:rsidRDefault="00F57B87" w:rsidP="00F57B87">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b/>
          <w:bCs/>
          <w:i/>
          <w:iCs/>
          <w:noProof/>
          <w:lang w:val="fr-FR"/>
        </w:rPr>
        <w:t>Dimensiunea 1. Decarbon</w:t>
      </w:r>
      <w:r w:rsidR="008F4008">
        <w:rPr>
          <w:rFonts w:asciiTheme="majorHAnsi" w:eastAsiaTheme="minorHAnsi" w:hAnsiTheme="majorHAnsi" w:cs="Times New Roman"/>
          <w:b/>
          <w:bCs/>
          <w:i/>
          <w:iCs/>
          <w:noProof/>
          <w:lang w:val="fr-FR"/>
        </w:rPr>
        <w:t>iz</w:t>
      </w:r>
      <w:r w:rsidRPr="00F57B87">
        <w:rPr>
          <w:rFonts w:asciiTheme="majorHAnsi" w:eastAsiaTheme="minorHAnsi" w:hAnsiTheme="majorHAnsi" w:cs="Times New Roman"/>
          <w:b/>
          <w:bCs/>
          <w:i/>
          <w:iCs/>
          <w:noProof/>
          <w:lang w:val="fr-FR"/>
        </w:rPr>
        <w:t>are</w:t>
      </w:r>
      <w:r w:rsidRPr="00F57B87">
        <w:rPr>
          <w:rFonts w:asciiTheme="majorHAnsi" w:eastAsiaTheme="minorHAnsi" w:hAnsiTheme="majorHAnsi" w:cs="Times New Roman"/>
          <w:noProof/>
          <w:lang w:val="fr-FR"/>
        </w:rPr>
        <w:t xml:space="preserve"> – atât în ceea ce privește reducerea emisiilor de gaze cu efect de seră, cât și în ceea ce privește introducerea de surse regenerabile locale de energie, se va materializa în principal prin accesarea de finanțări nerambursabile pentru renovarea aprofundată a clădirilor rezidențiale și publice, precum și prin utilizarea unor terenuri virane, care nu pot fi valorificate pentru construire, spații verzi sau agricultură în scopul instalării de surse regenerabile locale.</w:t>
      </w:r>
    </w:p>
    <w:p w14:paraId="64C27531" w14:textId="1481308F" w:rsidR="00F57B87" w:rsidRDefault="00F57B87" w:rsidP="00F57B87">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b/>
          <w:bCs/>
          <w:i/>
          <w:iCs/>
          <w:noProof/>
          <w:lang w:val="fr-FR"/>
        </w:rPr>
        <w:t>Dimensiunea 2. Eficiență energetică</w:t>
      </w:r>
      <w:r w:rsidRPr="00F57B87">
        <w:rPr>
          <w:rFonts w:asciiTheme="majorHAnsi" w:eastAsiaTheme="minorHAnsi" w:hAnsiTheme="majorHAnsi" w:cs="Times New Roman"/>
          <w:noProof/>
          <w:lang w:val="fr-FR"/>
        </w:rPr>
        <w:t xml:space="preserve"> – la nivel local vizează în principal clădirile rezidențiale și cele publice, prioritar prin accesarea de finanțări nerambursabile, iar o dată cu creșterea performanței energetice a clădirilor, se va spori semnificativ și confortul interior și calitatea locuirii.</w:t>
      </w:r>
    </w:p>
    <w:p w14:paraId="1316C97F" w14:textId="549AADFD" w:rsidR="00F57B87" w:rsidRDefault="00F57B87" w:rsidP="00F57B87">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b/>
          <w:bCs/>
          <w:i/>
          <w:iCs/>
          <w:noProof/>
          <w:lang w:val="fr-FR"/>
        </w:rPr>
        <w:t>Dimensiunea 3. Securitate energetică</w:t>
      </w:r>
      <w:r w:rsidRPr="00F57B87">
        <w:rPr>
          <w:rFonts w:asciiTheme="majorHAnsi" w:eastAsiaTheme="minorHAnsi" w:hAnsiTheme="majorHAnsi" w:cs="Times New Roman"/>
          <w:noProof/>
          <w:lang w:val="fr-FR"/>
        </w:rPr>
        <w:t xml:space="preserve"> – la această dimensiune, Municipalitatea poate contribui local prin buna colaborare instituțională, planificarea urbanistică integrată și facilitatea obținerii avizelor și autorizațiilor pentru dezvoltarea infrastructurii de utilități energetice publice – energie electrică, gaz metan și hidrogen – iar la nivel de obiective de consum energetic, prin stimularea instalării de surse regenerabile locale, care să contribuie la creșterea auto-suficienței energetice și la o dependență redusă de fluctuația prețurilor la energie.</w:t>
      </w:r>
    </w:p>
    <w:p w14:paraId="6C3CC7CE" w14:textId="77777777" w:rsidR="00F57B87" w:rsidRPr="00F57B87" w:rsidRDefault="00F57B87" w:rsidP="00F57B87">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b/>
          <w:bCs/>
          <w:i/>
          <w:iCs/>
          <w:noProof/>
          <w:lang w:val="fr-FR"/>
        </w:rPr>
        <w:t>Dimensiunea 4. Piața internă a energiei</w:t>
      </w:r>
      <w:r w:rsidRPr="00F57B87">
        <w:rPr>
          <w:rFonts w:asciiTheme="majorHAnsi" w:eastAsiaTheme="minorHAnsi" w:hAnsiTheme="majorHAnsi" w:cs="Times New Roman"/>
          <w:noProof/>
          <w:lang w:val="fr-FR"/>
        </w:rPr>
        <w:t xml:space="preserve"> – este o direcție de dezvoltare unde inclusiv prin politici locale, informare, instruire și conștientizare Municipiul poate contribui la formarea unui număr semnificativ de consumatori și prosumatori, care prin agregare pot juca un rol important în piața de energie, prin contractarea energiei și a serviciilor energetice cu prețuri avantajoase, prin tarife diferențiate și Demand Response, care pe plan local pot antrena și actori locali care să ofere aceste servicii energetice. </w:t>
      </w:r>
    </w:p>
    <w:p w14:paraId="72CA0C4A" w14:textId="7821D880" w:rsidR="00F57B87" w:rsidRPr="00F57B87" w:rsidRDefault="00F57B87" w:rsidP="001128EF">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noProof/>
          <w:lang w:val="fr-FR"/>
        </w:rPr>
        <w:t>La nivel de clădiri rezidențiale blocuri de locuințe și case individuale este necesară și realizarea unei baze de date cu consumatorii vulnerabili, afectați de fenomenul de sărăcie energetică, astfel încât conform legislației în vigoare din 2022, să se asigure măsuri adecvate de protecție socială a consumatorilor vulnerabili și de creștere a performanței energetice a clădirilor.</w:t>
      </w:r>
    </w:p>
    <w:p w14:paraId="4C4666CC" w14:textId="68BAB7D4" w:rsidR="00F57B87" w:rsidRPr="00F57B87" w:rsidRDefault="00F57B87" w:rsidP="001128EF">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b/>
          <w:bCs/>
          <w:i/>
          <w:iCs/>
          <w:noProof/>
          <w:lang w:val="fr-FR"/>
        </w:rPr>
        <w:t>Dimensiunea 5 – Cercetare, inovare și competitivitate</w:t>
      </w:r>
      <w:r w:rsidRPr="00F57B87">
        <w:rPr>
          <w:rFonts w:asciiTheme="majorHAnsi" w:eastAsiaTheme="minorHAnsi" w:hAnsiTheme="majorHAnsi" w:cs="Times New Roman"/>
          <w:noProof/>
          <w:lang w:val="fr-FR"/>
        </w:rPr>
        <w:t xml:space="preserve"> – această dimensiune poate implica Municipiul </w:t>
      </w:r>
      <w:r w:rsidR="001128EF">
        <w:rPr>
          <w:rFonts w:asciiTheme="majorHAnsi" w:eastAsiaTheme="minorHAnsi" w:hAnsiTheme="majorHAnsi" w:cs="Times New Roman"/>
          <w:noProof/>
          <w:lang w:val="fr-FR"/>
        </w:rPr>
        <w:t>Satu Mare</w:t>
      </w:r>
      <w:r w:rsidRPr="00F57B87">
        <w:rPr>
          <w:rFonts w:asciiTheme="majorHAnsi" w:eastAsiaTheme="minorHAnsi" w:hAnsiTheme="majorHAnsi" w:cs="Times New Roman"/>
          <w:noProof/>
          <w:lang w:val="fr-FR"/>
        </w:rPr>
        <w:t xml:space="preserve"> în parteneriat cu </w:t>
      </w:r>
      <w:r w:rsidR="008F4008">
        <w:rPr>
          <w:rFonts w:asciiTheme="majorHAnsi" w:eastAsiaTheme="minorHAnsi" w:hAnsiTheme="majorHAnsi" w:cs="Times New Roman"/>
          <w:noProof/>
          <w:lang w:val="fr-FR"/>
        </w:rPr>
        <w:t xml:space="preserve">extensiile </w:t>
      </w:r>
      <w:r w:rsidRPr="00F57B87">
        <w:rPr>
          <w:rFonts w:asciiTheme="majorHAnsi" w:eastAsiaTheme="minorHAnsi" w:hAnsiTheme="majorHAnsi" w:cs="Times New Roman"/>
          <w:noProof/>
          <w:lang w:val="fr-FR"/>
        </w:rPr>
        <w:t>universități</w:t>
      </w:r>
      <w:r w:rsidR="001128EF">
        <w:rPr>
          <w:rFonts w:asciiTheme="majorHAnsi" w:eastAsiaTheme="minorHAnsi" w:hAnsiTheme="majorHAnsi" w:cs="Times New Roman"/>
          <w:noProof/>
          <w:lang w:val="fr-FR"/>
        </w:rPr>
        <w:t>l</w:t>
      </w:r>
      <w:r w:rsidR="008F4008">
        <w:rPr>
          <w:rFonts w:asciiTheme="majorHAnsi" w:eastAsiaTheme="minorHAnsi" w:hAnsiTheme="majorHAnsi" w:cs="Times New Roman"/>
          <w:noProof/>
          <w:lang w:val="fr-FR"/>
        </w:rPr>
        <w:t>or</w:t>
      </w:r>
      <w:r w:rsidRPr="00F57B87">
        <w:rPr>
          <w:rFonts w:asciiTheme="majorHAnsi" w:eastAsiaTheme="minorHAnsi" w:hAnsiTheme="majorHAnsi" w:cs="Times New Roman"/>
          <w:noProof/>
          <w:lang w:val="fr-FR"/>
        </w:rPr>
        <w:t xml:space="preserve">, respectiv cu companii private, în special în atragerea de finanțări nerambursabile pentru proiecte pilot demonstrative și diseminare în zona de energie verde, mobilitate cu emisii reduse, soluții inteligente și digitalizate </w:t>
      </w:r>
      <w:r w:rsidRPr="00F57B87">
        <w:rPr>
          <w:rFonts w:asciiTheme="majorHAnsi" w:eastAsiaTheme="minorHAnsi" w:hAnsiTheme="majorHAnsi" w:cs="Times New Roman"/>
          <w:noProof/>
          <w:lang w:val="fr-FR"/>
        </w:rPr>
        <w:lastRenderedPageBreak/>
        <w:t>etc.</w:t>
      </w:r>
    </w:p>
    <w:p w14:paraId="43E279F3" w14:textId="0098B71D" w:rsidR="00F57B87" w:rsidRDefault="00F57B87" w:rsidP="001128EF">
      <w:pPr>
        <w:spacing w:line="360" w:lineRule="auto"/>
        <w:jc w:val="both"/>
        <w:rPr>
          <w:rFonts w:asciiTheme="majorHAnsi" w:eastAsiaTheme="minorHAnsi" w:hAnsiTheme="majorHAnsi" w:cs="Times New Roman"/>
          <w:noProof/>
          <w:lang w:val="fr-FR"/>
        </w:rPr>
      </w:pPr>
      <w:r w:rsidRPr="00F57B87">
        <w:rPr>
          <w:rFonts w:asciiTheme="majorHAnsi" w:eastAsiaTheme="minorHAnsi" w:hAnsiTheme="majorHAnsi" w:cs="Times New Roman"/>
          <w:noProof/>
          <w:lang w:val="fr-FR"/>
        </w:rPr>
        <w:t>Materializarea acestor cinci dimensiuni, alături de aplicarea acțiunilor propuse aferente fiecărui obiectiv, vor produce o transformare semnificativă a Municipiului din punct de vedere al sustenabilității și amprentei reduse asupra mediului.</w:t>
      </w:r>
    </w:p>
    <w:p w14:paraId="7DB57639" w14:textId="77777777" w:rsidR="008F4008" w:rsidRPr="00F57B87" w:rsidRDefault="008F4008" w:rsidP="001128EF">
      <w:pPr>
        <w:spacing w:line="360" w:lineRule="auto"/>
        <w:jc w:val="both"/>
        <w:rPr>
          <w:rFonts w:asciiTheme="majorHAnsi" w:eastAsiaTheme="minorHAnsi" w:hAnsiTheme="majorHAnsi" w:cs="Times New Roman"/>
          <w:noProof/>
          <w:lang w:val="fr-FR"/>
        </w:rPr>
      </w:pPr>
    </w:p>
    <w:p w14:paraId="626D30F3" w14:textId="77777777" w:rsidR="00F57B87" w:rsidRPr="00F57B87" w:rsidRDefault="00F57B87" w:rsidP="00F57B87">
      <w:pPr>
        <w:spacing w:line="360" w:lineRule="auto"/>
        <w:jc w:val="both"/>
        <w:rPr>
          <w:rFonts w:asciiTheme="majorHAnsi" w:eastAsiaTheme="minorHAnsi" w:hAnsiTheme="majorHAnsi" w:cs="Times New Roman"/>
          <w:b/>
          <w:bCs/>
        </w:rPr>
      </w:pPr>
      <w:r w:rsidRPr="00F57B87">
        <w:rPr>
          <w:rFonts w:asciiTheme="majorHAnsi" w:eastAsiaTheme="minorHAnsi" w:hAnsiTheme="majorHAnsi" w:cs="Times New Roman"/>
          <w:b/>
          <w:bCs/>
          <w:noProof/>
        </w:rPr>
        <w:t>Programe și planuri legal solicitate, pentru operaționalizarea Strategiei</w:t>
      </w:r>
    </w:p>
    <w:p w14:paraId="11FBB3AC" w14:textId="315F0884" w:rsidR="00F57B87" w:rsidRPr="00F57B87" w:rsidRDefault="00F57B87" w:rsidP="001128EF">
      <w:pPr>
        <w:spacing w:line="360" w:lineRule="auto"/>
        <w:jc w:val="both"/>
        <w:rPr>
          <w:rFonts w:asciiTheme="majorHAnsi" w:hAnsiTheme="majorHAnsi" w:cs="Times New Roman"/>
        </w:rPr>
      </w:pPr>
      <w:r w:rsidRPr="00F57B87">
        <w:rPr>
          <w:rFonts w:asciiTheme="majorHAnsi" w:hAnsiTheme="majorHAnsi" w:cs="Times New Roman"/>
        </w:rPr>
        <w:t xml:space="preserve">Ca </w:t>
      </w:r>
      <w:proofErr w:type="spellStart"/>
      <w:r w:rsidRPr="00F57B87">
        <w:rPr>
          <w:rFonts w:asciiTheme="majorHAnsi" w:hAnsiTheme="majorHAnsi" w:cs="Times New Roman"/>
        </w:rPr>
        <w:t>obiectivele</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și</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activitățile</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propuse</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mai</w:t>
      </w:r>
      <w:proofErr w:type="spellEnd"/>
      <w:r w:rsidRPr="00F57B87">
        <w:rPr>
          <w:rFonts w:asciiTheme="majorHAnsi" w:hAnsiTheme="majorHAnsi" w:cs="Times New Roman"/>
        </w:rPr>
        <w:t xml:space="preserve"> sus </w:t>
      </w:r>
      <w:proofErr w:type="spellStart"/>
      <w:r w:rsidRPr="00F57B87">
        <w:rPr>
          <w:rFonts w:asciiTheme="majorHAnsi" w:hAnsiTheme="majorHAnsi" w:cs="Times New Roman"/>
        </w:rPr>
        <w:t>să</w:t>
      </w:r>
      <w:proofErr w:type="spellEnd"/>
      <w:r w:rsidRPr="00F57B87">
        <w:rPr>
          <w:rFonts w:asciiTheme="majorHAnsi" w:hAnsiTheme="majorHAnsi" w:cs="Times New Roman"/>
        </w:rPr>
        <w:t xml:space="preserve"> se </w:t>
      </w:r>
      <w:proofErr w:type="spellStart"/>
      <w:r w:rsidRPr="00F57B87">
        <w:rPr>
          <w:rFonts w:asciiTheme="majorHAnsi" w:hAnsiTheme="majorHAnsi" w:cs="Times New Roman"/>
        </w:rPr>
        <w:t>întâmple</w:t>
      </w:r>
      <w:proofErr w:type="spellEnd"/>
      <w:r w:rsidRPr="00F57B87">
        <w:rPr>
          <w:rFonts w:asciiTheme="majorHAnsi" w:hAnsiTheme="majorHAnsi" w:cs="Times New Roman"/>
        </w:rPr>
        <w:t xml:space="preserve">, se </w:t>
      </w:r>
      <w:proofErr w:type="spellStart"/>
      <w:r w:rsidRPr="00F57B87">
        <w:rPr>
          <w:rFonts w:asciiTheme="majorHAnsi" w:hAnsiTheme="majorHAnsi" w:cs="Times New Roman"/>
        </w:rPr>
        <w:t>propune</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realizarea</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pragmatică</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și</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concisă</w:t>
      </w:r>
      <w:proofErr w:type="spellEnd"/>
      <w:r w:rsidRPr="00F57B87">
        <w:rPr>
          <w:rFonts w:asciiTheme="majorHAnsi" w:hAnsiTheme="majorHAnsi" w:cs="Times New Roman"/>
        </w:rPr>
        <w:t xml:space="preserve"> a </w:t>
      </w:r>
      <w:proofErr w:type="spellStart"/>
      <w:r w:rsidRPr="00F57B87">
        <w:rPr>
          <w:rFonts w:asciiTheme="majorHAnsi" w:hAnsiTheme="majorHAnsi" w:cs="Times New Roman"/>
        </w:rPr>
        <w:t>următoarelor</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programe</w:t>
      </w:r>
      <w:proofErr w:type="spellEnd"/>
      <w:r w:rsidRPr="00F57B87">
        <w:rPr>
          <w:rFonts w:asciiTheme="majorHAnsi" w:hAnsiTheme="majorHAnsi" w:cs="Times New Roman"/>
        </w:rPr>
        <w:t xml:space="preserve">, care </w:t>
      </w:r>
      <w:proofErr w:type="spellStart"/>
      <w:r w:rsidRPr="00F57B87">
        <w:rPr>
          <w:rFonts w:asciiTheme="majorHAnsi" w:hAnsiTheme="majorHAnsi" w:cs="Times New Roman"/>
        </w:rPr>
        <w:t>să</w:t>
      </w:r>
      <w:proofErr w:type="spellEnd"/>
      <w:r w:rsidRPr="00F57B87">
        <w:rPr>
          <w:rFonts w:asciiTheme="majorHAnsi" w:hAnsiTheme="majorHAnsi" w:cs="Times New Roman"/>
        </w:rPr>
        <w:t xml:space="preserve"> fie </w:t>
      </w:r>
      <w:proofErr w:type="spellStart"/>
      <w:r w:rsidRPr="00F57B87">
        <w:rPr>
          <w:rFonts w:asciiTheme="majorHAnsi" w:hAnsiTheme="majorHAnsi" w:cs="Times New Roman"/>
        </w:rPr>
        <w:t>actualizate</w:t>
      </w:r>
      <w:proofErr w:type="spellEnd"/>
      <w:r w:rsidRPr="00F57B87">
        <w:rPr>
          <w:rFonts w:asciiTheme="majorHAnsi" w:hAnsiTheme="majorHAnsi" w:cs="Times New Roman"/>
        </w:rPr>
        <w:t xml:space="preserve"> periodic </w:t>
      </w:r>
      <w:proofErr w:type="spellStart"/>
      <w:r w:rsidRPr="00F57B87">
        <w:rPr>
          <w:rFonts w:asciiTheme="majorHAnsi" w:hAnsiTheme="majorHAnsi" w:cs="Times New Roman"/>
        </w:rPr>
        <w:t>pentru</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operaționalizarea</w:t>
      </w:r>
      <w:proofErr w:type="spellEnd"/>
      <w:r w:rsidRPr="00F57B87">
        <w:rPr>
          <w:rFonts w:asciiTheme="majorHAnsi" w:hAnsiTheme="majorHAnsi" w:cs="Times New Roman"/>
        </w:rPr>
        <w:t xml:space="preserve"> </w:t>
      </w:r>
      <w:proofErr w:type="spellStart"/>
      <w:r w:rsidRPr="00F57B87">
        <w:rPr>
          <w:rFonts w:asciiTheme="majorHAnsi" w:hAnsiTheme="majorHAnsi" w:cs="Times New Roman"/>
        </w:rPr>
        <w:t>Strategiei</w:t>
      </w:r>
      <w:proofErr w:type="spellEnd"/>
      <w:r w:rsidRPr="00F57B87">
        <w:rPr>
          <w:rFonts w:asciiTheme="majorHAnsi" w:hAnsiTheme="majorHAnsi" w:cs="Times New Roman"/>
        </w:rPr>
        <w:t xml:space="preserve"> </w:t>
      </w:r>
      <w:proofErr w:type="spellStart"/>
      <w:r w:rsidR="001128EF">
        <w:rPr>
          <w:rFonts w:asciiTheme="majorHAnsi" w:hAnsiTheme="majorHAnsi" w:cs="Times New Roman"/>
        </w:rPr>
        <w:t>energetice</w:t>
      </w:r>
      <w:proofErr w:type="spellEnd"/>
      <w:r w:rsidR="001128EF">
        <w:rPr>
          <w:rFonts w:asciiTheme="majorHAnsi" w:hAnsiTheme="majorHAnsi" w:cs="Times New Roman"/>
        </w:rPr>
        <w:t xml:space="preserve"> a </w:t>
      </w:r>
      <w:proofErr w:type="spellStart"/>
      <w:r w:rsidR="001128EF">
        <w:rPr>
          <w:rFonts w:asciiTheme="majorHAnsi" w:hAnsiTheme="majorHAnsi" w:cs="Times New Roman"/>
        </w:rPr>
        <w:t>Municipiului</w:t>
      </w:r>
      <w:proofErr w:type="spellEnd"/>
      <w:r w:rsidR="001128EF">
        <w:rPr>
          <w:rFonts w:asciiTheme="majorHAnsi" w:hAnsiTheme="majorHAnsi" w:cs="Times New Roman"/>
        </w:rPr>
        <w:t xml:space="preserve"> Satu Mare</w:t>
      </w:r>
      <w:r w:rsidRPr="00F57B87">
        <w:rPr>
          <w:rFonts w:asciiTheme="majorHAnsi" w:hAnsiTheme="majorHAnsi" w:cs="Times New Roman"/>
        </w:rPr>
        <w:t>:</w:t>
      </w:r>
    </w:p>
    <w:tbl>
      <w:tblPr>
        <w:tblStyle w:val="Style2"/>
        <w:tblW w:w="10525" w:type="dxa"/>
        <w:jc w:val="center"/>
        <w:tblLook w:val="04A0" w:firstRow="1" w:lastRow="0" w:firstColumn="1" w:lastColumn="0" w:noHBand="0" w:noVBand="1"/>
      </w:tblPr>
      <w:tblGrid>
        <w:gridCol w:w="535"/>
        <w:gridCol w:w="3990"/>
        <w:gridCol w:w="1547"/>
        <w:gridCol w:w="2563"/>
        <w:gridCol w:w="1890"/>
      </w:tblGrid>
      <w:tr w:rsidR="001128EF" w:rsidRPr="001128EF" w14:paraId="7104ACC2" w14:textId="77777777" w:rsidTr="00E125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1DBF4EF9" w14:textId="77777777" w:rsidR="00F57B87" w:rsidRPr="001128EF" w:rsidRDefault="00F57B87" w:rsidP="001128EF">
            <w:pPr>
              <w:rPr>
                <w:rFonts w:asciiTheme="majorHAnsi" w:hAnsiTheme="majorHAnsi" w:cs="Times New Roman"/>
                <w:b/>
                <w:bCs/>
              </w:rPr>
            </w:pPr>
            <w:r w:rsidRPr="001128EF">
              <w:rPr>
                <w:rFonts w:asciiTheme="majorHAnsi" w:hAnsiTheme="majorHAnsi" w:cs="Times New Roman"/>
                <w:b/>
                <w:bCs/>
              </w:rPr>
              <w:t>Nr.</w:t>
            </w:r>
          </w:p>
        </w:tc>
        <w:tc>
          <w:tcPr>
            <w:tcW w:w="3990" w:type="dxa"/>
            <w:hideMark/>
          </w:tcPr>
          <w:p w14:paraId="4F456F5D" w14:textId="77777777" w:rsidR="00F57B87" w:rsidRPr="001128EF" w:rsidRDefault="00F57B87" w:rsidP="001128E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bCs/>
              </w:rPr>
            </w:pPr>
            <w:proofErr w:type="spellStart"/>
            <w:r w:rsidRPr="001128EF">
              <w:rPr>
                <w:rFonts w:asciiTheme="majorHAnsi" w:hAnsiTheme="majorHAnsi" w:cs="Times New Roman"/>
                <w:b/>
                <w:bCs/>
              </w:rPr>
              <w:t>Acțiuni</w:t>
            </w:r>
            <w:proofErr w:type="spellEnd"/>
            <w:r w:rsidRPr="001128EF">
              <w:rPr>
                <w:rFonts w:asciiTheme="majorHAnsi" w:hAnsiTheme="majorHAnsi" w:cs="Times New Roman"/>
                <w:b/>
                <w:bCs/>
              </w:rPr>
              <w:t xml:space="preserve"> </w:t>
            </w:r>
            <w:proofErr w:type="spellStart"/>
            <w:r w:rsidRPr="001128EF">
              <w:rPr>
                <w:rFonts w:asciiTheme="majorHAnsi" w:hAnsiTheme="majorHAnsi" w:cs="Times New Roman"/>
                <w:b/>
                <w:bCs/>
              </w:rPr>
              <w:t>propuse</w:t>
            </w:r>
            <w:proofErr w:type="spellEnd"/>
            <w:r w:rsidRPr="001128EF">
              <w:rPr>
                <w:rFonts w:asciiTheme="majorHAnsi" w:hAnsiTheme="majorHAnsi" w:cs="Times New Roman"/>
                <w:b/>
                <w:bCs/>
              </w:rPr>
              <w:t xml:space="preserve"> de </w:t>
            </w:r>
            <w:proofErr w:type="spellStart"/>
            <w:r w:rsidRPr="001128EF">
              <w:rPr>
                <w:rFonts w:asciiTheme="majorHAnsi" w:hAnsiTheme="majorHAnsi" w:cs="Times New Roman"/>
                <w:b/>
                <w:bCs/>
              </w:rPr>
              <w:t>realizat</w:t>
            </w:r>
            <w:proofErr w:type="spellEnd"/>
          </w:p>
        </w:tc>
        <w:tc>
          <w:tcPr>
            <w:tcW w:w="1547" w:type="dxa"/>
            <w:hideMark/>
          </w:tcPr>
          <w:p w14:paraId="35CE1283" w14:textId="1D5E78DD" w:rsidR="00F57B87" w:rsidRPr="001128EF" w:rsidRDefault="00F57B87" w:rsidP="001128E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bCs/>
              </w:rPr>
            </w:pPr>
            <w:r w:rsidRPr="001128EF">
              <w:rPr>
                <w:rFonts w:asciiTheme="majorHAnsi" w:hAnsiTheme="majorHAnsi" w:cs="Times New Roman"/>
                <w:b/>
                <w:bCs/>
              </w:rPr>
              <w:t>Termen</w:t>
            </w:r>
          </w:p>
          <w:p w14:paraId="3DA8E942" w14:textId="77777777" w:rsidR="00F57B87" w:rsidRPr="001128EF" w:rsidRDefault="00F57B87" w:rsidP="001128E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bCs/>
              </w:rPr>
            </w:pPr>
            <w:r w:rsidRPr="001128EF">
              <w:rPr>
                <w:rFonts w:asciiTheme="majorHAnsi" w:hAnsiTheme="majorHAnsi" w:cs="Times New Roman"/>
                <w:b/>
                <w:bCs/>
              </w:rPr>
              <w:t xml:space="preserve">de </w:t>
            </w:r>
            <w:proofErr w:type="spellStart"/>
            <w:r w:rsidRPr="001128EF">
              <w:rPr>
                <w:rFonts w:asciiTheme="majorHAnsi" w:hAnsiTheme="majorHAnsi" w:cs="Times New Roman"/>
                <w:b/>
                <w:bCs/>
              </w:rPr>
              <w:t>realizare</w:t>
            </w:r>
            <w:proofErr w:type="spellEnd"/>
          </w:p>
        </w:tc>
        <w:tc>
          <w:tcPr>
            <w:tcW w:w="2563" w:type="dxa"/>
            <w:hideMark/>
          </w:tcPr>
          <w:p w14:paraId="14094F43" w14:textId="77777777" w:rsidR="00F57B87" w:rsidRPr="001128EF" w:rsidRDefault="00F57B87" w:rsidP="001128E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bCs/>
              </w:rPr>
            </w:pPr>
            <w:proofErr w:type="spellStart"/>
            <w:r w:rsidRPr="001128EF">
              <w:rPr>
                <w:rFonts w:asciiTheme="majorHAnsi" w:hAnsiTheme="majorHAnsi" w:cs="Times New Roman"/>
                <w:b/>
                <w:bCs/>
              </w:rPr>
              <w:t>Responsabil</w:t>
            </w:r>
            <w:proofErr w:type="spellEnd"/>
          </w:p>
        </w:tc>
        <w:tc>
          <w:tcPr>
            <w:tcW w:w="1890" w:type="dxa"/>
            <w:hideMark/>
          </w:tcPr>
          <w:p w14:paraId="44327F5A" w14:textId="4C4F7A78" w:rsidR="00F57B87" w:rsidRPr="001128EF" w:rsidRDefault="00F57B87" w:rsidP="001128E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bCs/>
              </w:rPr>
            </w:pPr>
            <w:r w:rsidRPr="001128EF">
              <w:rPr>
                <w:rFonts w:asciiTheme="majorHAnsi" w:hAnsiTheme="majorHAnsi" w:cs="Times New Roman"/>
                <w:b/>
                <w:bCs/>
              </w:rPr>
              <w:t>Indicator</w:t>
            </w:r>
          </w:p>
          <w:p w14:paraId="604C7A82" w14:textId="77777777" w:rsidR="00F57B87" w:rsidRPr="001128EF" w:rsidRDefault="00F57B87" w:rsidP="001128E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bCs/>
              </w:rPr>
            </w:pPr>
            <w:r w:rsidRPr="001128EF">
              <w:rPr>
                <w:rFonts w:asciiTheme="majorHAnsi" w:hAnsiTheme="majorHAnsi" w:cs="Times New Roman"/>
                <w:b/>
                <w:bCs/>
              </w:rPr>
              <w:t xml:space="preserve">de </w:t>
            </w:r>
            <w:proofErr w:type="spellStart"/>
            <w:r w:rsidRPr="001128EF">
              <w:rPr>
                <w:rFonts w:asciiTheme="majorHAnsi" w:hAnsiTheme="majorHAnsi" w:cs="Times New Roman"/>
                <w:b/>
                <w:bCs/>
              </w:rPr>
              <w:t>monitorizare</w:t>
            </w:r>
            <w:proofErr w:type="spellEnd"/>
          </w:p>
        </w:tc>
      </w:tr>
      <w:tr w:rsidR="001128EF" w:rsidRPr="009D1834" w14:paraId="29D3FCC5"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5B647F04"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1</w:t>
            </w:r>
          </w:p>
        </w:tc>
        <w:tc>
          <w:tcPr>
            <w:tcW w:w="3990" w:type="dxa"/>
            <w:hideMark/>
          </w:tcPr>
          <w:p w14:paraId="3969B610"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Plan </w:t>
            </w:r>
            <w:proofErr w:type="spellStart"/>
            <w:r w:rsidRPr="001128EF">
              <w:rPr>
                <w:rFonts w:asciiTheme="majorHAnsi" w:hAnsiTheme="majorHAnsi" w:cs="Times New Roman"/>
              </w:rPr>
              <w:t>multianual</w:t>
            </w:r>
            <w:proofErr w:type="spellEnd"/>
            <w:r w:rsidRPr="001128EF">
              <w:rPr>
                <w:rFonts w:asciiTheme="majorHAnsi" w:hAnsiTheme="majorHAnsi" w:cs="Times New Roman"/>
              </w:rPr>
              <w:t xml:space="preserve"> de </w:t>
            </w:r>
            <w:proofErr w:type="spellStart"/>
            <w:r w:rsidRPr="001128EF">
              <w:rPr>
                <w:rFonts w:asciiTheme="majorHAnsi" w:hAnsiTheme="majorHAnsi" w:cs="Times New Roman"/>
              </w:rPr>
              <w:t>creștere</w:t>
            </w:r>
            <w:proofErr w:type="spellEnd"/>
            <w:r w:rsidRPr="001128EF">
              <w:rPr>
                <w:rFonts w:asciiTheme="majorHAnsi" w:hAnsiTheme="majorHAnsi" w:cs="Times New Roman"/>
              </w:rPr>
              <w:t xml:space="preserve"> a </w:t>
            </w:r>
            <w:proofErr w:type="spellStart"/>
            <w:r w:rsidRPr="001128EF">
              <w:rPr>
                <w:rFonts w:asciiTheme="majorHAnsi" w:hAnsiTheme="majorHAnsi" w:cs="Times New Roman"/>
              </w:rPr>
              <w:t>numărului</w:t>
            </w:r>
            <w:proofErr w:type="spellEnd"/>
            <w:r w:rsidRPr="001128EF">
              <w:rPr>
                <w:rFonts w:asciiTheme="majorHAnsi" w:hAnsiTheme="majorHAnsi" w:cs="Times New Roman"/>
              </w:rPr>
              <w:t xml:space="preserve"> de </w:t>
            </w:r>
            <w:proofErr w:type="spellStart"/>
            <w:r w:rsidRPr="001128EF">
              <w:rPr>
                <w:rFonts w:asciiTheme="majorHAnsi" w:hAnsiTheme="majorHAnsi" w:cs="Times New Roman"/>
              </w:rPr>
              <w:t>clădiri</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consum</w:t>
            </w:r>
            <w:proofErr w:type="spellEnd"/>
            <w:r w:rsidRPr="001128EF">
              <w:rPr>
                <w:rFonts w:asciiTheme="majorHAnsi" w:hAnsiTheme="majorHAnsi" w:cs="Times New Roman"/>
              </w:rPr>
              <w:t xml:space="preserve"> energetic </w:t>
            </w:r>
            <w:proofErr w:type="spellStart"/>
            <w:r w:rsidRPr="001128EF">
              <w:rPr>
                <w:rFonts w:asciiTheme="majorHAnsi" w:hAnsiTheme="majorHAnsi" w:cs="Times New Roman"/>
              </w:rPr>
              <w:t>aproape</w:t>
            </w:r>
            <w:proofErr w:type="spellEnd"/>
            <w:r w:rsidRPr="001128EF">
              <w:rPr>
                <w:rFonts w:asciiTheme="majorHAnsi" w:hAnsiTheme="majorHAnsi" w:cs="Times New Roman"/>
              </w:rPr>
              <w:t xml:space="preserve"> egal cu zero – Plan </w:t>
            </w:r>
            <w:proofErr w:type="spellStart"/>
            <w:r w:rsidRPr="001128EF">
              <w:rPr>
                <w:rFonts w:asciiTheme="majorHAnsi" w:hAnsiTheme="majorHAnsi" w:cs="Times New Roman"/>
              </w:rPr>
              <w:t>nZEB</w:t>
            </w:r>
            <w:proofErr w:type="spellEnd"/>
            <w:r w:rsidRPr="001128EF">
              <w:rPr>
                <w:rFonts w:asciiTheme="majorHAnsi" w:hAnsiTheme="majorHAnsi" w:cs="Times New Roman"/>
              </w:rPr>
              <w:t xml:space="preserve">, conform </w:t>
            </w:r>
            <w:proofErr w:type="spellStart"/>
            <w:r w:rsidRPr="001128EF">
              <w:rPr>
                <w:rFonts w:asciiTheme="majorHAnsi" w:hAnsiTheme="majorHAnsi" w:cs="Times New Roman"/>
              </w:rPr>
              <w:t>legii</w:t>
            </w:r>
            <w:proofErr w:type="spellEnd"/>
            <w:r w:rsidRPr="001128EF">
              <w:rPr>
                <w:rFonts w:asciiTheme="majorHAnsi" w:hAnsiTheme="majorHAnsi" w:cs="Times New Roman"/>
              </w:rPr>
              <w:t xml:space="preserve"> 101/2020</w:t>
            </w:r>
          </w:p>
        </w:tc>
        <w:tc>
          <w:tcPr>
            <w:tcW w:w="1547" w:type="dxa"/>
            <w:vAlign w:val="center"/>
          </w:tcPr>
          <w:p w14:paraId="277A5616" w14:textId="1EA263F1"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202</w:t>
            </w:r>
            <w:r w:rsidR="001128EF">
              <w:rPr>
                <w:rFonts w:asciiTheme="majorHAnsi" w:hAnsiTheme="majorHAnsi" w:cs="Times New Roman"/>
              </w:rPr>
              <w:t>4</w:t>
            </w:r>
          </w:p>
        </w:tc>
        <w:tc>
          <w:tcPr>
            <w:tcW w:w="2563" w:type="dxa"/>
            <w:vAlign w:val="center"/>
          </w:tcPr>
          <w:p w14:paraId="4CDD990A" w14:textId="622DC77E" w:rsidR="00F57B87" w:rsidRPr="001128EF" w:rsidRDefault="001128EF"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Compartimentul</w:t>
            </w:r>
            <w:proofErr w:type="spellEnd"/>
            <w:r>
              <w:rPr>
                <w:rFonts w:asciiTheme="majorHAnsi" w:hAnsiTheme="majorHAnsi" w:cs="Times New Roman"/>
              </w:rPr>
              <w:t xml:space="preserve"> Energetic </w:t>
            </w:r>
            <w:proofErr w:type="spellStart"/>
            <w:r>
              <w:rPr>
                <w:rFonts w:asciiTheme="majorHAnsi" w:hAnsiTheme="majorHAnsi" w:cs="Times New Roman"/>
              </w:rPr>
              <w:t>împreună</w:t>
            </w:r>
            <w:proofErr w:type="spellEnd"/>
            <w:r>
              <w:rPr>
                <w:rFonts w:asciiTheme="majorHAnsi" w:hAnsiTheme="majorHAnsi" w:cs="Times New Roman"/>
              </w:rPr>
              <w:t xml:space="preserve"> cu </w:t>
            </w:r>
            <w:proofErr w:type="spellStart"/>
            <w:r w:rsidR="00F57B87" w:rsidRPr="001128EF">
              <w:rPr>
                <w:rFonts w:asciiTheme="majorHAnsi" w:hAnsiTheme="majorHAnsi" w:cs="Times New Roman"/>
              </w:rPr>
              <w:t>Manager</w:t>
            </w:r>
            <w:r>
              <w:rPr>
                <w:rFonts w:asciiTheme="majorHAnsi" w:hAnsiTheme="majorHAnsi" w:cs="Times New Roman"/>
              </w:rPr>
              <w:t>ul</w:t>
            </w:r>
            <w:proofErr w:type="spellEnd"/>
            <w:r w:rsidR="00F57B87" w:rsidRPr="001128EF">
              <w:rPr>
                <w:rFonts w:asciiTheme="majorHAnsi" w:hAnsiTheme="majorHAnsi" w:cs="Times New Roman"/>
              </w:rPr>
              <w:t xml:space="preserve"> Energetic </w:t>
            </w:r>
          </w:p>
        </w:tc>
        <w:tc>
          <w:tcPr>
            <w:tcW w:w="1890" w:type="dxa"/>
            <w:vAlign w:val="center"/>
          </w:tcPr>
          <w:p w14:paraId="6C44E361" w14:textId="75DBBBD8" w:rsidR="00F57B87" w:rsidRPr="001128EF" w:rsidRDefault="00C41400"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fr-FR"/>
              </w:rPr>
            </w:pPr>
            <w:r>
              <w:rPr>
                <w:rFonts w:asciiTheme="majorHAnsi" w:hAnsiTheme="majorHAnsi" w:cs="Times New Roman"/>
                <w:lang w:val="fr-FR"/>
              </w:rPr>
              <w:t>Se propune realizarea planului</w:t>
            </w:r>
          </w:p>
        </w:tc>
      </w:tr>
      <w:tr w:rsidR="00E12573" w:rsidRPr="009D1834" w14:paraId="1F76CDB3"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4494E736" w14:textId="77777777" w:rsidR="00F57B87" w:rsidRPr="001128EF" w:rsidRDefault="00F57B87" w:rsidP="001128EF">
            <w:pPr>
              <w:rPr>
                <w:rFonts w:asciiTheme="majorHAnsi" w:hAnsiTheme="majorHAnsi" w:cs="Times New Roman"/>
                <w:lang w:val="fr-FR"/>
              </w:rPr>
            </w:pPr>
          </w:p>
        </w:tc>
      </w:tr>
      <w:tr w:rsidR="001128EF" w:rsidRPr="009C0AE7" w14:paraId="2DB51FEF"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2BBDFFA8"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2</w:t>
            </w:r>
          </w:p>
        </w:tc>
        <w:tc>
          <w:tcPr>
            <w:tcW w:w="3990" w:type="dxa"/>
            <w:hideMark/>
          </w:tcPr>
          <w:p w14:paraId="33058947"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Program </w:t>
            </w:r>
            <w:proofErr w:type="spellStart"/>
            <w:r w:rsidRPr="001128EF">
              <w:rPr>
                <w:rFonts w:asciiTheme="majorHAnsi" w:hAnsiTheme="majorHAnsi" w:cs="Times New Roman"/>
              </w:rPr>
              <w:t>anual</w:t>
            </w:r>
            <w:proofErr w:type="spellEnd"/>
            <w:r w:rsidRPr="001128EF">
              <w:rPr>
                <w:rFonts w:asciiTheme="majorHAnsi" w:hAnsiTheme="majorHAnsi" w:cs="Times New Roman"/>
              </w:rPr>
              <w:t xml:space="preserve"> de </w:t>
            </w:r>
            <w:proofErr w:type="spellStart"/>
            <w:r w:rsidRPr="001128EF">
              <w:rPr>
                <w:rFonts w:asciiTheme="majorHAnsi" w:hAnsiTheme="majorHAnsi" w:cs="Times New Roman"/>
              </w:rPr>
              <w:t>îmbunătățire</w:t>
            </w:r>
            <w:proofErr w:type="spellEnd"/>
            <w:r w:rsidRPr="001128EF">
              <w:rPr>
                <w:rFonts w:asciiTheme="majorHAnsi" w:hAnsiTheme="majorHAnsi" w:cs="Times New Roman"/>
              </w:rPr>
              <w:t xml:space="preserve"> </w:t>
            </w:r>
            <w:proofErr w:type="gramStart"/>
            <w:r w:rsidRPr="001128EF">
              <w:rPr>
                <w:rFonts w:asciiTheme="majorHAnsi" w:hAnsiTheme="majorHAnsi" w:cs="Times New Roman"/>
              </w:rPr>
              <w:t>a</w:t>
            </w:r>
            <w:proofErr w:type="gramEnd"/>
            <w:r w:rsidRPr="001128EF">
              <w:rPr>
                <w:rFonts w:asciiTheme="majorHAnsi" w:hAnsiTheme="majorHAnsi" w:cs="Times New Roman"/>
              </w:rPr>
              <w:t xml:space="preserve"> </w:t>
            </w:r>
            <w:proofErr w:type="spellStart"/>
            <w:r w:rsidRPr="001128EF">
              <w:rPr>
                <w:rFonts w:asciiTheme="majorHAnsi" w:hAnsiTheme="majorHAnsi" w:cs="Times New Roman"/>
              </w:rPr>
              <w:t>eficienței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energetice</w:t>
            </w:r>
            <w:proofErr w:type="spellEnd"/>
            <w:r w:rsidRPr="001128EF">
              <w:rPr>
                <w:rFonts w:asciiTheme="majorHAnsi" w:hAnsiTheme="majorHAnsi" w:cs="Times New Roman"/>
              </w:rPr>
              <w:t xml:space="preserve"> – </w:t>
            </w:r>
            <w:proofErr w:type="spellStart"/>
            <w:r w:rsidRPr="001128EF">
              <w:rPr>
                <w:rFonts w:asciiTheme="majorHAnsi" w:hAnsiTheme="majorHAnsi" w:cs="Times New Roman"/>
              </w:rPr>
              <w:t>PiEE</w:t>
            </w:r>
            <w:proofErr w:type="spellEnd"/>
            <w:r w:rsidRPr="001128EF">
              <w:rPr>
                <w:rFonts w:asciiTheme="majorHAnsi" w:hAnsiTheme="majorHAnsi" w:cs="Times New Roman"/>
              </w:rPr>
              <w:t xml:space="preserve">, conform </w:t>
            </w:r>
            <w:proofErr w:type="spellStart"/>
            <w:r w:rsidRPr="001128EF">
              <w:rPr>
                <w:rFonts w:asciiTheme="majorHAnsi" w:hAnsiTheme="majorHAnsi" w:cs="Times New Roman"/>
              </w:rPr>
              <w:t>legii</w:t>
            </w:r>
            <w:proofErr w:type="spellEnd"/>
            <w:r w:rsidRPr="001128EF">
              <w:rPr>
                <w:rFonts w:asciiTheme="majorHAnsi" w:hAnsiTheme="majorHAnsi" w:cs="Times New Roman"/>
              </w:rPr>
              <w:t xml:space="preserve"> 121/2014</w:t>
            </w:r>
          </w:p>
        </w:tc>
        <w:tc>
          <w:tcPr>
            <w:tcW w:w="1547" w:type="dxa"/>
            <w:vAlign w:val="center"/>
          </w:tcPr>
          <w:p w14:paraId="767039F0" w14:textId="2816CB99"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Anual</w:t>
            </w:r>
            <w:proofErr w:type="spellEnd"/>
          </w:p>
        </w:tc>
        <w:tc>
          <w:tcPr>
            <w:tcW w:w="2563" w:type="dxa"/>
            <w:vAlign w:val="center"/>
          </w:tcPr>
          <w:p w14:paraId="1E207CE8" w14:textId="04DF4C69"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5F6480FC"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fr-FR"/>
              </w:rPr>
            </w:pPr>
            <w:r w:rsidRPr="001128EF">
              <w:rPr>
                <w:rFonts w:asciiTheme="majorHAnsi" w:hAnsiTheme="majorHAnsi" w:cs="Times New Roman"/>
                <w:lang w:val="fr-FR"/>
              </w:rPr>
              <w:t>Plan raportat la autoritatea solicitantă</w:t>
            </w:r>
          </w:p>
        </w:tc>
      </w:tr>
      <w:tr w:rsidR="00E12573" w:rsidRPr="009C0AE7" w14:paraId="70F1C6E2"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1896EC3E" w14:textId="77777777" w:rsidR="00F57B87" w:rsidRPr="001128EF" w:rsidRDefault="00F57B87" w:rsidP="001128EF">
            <w:pPr>
              <w:rPr>
                <w:rFonts w:asciiTheme="majorHAnsi" w:hAnsiTheme="majorHAnsi" w:cs="Times New Roman"/>
                <w:lang w:val="fr-FR"/>
              </w:rPr>
            </w:pPr>
          </w:p>
        </w:tc>
      </w:tr>
      <w:tr w:rsidR="001128EF" w:rsidRPr="001128EF" w14:paraId="357F23FE"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0667CD6F"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3</w:t>
            </w:r>
          </w:p>
        </w:tc>
        <w:tc>
          <w:tcPr>
            <w:tcW w:w="3990" w:type="dxa"/>
            <w:hideMark/>
          </w:tcPr>
          <w:p w14:paraId="5740BC37"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consumatorilor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vulnerabili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si</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impactului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acestora</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în</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consumul</w:t>
            </w:r>
            <w:proofErr w:type="spellEnd"/>
            <w:r w:rsidRPr="001128EF">
              <w:rPr>
                <w:rFonts w:asciiTheme="majorHAnsi" w:hAnsiTheme="majorHAnsi" w:cs="Times New Roman"/>
              </w:rPr>
              <w:t xml:space="preserve"> total </w:t>
            </w:r>
            <w:proofErr w:type="spellStart"/>
            <w:r w:rsidRPr="001128EF">
              <w:rPr>
                <w:rFonts w:asciiTheme="majorHAnsi" w:hAnsiTheme="majorHAnsi" w:cs="Times New Roman"/>
              </w:rPr>
              <w:t>rezidențial</w:t>
            </w:r>
            <w:proofErr w:type="spellEnd"/>
          </w:p>
        </w:tc>
        <w:tc>
          <w:tcPr>
            <w:tcW w:w="1547" w:type="dxa"/>
            <w:vAlign w:val="center"/>
          </w:tcPr>
          <w:p w14:paraId="69818037" w14:textId="08B2B730"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Anual</w:t>
            </w:r>
            <w:proofErr w:type="spellEnd"/>
          </w:p>
        </w:tc>
        <w:tc>
          <w:tcPr>
            <w:tcW w:w="2563" w:type="dxa"/>
            <w:vAlign w:val="center"/>
          </w:tcPr>
          <w:p w14:paraId="090ABB52" w14:textId="0D86AC0C"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7BC0FB8C"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p>
        </w:tc>
      </w:tr>
      <w:tr w:rsidR="00E12573" w:rsidRPr="001128EF" w14:paraId="0668A20A"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6994A41B" w14:textId="77777777" w:rsidR="00F57B87" w:rsidRPr="001128EF" w:rsidRDefault="00F57B87" w:rsidP="001128EF">
            <w:pPr>
              <w:rPr>
                <w:rFonts w:asciiTheme="majorHAnsi" w:hAnsiTheme="majorHAnsi" w:cs="Times New Roman"/>
              </w:rPr>
            </w:pPr>
          </w:p>
        </w:tc>
      </w:tr>
      <w:tr w:rsidR="001128EF" w:rsidRPr="001128EF" w14:paraId="11105773"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771D0144"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4</w:t>
            </w:r>
          </w:p>
        </w:tc>
        <w:tc>
          <w:tcPr>
            <w:tcW w:w="3990" w:type="dxa"/>
            <w:hideMark/>
          </w:tcPr>
          <w:p w14:paraId="2EC69147"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cantitativ</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procentual</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gradului</w:t>
            </w:r>
            <w:proofErr w:type="spellEnd"/>
            <w:r w:rsidRPr="001128EF">
              <w:rPr>
                <w:rFonts w:asciiTheme="majorHAnsi" w:hAnsiTheme="majorHAnsi" w:cs="Times New Roman"/>
              </w:rPr>
              <w:t xml:space="preserve"> de </w:t>
            </w:r>
            <w:proofErr w:type="spellStart"/>
            <w:r w:rsidRPr="001128EF">
              <w:rPr>
                <w:rFonts w:asciiTheme="majorHAnsi" w:hAnsiTheme="majorHAnsi" w:cs="Times New Roman"/>
              </w:rPr>
              <w:t>acoperire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consum</w:t>
            </w:r>
            <w:proofErr w:type="spellEnd"/>
            <w:r w:rsidRPr="001128EF">
              <w:rPr>
                <w:rFonts w:asciiTheme="majorHAnsi" w:hAnsiTheme="majorHAnsi" w:cs="Times New Roman"/>
              </w:rPr>
              <w:t xml:space="preserve"> energetic din </w:t>
            </w:r>
            <w:proofErr w:type="spellStart"/>
            <w:r w:rsidRPr="001128EF">
              <w:rPr>
                <w:rFonts w:asciiTheme="majorHAnsi" w:hAnsiTheme="majorHAnsi" w:cs="Times New Roman"/>
              </w:rPr>
              <w:t>surse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regenerabile</w:t>
            </w:r>
            <w:proofErr w:type="spellEnd"/>
            <w:r w:rsidRPr="001128EF">
              <w:rPr>
                <w:rFonts w:asciiTheme="majorHAnsi" w:hAnsiTheme="majorHAnsi" w:cs="Times New Roman"/>
              </w:rPr>
              <w:t xml:space="preserve"> locale</w:t>
            </w:r>
          </w:p>
        </w:tc>
        <w:tc>
          <w:tcPr>
            <w:tcW w:w="1547" w:type="dxa"/>
            <w:vAlign w:val="center"/>
          </w:tcPr>
          <w:p w14:paraId="12C02923" w14:textId="32E52EBC"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Anual</w:t>
            </w:r>
            <w:proofErr w:type="spellEnd"/>
          </w:p>
        </w:tc>
        <w:tc>
          <w:tcPr>
            <w:tcW w:w="2563" w:type="dxa"/>
            <w:vAlign w:val="center"/>
          </w:tcPr>
          <w:p w14:paraId="498D5A41" w14:textId="0282F0D3"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4ECC5CC9"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p>
        </w:tc>
      </w:tr>
      <w:tr w:rsidR="00E12573" w:rsidRPr="001128EF" w14:paraId="47121F2E"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3AF794BE" w14:textId="77777777" w:rsidR="00F57B87" w:rsidRPr="001128EF" w:rsidRDefault="00F57B87" w:rsidP="001128EF">
            <w:pPr>
              <w:rPr>
                <w:rFonts w:asciiTheme="majorHAnsi" w:hAnsiTheme="majorHAnsi" w:cs="Times New Roman"/>
              </w:rPr>
            </w:pPr>
          </w:p>
        </w:tc>
      </w:tr>
      <w:tr w:rsidR="001128EF" w:rsidRPr="001128EF" w14:paraId="7F530EED"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1D42FF9B"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5</w:t>
            </w:r>
          </w:p>
        </w:tc>
        <w:tc>
          <w:tcPr>
            <w:tcW w:w="3990" w:type="dxa"/>
            <w:hideMark/>
          </w:tcPr>
          <w:p w14:paraId="2E549342"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valoric</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financiar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investițiilor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publice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în</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proiecte</w:t>
            </w:r>
            <w:proofErr w:type="spellEnd"/>
            <w:r w:rsidRPr="001128EF">
              <w:rPr>
                <w:rFonts w:asciiTheme="majorHAnsi" w:hAnsiTheme="majorHAnsi" w:cs="Times New Roman"/>
              </w:rPr>
              <w:t xml:space="preserve"> cu impact energetic</w:t>
            </w:r>
          </w:p>
        </w:tc>
        <w:tc>
          <w:tcPr>
            <w:tcW w:w="1547" w:type="dxa"/>
            <w:vAlign w:val="center"/>
          </w:tcPr>
          <w:p w14:paraId="7DA21C6C" w14:textId="07EFFCFB"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Anual</w:t>
            </w:r>
            <w:proofErr w:type="spellEnd"/>
          </w:p>
        </w:tc>
        <w:tc>
          <w:tcPr>
            <w:tcW w:w="2563" w:type="dxa"/>
            <w:vAlign w:val="center"/>
          </w:tcPr>
          <w:p w14:paraId="7D726E5D" w14:textId="745D856C"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2A00E4B7"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p>
        </w:tc>
      </w:tr>
      <w:tr w:rsidR="00E12573" w:rsidRPr="001128EF" w14:paraId="6BE1E206"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3070A11F" w14:textId="77777777" w:rsidR="00F57B87" w:rsidRPr="001128EF" w:rsidRDefault="00F57B87" w:rsidP="001128EF">
            <w:pPr>
              <w:rPr>
                <w:rFonts w:asciiTheme="majorHAnsi" w:hAnsiTheme="majorHAnsi" w:cs="Times New Roman"/>
              </w:rPr>
            </w:pPr>
          </w:p>
        </w:tc>
      </w:tr>
      <w:tr w:rsidR="001128EF" w:rsidRPr="001128EF" w14:paraId="2EC3561D"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53A8F01F"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6</w:t>
            </w:r>
          </w:p>
        </w:tc>
        <w:tc>
          <w:tcPr>
            <w:tcW w:w="3990" w:type="dxa"/>
            <w:hideMark/>
          </w:tcPr>
          <w:p w14:paraId="1310BD7D"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valoric</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financiar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investițiilor</w:t>
            </w:r>
            <w:proofErr w:type="spellEnd"/>
            <w:r w:rsidRPr="001128EF">
              <w:rPr>
                <w:rFonts w:asciiTheme="majorHAnsi" w:hAnsiTheme="majorHAnsi" w:cs="Times New Roman"/>
              </w:rPr>
              <w:t xml:space="preserve"> private </w:t>
            </w:r>
            <w:proofErr w:type="spellStart"/>
            <w:r w:rsidRPr="001128EF">
              <w:rPr>
                <w:rFonts w:asciiTheme="majorHAnsi" w:hAnsiTheme="majorHAnsi" w:cs="Times New Roman"/>
              </w:rPr>
              <w:t>în</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proiecte</w:t>
            </w:r>
            <w:proofErr w:type="spellEnd"/>
            <w:r w:rsidRPr="001128EF">
              <w:rPr>
                <w:rFonts w:asciiTheme="majorHAnsi" w:hAnsiTheme="majorHAnsi" w:cs="Times New Roman"/>
              </w:rPr>
              <w:t xml:space="preserve"> cu impact energetic</w:t>
            </w:r>
          </w:p>
        </w:tc>
        <w:tc>
          <w:tcPr>
            <w:tcW w:w="1547" w:type="dxa"/>
            <w:vAlign w:val="center"/>
          </w:tcPr>
          <w:p w14:paraId="0442314A" w14:textId="611C4D2F"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Anual</w:t>
            </w:r>
            <w:proofErr w:type="spellEnd"/>
          </w:p>
        </w:tc>
        <w:tc>
          <w:tcPr>
            <w:tcW w:w="2563" w:type="dxa"/>
            <w:vAlign w:val="center"/>
          </w:tcPr>
          <w:p w14:paraId="41F71E0A" w14:textId="42D477F9"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40483FC6"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anual</w:t>
            </w:r>
            <w:proofErr w:type="spellEnd"/>
          </w:p>
        </w:tc>
      </w:tr>
      <w:tr w:rsidR="00E12573" w:rsidRPr="001128EF" w14:paraId="131941C7"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16CB5F71" w14:textId="77777777" w:rsidR="00F57B87" w:rsidRPr="001128EF" w:rsidRDefault="00F57B87" w:rsidP="001128EF">
            <w:pPr>
              <w:rPr>
                <w:rFonts w:asciiTheme="majorHAnsi" w:hAnsiTheme="majorHAnsi" w:cs="Times New Roman"/>
              </w:rPr>
            </w:pPr>
          </w:p>
        </w:tc>
      </w:tr>
      <w:tr w:rsidR="001128EF" w:rsidRPr="001128EF" w14:paraId="782FD7AD"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4AFD2CF5"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7</w:t>
            </w:r>
          </w:p>
        </w:tc>
        <w:tc>
          <w:tcPr>
            <w:tcW w:w="3990" w:type="dxa"/>
            <w:hideMark/>
          </w:tcPr>
          <w:p w14:paraId="6DB29FA6"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Număr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profesioniști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formați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prin</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școlile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universitățile</w:t>
            </w:r>
            <w:proofErr w:type="spellEnd"/>
            <w:r w:rsidRPr="001128EF">
              <w:rPr>
                <w:rFonts w:asciiTheme="majorHAnsi" w:hAnsiTheme="majorHAnsi" w:cs="Times New Roman"/>
              </w:rPr>
              <w:t xml:space="preserve"> locale </w:t>
            </w:r>
            <w:proofErr w:type="spellStart"/>
            <w:r w:rsidRPr="001128EF">
              <w:rPr>
                <w:rFonts w:asciiTheme="majorHAnsi" w:hAnsiTheme="majorHAnsi" w:cs="Times New Roman"/>
              </w:rPr>
              <w:t>în</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domeniul</w:t>
            </w:r>
            <w:proofErr w:type="spellEnd"/>
            <w:r w:rsidRPr="001128EF">
              <w:rPr>
                <w:rFonts w:asciiTheme="majorHAnsi" w:hAnsiTheme="majorHAnsi" w:cs="Times New Roman"/>
              </w:rPr>
              <w:t xml:space="preserve"> energetic, </w:t>
            </w:r>
            <w:proofErr w:type="spellStart"/>
            <w:r w:rsidRPr="001128EF">
              <w:rPr>
                <w:rFonts w:asciiTheme="majorHAnsi" w:hAnsiTheme="majorHAnsi" w:cs="Times New Roman"/>
              </w:rPr>
              <w:t>eficienței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energetice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sustenabilității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protecției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mediului</w:t>
            </w:r>
            <w:proofErr w:type="spellEnd"/>
          </w:p>
        </w:tc>
        <w:tc>
          <w:tcPr>
            <w:tcW w:w="1547" w:type="dxa"/>
            <w:vAlign w:val="center"/>
          </w:tcPr>
          <w:p w14:paraId="78A38BAD"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La </w:t>
            </w:r>
            <w:proofErr w:type="spellStart"/>
            <w:r w:rsidRPr="001128EF">
              <w:rPr>
                <w:rFonts w:asciiTheme="majorHAnsi" w:hAnsiTheme="majorHAnsi" w:cs="Times New Roman"/>
              </w:rPr>
              <w:t>fiecare</w:t>
            </w:r>
            <w:proofErr w:type="spellEnd"/>
            <w:r w:rsidRPr="001128EF">
              <w:rPr>
                <w:rFonts w:asciiTheme="majorHAnsi" w:hAnsiTheme="majorHAnsi" w:cs="Times New Roman"/>
              </w:rPr>
              <w:t xml:space="preserve"> 5 ani</w:t>
            </w:r>
          </w:p>
        </w:tc>
        <w:tc>
          <w:tcPr>
            <w:tcW w:w="2563" w:type="dxa"/>
            <w:vAlign w:val="center"/>
          </w:tcPr>
          <w:p w14:paraId="6A903EA8" w14:textId="6C0B600C"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0BBD4C96" w14:textId="2F0E589F" w:rsidR="00F57B87" w:rsidRPr="001128EF" w:rsidRDefault="00E12573"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M</w:t>
            </w:r>
            <w:r w:rsidR="00F57B87" w:rsidRPr="001128EF">
              <w:rPr>
                <w:rFonts w:asciiTheme="majorHAnsi" w:hAnsiTheme="majorHAnsi" w:cs="Times New Roman"/>
              </w:rPr>
              <w:t>onitorizare</w:t>
            </w:r>
            <w:proofErr w:type="spellEnd"/>
            <w:r>
              <w:rPr>
                <w:rFonts w:asciiTheme="majorHAnsi" w:hAnsiTheme="majorHAnsi" w:cs="Times New Roman"/>
              </w:rPr>
              <w:t xml:space="preserve"> </w:t>
            </w:r>
            <w:proofErr w:type="spellStart"/>
            <w:r>
              <w:rPr>
                <w:rFonts w:asciiTheme="majorHAnsi" w:hAnsiTheme="majorHAnsi" w:cs="Times New Roman"/>
              </w:rPr>
              <w:t>și</w:t>
            </w:r>
            <w:proofErr w:type="spellEnd"/>
            <w:r>
              <w:rPr>
                <w:rFonts w:asciiTheme="majorHAnsi" w:hAnsiTheme="majorHAnsi" w:cs="Times New Roman"/>
              </w:rPr>
              <w:t xml:space="preserve"> </w:t>
            </w:r>
            <w:proofErr w:type="spellStart"/>
            <w:r w:rsidR="00F57B87" w:rsidRPr="001128EF">
              <w:rPr>
                <w:rFonts w:asciiTheme="majorHAnsi" w:hAnsiTheme="majorHAnsi" w:cs="Times New Roman"/>
              </w:rPr>
              <w:t>implementare</w:t>
            </w:r>
            <w:proofErr w:type="spellEnd"/>
            <w:r w:rsidR="00F57B87" w:rsidRPr="001128EF">
              <w:rPr>
                <w:rFonts w:asciiTheme="majorHAnsi" w:hAnsiTheme="majorHAnsi" w:cs="Times New Roman"/>
              </w:rPr>
              <w:t xml:space="preserve"> </w:t>
            </w:r>
            <w:proofErr w:type="spellStart"/>
            <w:r w:rsidR="00F57B87" w:rsidRPr="001128EF">
              <w:rPr>
                <w:rFonts w:asciiTheme="majorHAnsi" w:hAnsiTheme="majorHAnsi" w:cs="Times New Roman"/>
              </w:rPr>
              <w:t>strategie</w:t>
            </w:r>
            <w:proofErr w:type="spellEnd"/>
          </w:p>
        </w:tc>
      </w:tr>
      <w:tr w:rsidR="00E12573" w:rsidRPr="001128EF" w14:paraId="57D3EAA8"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5E720919" w14:textId="77777777" w:rsidR="00F57B87" w:rsidRPr="001128EF" w:rsidRDefault="00F57B87" w:rsidP="001128EF">
            <w:pPr>
              <w:rPr>
                <w:rFonts w:asciiTheme="majorHAnsi" w:hAnsiTheme="majorHAnsi" w:cs="Times New Roman"/>
              </w:rPr>
            </w:pPr>
          </w:p>
        </w:tc>
      </w:tr>
      <w:tr w:rsidR="001128EF" w:rsidRPr="001128EF" w14:paraId="1EAB5276"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77DE226B"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8</w:t>
            </w:r>
          </w:p>
        </w:tc>
        <w:tc>
          <w:tcPr>
            <w:tcW w:w="3990" w:type="dxa"/>
            <w:hideMark/>
          </w:tcPr>
          <w:p w14:paraId="1FDB5896"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cantitativ</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procentual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flotei</w:t>
            </w:r>
            <w:proofErr w:type="spellEnd"/>
            <w:r w:rsidRPr="001128EF">
              <w:rPr>
                <w:rFonts w:asciiTheme="majorHAnsi" w:hAnsiTheme="majorHAnsi" w:cs="Times New Roman"/>
              </w:rPr>
              <w:t xml:space="preserve"> auto </w:t>
            </w:r>
            <w:proofErr w:type="spellStart"/>
            <w:r w:rsidRPr="001128EF">
              <w:rPr>
                <w:rFonts w:asciiTheme="majorHAnsi" w:hAnsiTheme="majorHAnsi" w:cs="Times New Roman"/>
              </w:rPr>
              <w:t>publice</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emisii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reduse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vehicule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electrice</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hidrogen</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gaz</w:t>
            </w:r>
            <w:proofErr w:type="spellEnd"/>
            <w:r w:rsidRPr="001128EF">
              <w:rPr>
                <w:rFonts w:asciiTheme="majorHAnsi" w:hAnsiTheme="majorHAnsi" w:cs="Times New Roman"/>
              </w:rPr>
              <w:t xml:space="preserve"> natural </w:t>
            </w:r>
            <w:proofErr w:type="spellStart"/>
            <w:r w:rsidRPr="001128EF">
              <w:rPr>
                <w:rFonts w:asciiTheme="majorHAnsi" w:hAnsiTheme="majorHAnsi" w:cs="Times New Roman"/>
              </w:rPr>
              <w:t>comprimat</w:t>
            </w:r>
            <w:proofErr w:type="spellEnd"/>
            <w:r w:rsidRPr="001128EF">
              <w:rPr>
                <w:rFonts w:asciiTheme="majorHAnsi" w:hAnsiTheme="majorHAnsi" w:cs="Times New Roman"/>
              </w:rPr>
              <w:t>)</w:t>
            </w:r>
          </w:p>
        </w:tc>
        <w:tc>
          <w:tcPr>
            <w:tcW w:w="1547" w:type="dxa"/>
            <w:vAlign w:val="center"/>
          </w:tcPr>
          <w:p w14:paraId="3CE233C1"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La </w:t>
            </w:r>
            <w:proofErr w:type="spellStart"/>
            <w:r w:rsidRPr="001128EF">
              <w:rPr>
                <w:rFonts w:asciiTheme="majorHAnsi" w:hAnsiTheme="majorHAnsi" w:cs="Times New Roman"/>
              </w:rPr>
              <w:t>fiecare</w:t>
            </w:r>
            <w:proofErr w:type="spellEnd"/>
            <w:r w:rsidRPr="001128EF">
              <w:rPr>
                <w:rFonts w:asciiTheme="majorHAnsi" w:hAnsiTheme="majorHAnsi" w:cs="Times New Roman"/>
              </w:rPr>
              <w:t xml:space="preserve"> 5 ani</w:t>
            </w:r>
          </w:p>
        </w:tc>
        <w:tc>
          <w:tcPr>
            <w:tcW w:w="2563" w:type="dxa"/>
            <w:vAlign w:val="center"/>
          </w:tcPr>
          <w:p w14:paraId="0810907A" w14:textId="0B70AF56"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10D6E211" w14:textId="7F5C42F4" w:rsidR="00F57B87" w:rsidRPr="001128EF" w:rsidRDefault="00E12573"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M</w:t>
            </w:r>
            <w:r w:rsidRPr="001128EF">
              <w:rPr>
                <w:rFonts w:asciiTheme="majorHAnsi" w:hAnsiTheme="majorHAnsi" w:cs="Times New Roman"/>
              </w:rPr>
              <w:t>onitorizare</w:t>
            </w:r>
            <w:proofErr w:type="spellEnd"/>
            <w:r>
              <w:rPr>
                <w:rFonts w:asciiTheme="majorHAnsi" w:hAnsiTheme="majorHAnsi" w:cs="Times New Roman"/>
              </w:rPr>
              <w:t xml:space="preserve"> </w:t>
            </w:r>
            <w:proofErr w:type="spellStart"/>
            <w:r>
              <w:rPr>
                <w:rFonts w:asciiTheme="majorHAnsi" w:hAnsiTheme="majorHAnsi" w:cs="Times New Roman"/>
              </w:rPr>
              <w:t>și</w:t>
            </w:r>
            <w:proofErr w:type="spellEnd"/>
            <w:r>
              <w:rPr>
                <w:rFonts w:asciiTheme="majorHAnsi" w:hAnsiTheme="majorHAnsi" w:cs="Times New Roman"/>
              </w:rPr>
              <w:t xml:space="preserve"> </w:t>
            </w:r>
            <w:proofErr w:type="spellStart"/>
            <w:r w:rsidRPr="001128EF">
              <w:rPr>
                <w:rFonts w:asciiTheme="majorHAnsi" w:hAnsiTheme="majorHAnsi" w:cs="Times New Roman"/>
              </w:rPr>
              <w:t>implementare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strategie</w:t>
            </w:r>
            <w:proofErr w:type="spellEnd"/>
          </w:p>
        </w:tc>
      </w:tr>
      <w:tr w:rsidR="00E12573" w:rsidRPr="001128EF" w14:paraId="37BF867E"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2D8739C2" w14:textId="77777777" w:rsidR="00F57B87" w:rsidRPr="001128EF" w:rsidRDefault="00F57B87" w:rsidP="001128EF">
            <w:pPr>
              <w:rPr>
                <w:rFonts w:asciiTheme="majorHAnsi" w:hAnsiTheme="majorHAnsi" w:cs="Times New Roman"/>
              </w:rPr>
            </w:pPr>
          </w:p>
        </w:tc>
      </w:tr>
      <w:tr w:rsidR="001128EF" w:rsidRPr="001128EF" w14:paraId="7FEB34BD"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49976065"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9</w:t>
            </w:r>
          </w:p>
        </w:tc>
        <w:tc>
          <w:tcPr>
            <w:tcW w:w="3990" w:type="dxa"/>
            <w:hideMark/>
          </w:tcPr>
          <w:p w14:paraId="4F59ED9D"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cantitativ</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procentual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flotei</w:t>
            </w:r>
            <w:proofErr w:type="spellEnd"/>
            <w:r w:rsidRPr="001128EF">
              <w:rPr>
                <w:rFonts w:asciiTheme="majorHAnsi" w:hAnsiTheme="majorHAnsi" w:cs="Times New Roman"/>
              </w:rPr>
              <w:t xml:space="preserve"> auto private cu </w:t>
            </w:r>
            <w:proofErr w:type="spellStart"/>
            <w:r w:rsidRPr="001128EF">
              <w:rPr>
                <w:rFonts w:asciiTheme="majorHAnsi" w:hAnsiTheme="majorHAnsi" w:cs="Times New Roman"/>
              </w:rPr>
              <w:t>emisii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reduse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vehicule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electrice</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hidrogen</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gaz</w:t>
            </w:r>
            <w:proofErr w:type="spellEnd"/>
            <w:r w:rsidRPr="001128EF">
              <w:rPr>
                <w:rFonts w:asciiTheme="majorHAnsi" w:hAnsiTheme="majorHAnsi" w:cs="Times New Roman"/>
              </w:rPr>
              <w:t xml:space="preserve"> natural </w:t>
            </w:r>
            <w:proofErr w:type="spellStart"/>
            <w:r w:rsidRPr="001128EF">
              <w:rPr>
                <w:rFonts w:asciiTheme="majorHAnsi" w:hAnsiTheme="majorHAnsi" w:cs="Times New Roman"/>
              </w:rPr>
              <w:t>comprimat</w:t>
            </w:r>
            <w:proofErr w:type="spellEnd"/>
            <w:r w:rsidRPr="001128EF">
              <w:rPr>
                <w:rFonts w:asciiTheme="majorHAnsi" w:hAnsiTheme="majorHAnsi" w:cs="Times New Roman"/>
              </w:rPr>
              <w:t>)</w:t>
            </w:r>
          </w:p>
        </w:tc>
        <w:tc>
          <w:tcPr>
            <w:tcW w:w="1547" w:type="dxa"/>
            <w:vAlign w:val="center"/>
          </w:tcPr>
          <w:p w14:paraId="47FD8197"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La </w:t>
            </w:r>
            <w:proofErr w:type="spellStart"/>
            <w:r w:rsidRPr="001128EF">
              <w:rPr>
                <w:rFonts w:asciiTheme="majorHAnsi" w:hAnsiTheme="majorHAnsi" w:cs="Times New Roman"/>
              </w:rPr>
              <w:t>fiecare</w:t>
            </w:r>
            <w:proofErr w:type="spellEnd"/>
            <w:r w:rsidRPr="001128EF">
              <w:rPr>
                <w:rFonts w:asciiTheme="majorHAnsi" w:hAnsiTheme="majorHAnsi" w:cs="Times New Roman"/>
              </w:rPr>
              <w:t xml:space="preserve"> 5 ani</w:t>
            </w:r>
          </w:p>
        </w:tc>
        <w:tc>
          <w:tcPr>
            <w:tcW w:w="2563" w:type="dxa"/>
            <w:vAlign w:val="center"/>
          </w:tcPr>
          <w:p w14:paraId="2B48387D" w14:textId="7D033D32" w:rsidR="00F57B87" w:rsidRPr="001128EF" w:rsidRDefault="00F57B87" w:rsidP="00E1257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39049595" w14:textId="79CDD0E5" w:rsidR="00F57B87" w:rsidRPr="001128EF" w:rsidRDefault="00E12573"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M</w:t>
            </w:r>
            <w:r w:rsidRPr="001128EF">
              <w:rPr>
                <w:rFonts w:asciiTheme="majorHAnsi" w:hAnsiTheme="majorHAnsi" w:cs="Times New Roman"/>
              </w:rPr>
              <w:t>onitorizare</w:t>
            </w:r>
            <w:proofErr w:type="spellEnd"/>
            <w:r>
              <w:rPr>
                <w:rFonts w:asciiTheme="majorHAnsi" w:hAnsiTheme="majorHAnsi" w:cs="Times New Roman"/>
              </w:rPr>
              <w:t xml:space="preserve"> </w:t>
            </w:r>
            <w:proofErr w:type="spellStart"/>
            <w:r>
              <w:rPr>
                <w:rFonts w:asciiTheme="majorHAnsi" w:hAnsiTheme="majorHAnsi" w:cs="Times New Roman"/>
              </w:rPr>
              <w:t>și</w:t>
            </w:r>
            <w:proofErr w:type="spellEnd"/>
            <w:r>
              <w:rPr>
                <w:rFonts w:asciiTheme="majorHAnsi" w:hAnsiTheme="majorHAnsi" w:cs="Times New Roman"/>
              </w:rPr>
              <w:t xml:space="preserve"> </w:t>
            </w:r>
            <w:proofErr w:type="spellStart"/>
            <w:r w:rsidRPr="001128EF">
              <w:rPr>
                <w:rFonts w:asciiTheme="majorHAnsi" w:hAnsiTheme="majorHAnsi" w:cs="Times New Roman"/>
              </w:rPr>
              <w:t>implementare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strategie</w:t>
            </w:r>
            <w:proofErr w:type="spellEnd"/>
          </w:p>
        </w:tc>
      </w:tr>
      <w:tr w:rsidR="00E12573" w:rsidRPr="001128EF" w14:paraId="7DA5DFDB"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7D533F07" w14:textId="77777777" w:rsidR="00F57B87" w:rsidRPr="001128EF" w:rsidRDefault="00F57B87" w:rsidP="001128EF">
            <w:pPr>
              <w:rPr>
                <w:rFonts w:asciiTheme="majorHAnsi" w:hAnsiTheme="majorHAnsi" w:cs="Times New Roman"/>
              </w:rPr>
            </w:pPr>
          </w:p>
        </w:tc>
      </w:tr>
      <w:tr w:rsidR="001128EF" w:rsidRPr="001128EF" w14:paraId="094CD37D"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5F89DF8D" w14:textId="77777777" w:rsidR="00F57B87" w:rsidRPr="001128EF" w:rsidRDefault="00F57B87" w:rsidP="001128EF">
            <w:pPr>
              <w:rPr>
                <w:rFonts w:asciiTheme="majorHAnsi" w:hAnsiTheme="majorHAnsi" w:cs="Times New Roman"/>
                <w:lang w:val="en-GB"/>
              </w:rPr>
            </w:pPr>
            <w:r w:rsidRPr="001128EF">
              <w:rPr>
                <w:rFonts w:asciiTheme="majorHAnsi" w:hAnsiTheme="majorHAnsi" w:cs="Times New Roman"/>
              </w:rPr>
              <w:t>10</w:t>
            </w:r>
          </w:p>
        </w:tc>
        <w:tc>
          <w:tcPr>
            <w:tcW w:w="3990" w:type="dxa"/>
            <w:hideMark/>
          </w:tcPr>
          <w:p w14:paraId="4751FBF7"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Centralizator</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cantitativ</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procentual</w:t>
            </w:r>
            <w:proofErr w:type="spellEnd"/>
            <w:r w:rsidRPr="001128EF">
              <w:rPr>
                <w:rFonts w:asciiTheme="majorHAnsi" w:hAnsiTheme="majorHAnsi" w:cs="Times New Roman"/>
              </w:rPr>
              <w:t xml:space="preserve"> al </w:t>
            </w:r>
            <w:proofErr w:type="spellStart"/>
            <w:r w:rsidRPr="001128EF">
              <w:rPr>
                <w:rFonts w:asciiTheme="majorHAnsi" w:hAnsiTheme="majorHAnsi" w:cs="Times New Roman"/>
              </w:rPr>
              <w:t>stațiilor</w:t>
            </w:r>
            <w:proofErr w:type="spellEnd"/>
            <w:r w:rsidRPr="001128EF">
              <w:rPr>
                <w:rFonts w:asciiTheme="majorHAnsi" w:hAnsiTheme="majorHAnsi" w:cs="Times New Roman"/>
              </w:rPr>
              <w:t xml:space="preserve"> de </w:t>
            </w:r>
            <w:proofErr w:type="spellStart"/>
            <w:r w:rsidRPr="001128EF">
              <w:rPr>
                <w:rFonts w:asciiTheme="majorHAnsi" w:hAnsiTheme="majorHAnsi" w:cs="Times New Roman"/>
              </w:rPr>
              <w:t>încărcare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vehicule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electrice</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hidrogen</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sau</w:t>
            </w:r>
            <w:proofErr w:type="spellEnd"/>
            <w:r w:rsidRPr="001128EF">
              <w:rPr>
                <w:rFonts w:asciiTheme="majorHAnsi" w:hAnsiTheme="majorHAnsi" w:cs="Times New Roman"/>
              </w:rPr>
              <w:t xml:space="preserve"> cu </w:t>
            </w:r>
            <w:proofErr w:type="spellStart"/>
            <w:r w:rsidRPr="001128EF">
              <w:rPr>
                <w:rFonts w:asciiTheme="majorHAnsi" w:hAnsiTheme="majorHAnsi" w:cs="Times New Roman"/>
              </w:rPr>
              <w:t>gaz</w:t>
            </w:r>
            <w:proofErr w:type="spellEnd"/>
            <w:r w:rsidRPr="001128EF">
              <w:rPr>
                <w:rFonts w:asciiTheme="majorHAnsi" w:hAnsiTheme="majorHAnsi" w:cs="Times New Roman"/>
              </w:rPr>
              <w:t xml:space="preserve"> natural </w:t>
            </w:r>
            <w:proofErr w:type="spellStart"/>
            <w:r w:rsidRPr="001128EF">
              <w:rPr>
                <w:rFonts w:asciiTheme="majorHAnsi" w:hAnsiTheme="majorHAnsi" w:cs="Times New Roman"/>
              </w:rPr>
              <w:t>comprimat</w:t>
            </w:r>
            <w:proofErr w:type="spellEnd"/>
          </w:p>
        </w:tc>
        <w:tc>
          <w:tcPr>
            <w:tcW w:w="1547" w:type="dxa"/>
            <w:vAlign w:val="center"/>
          </w:tcPr>
          <w:p w14:paraId="2F3C011B" w14:textId="77777777"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La </w:t>
            </w:r>
            <w:proofErr w:type="spellStart"/>
            <w:r w:rsidRPr="001128EF">
              <w:rPr>
                <w:rFonts w:asciiTheme="majorHAnsi" w:hAnsiTheme="majorHAnsi" w:cs="Times New Roman"/>
              </w:rPr>
              <w:t>fiecare</w:t>
            </w:r>
            <w:proofErr w:type="spellEnd"/>
            <w:r w:rsidRPr="001128EF">
              <w:rPr>
                <w:rFonts w:asciiTheme="majorHAnsi" w:hAnsiTheme="majorHAnsi" w:cs="Times New Roman"/>
              </w:rPr>
              <w:t xml:space="preserve"> 5 ani</w:t>
            </w:r>
          </w:p>
        </w:tc>
        <w:tc>
          <w:tcPr>
            <w:tcW w:w="2563" w:type="dxa"/>
            <w:vAlign w:val="center"/>
          </w:tcPr>
          <w:p w14:paraId="141AEC3D" w14:textId="004FA7E5" w:rsidR="00F57B87" w:rsidRPr="001128EF" w:rsidRDefault="00F57B87" w:rsidP="00E1257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6E88986F" w14:textId="2B7D765A" w:rsidR="00F57B87" w:rsidRPr="001128EF" w:rsidRDefault="00E12573"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M</w:t>
            </w:r>
            <w:r w:rsidRPr="001128EF">
              <w:rPr>
                <w:rFonts w:asciiTheme="majorHAnsi" w:hAnsiTheme="majorHAnsi" w:cs="Times New Roman"/>
              </w:rPr>
              <w:t>onitorizare</w:t>
            </w:r>
            <w:proofErr w:type="spellEnd"/>
            <w:r>
              <w:rPr>
                <w:rFonts w:asciiTheme="majorHAnsi" w:hAnsiTheme="majorHAnsi" w:cs="Times New Roman"/>
              </w:rPr>
              <w:t xml:space="preserve"> </w:t>
            </w:r>
            <w:proofErr w:type="spellStart"/>
            <w:r>
              <w:rPr>
                <w:rFonts w:asciiTheme="majorHAnsi" w:hAnsiTheme="majorHAnsi" w:cs="Times New Roman"/>
              </w:rPr>
              <w:t>și</w:t>
            </w:r>
            <w:proofErr w:type="spellEnd"/>
            <w:r>
              <w:rPr>
                <w:rFonts w:asciiTheme="majorHAnsi" w:hAnsiTheme="majorHAnsi" w:cs="Times New Roman"/>
              </w:rPr>
              <w:t xml:space="preserve"> </w:t>
            </w:r>
            <w:proofErr w:type="spellStart"/>
            <w:r w:rsidRPr="001128EF">
              <w:rPr>
                <w:rFonts w:asciiTheme="majorHAnsi" w:hAnsiTheme="majorHAnsi" w:cs="Times New Roman"/>
              </w:rPr>
              <w:t>implementare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strategie</w:t>
            </w:r>
            <w:proofErr w:type="spellEnd"/>
          </w:p>
        </w:tc>
      </w:tr>
      <w:tr w:rsidR="00E12573" w:rsidRPr="001128EF" w14:paraId="1062CA06"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5" w:type="dxa"/>
            <w:gridSpan w:val="5"/>
            <w:vAlign w:val="center"/>
          </w:tcPr>
          <w:p w14:paraId="635A0AF2" w14:textId="77777777" w:rsidR="00F57B87" w:rsidRPr="001128EF" w:rsidRDefault="00F57B87" w:rsidP="001128EF">
            <w:pPr>
              <w:rPr>
                <w:rFonts w:asciiTheme="majorHAnsi" w:hAnsiTheme="majorHAnsi" w:cs="Times New Roman"/>
              </w:rPr>
            </w:pPr>
          </w:p>
        </w:tc>
      </w:tr>
      <w:tr w:rsidR="001128EF" w:rsidRPr="001128EF" w14:paraId="2761067A"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38ECEF11"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11</w:t>
            </w:r>
          </w:p>
        </w:tc>
        <w:tc>
          <w:tcPr>
            <w:tcW w:w="3990" w:type="dxa"/>
            <w:hideMark/>
          </w:tcPr>
          <w:p w14:paraId="749C436D" w14:textId="0AE8B212"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sidRPr="001128EF">
              <w:rPr>
                <w:rFonts w:asciiTheme="majorHAnsi" w:hAnsiTheme="majorHAnsi" w:cs="Times New Roman"/>
              </w:rPr>
              <w:t>Raport</w:t>
            </w:r>
            <w:proofErr w:type="spellEnd"/>
            <w:r w:rsidRPr="001128EF">
              <w:rPr>
                <w:rFonts w:asciiTheme="majorHAnsi" w:hAnsiTheme="majorHAnsi" w:cs="Times New Roman"/>
              </w:rPr>
              <w:t xml:space="preserve"> </w:t>
            </w:r>
            <w:r w:rsidR="008F4008">
              <w:rPr>
                <w:rFonts w:asciiTheme="majorHAnsi" w:hAnsiTheme="majorHAnsi" w:cs="Times New Roman"/>
              </w:rPr>
              <w:t>periodic</w:t>
            </w:r>
            <w:r w:rsidRPr="001128EF">
              <w:rPr>
                <w:rFonts w:asciiTheme="majorHAnsi" w:hAnsiTheme="majorHAnsi" w:cs="Times New Roman"/>
              </w:rPr>
              <w:t xml:space="preserve"> </w:t>
            </w:r>
            <w:proofErr w:type="spellStart"/>
            <w:r w:rsidRPr="001128EF">
              <w:rPr>
                <w:rFonts w:asciiTheme="majorHAnsi" w:hAnsiTheme="majorHAnsi" w:cs="Times New Roman"/>
              </w:rPr>
              <w:t>privind</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soluțiile</w:t>
            </w:r>
            <w:proofErr w:type="spellEnd"/>
            <w:r w:rsidRPr="001128EF">
              <w:rPr>
                <w:rFonts w:asciiTheme="majorHAnsi" w:hAnsiTheme="majorHAnsi" w:cs="Times New Roman"/>
              </w:rPr>
              <w:t xml:space="preserve"> de tip </w:t>
            </w:r>
            <w:r w:rsidRPr="001128EF">
              <w:rPr>
                <w:rFonts w:asciiTheme="majorHAnsi" w:hAnsiTheme="majorHAnsi" w:cs="Times New Roman"/>
                <w:i/>
                <w:iCs/>
              </w:rPr>
              <w:t>smart energy city</w:t>
            </w:r>
            <w:r w:rsidRPr="001128EF">
              <w:rPr>
                <w:rFonts w:asciiTheme="majorHAnsi" w:hAnsiTheme="majorHAnsi" w:cs="Times New Roman"/>
              </w:rPr>
              <w:t xml:space="preserve"> </w:t>
            </w:r>
            <w:proofErr w:type="spellStart"/>
            <w:r w:rsidRPr="001128EF">
              <w:rPr>
                <w:rFonts w:asciiTheme="majorHAnsi" w:hAnsiTheme="majorHAnsi" w:cs="Times New Roman"/>
              </w:rPr>
              <w:t>implementate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și</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funcționale</w:t>
            </w:r>
            <w:proofErr w:type="spellEnd"/>
          </w:p>
        </w:tc>
        <w:tc>
          <w:tcPr>
            <w:tcW w:w="1547" w:type="dxa"/>
            <w:vAlign w:val="center"/>
          </w:tcPr>
          <w:p w14:paraId="29D3AE26" w14:textId="3D59E8CD" w:rsidR="00F57B87" w:rsidRPr="001128EF" w:rsidRDefault="008F4008"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La </w:t>
            </w:r>
            <w:proofErr w:type="spellStart"/>
            <w:r>
              <w:rPr>
                <w:rFonts w:asciiTheme="majorHAnsi" w:hAnsiTheme="majorHAnsi" w:cs="Times New Roman"/>
              </w:rPr>
              <w:t>fiecare</w:t>
            </w:r>
            <w:proofErr w:type="spellEnd"/>
            <w:r>
              <w:rPr>
                <w:rFonts w:asciiTheme="majorHAnsi" w:hAnsiTheme="majorHAnsi" w:cs="Times New Roman"/>
              </w:rPr>
              <w:t xml:space="preserve"> 5 ani</w:t>
            </w:r>
          </w:p>
        </w:tc>
        <w:tc>
          <w:tcPr>
            <w:tcW w:w="2563" w:type="dxa"/>
            <w:vAlign w:val="center"/>
          </w:tcPr>
          <w:p w14:paraId="2283E4BC" w14:textId="3D44DFB5" w:rsidR="00F57B87" w:rsidRPr="001128EF" w:rsidRDefault="00F57B87" w:rsidP="00E1257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236651E8" w14:textId="59610478" w:rsidR="00F57B87" w:rsidRPr="001128EF" w:rsidRDefault="00E12573"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M</w:t>
            </w:r>
            <w:r w:rsidRPr="001128EF">
              <w:rPr>
                <w:rFonts w:asciiTheme="majorHAnsi" w:hAnsiTheme="majorHAnsi" w:cs="Times New Roman"/>
              </w:rPr>
              <w:t>onitorizare</w:t>
            </w:r>
            <w:proofErr w:type="spellEnd"/>
            <w:r>
              <w:rPr>
                <w:rFonts w:asciiTheme="majorHAnsi" w:hAnsiTheme="majorHAnsi" w:cs="Times New Roman"/>
              </w:rPr>
              <w:t xml:space="preserve"> </w:t>
            </w:r>
            <w:proofErr w:type="spellStart"/>
            <w:r>
              <w:rPr>
                <w:rFonts w:asciiTheme="majorHAnsi" w:hAnsiTheme="majorHAnsi" w:cs="Times New Roman"/>
              </w:rPr>
              <w:t>și</w:t>
            </w:r>
            <w:proofErr w:type="spellEnd"/>
            <w:r>
              <w:rPr>
                <w:rFonts w:asciiTheme="majorHAnsi" w:hAnsiTheme="majorHAnsi" w:cs="Times New Roman"/>
              </w:rPr>
              <w:t xml:space="preserve"> </w:t>
            </w:r>
            <w:proofErr w:type="spellStart"/>
            <w:r w:rsidRPr="001128EF">
              <w:rPr>
                <w:rFonts w:asciiTheme="majorHAnsi" w:hAnsiTheme="majorHAnsi" w:cs="Times New Roman"/>
              </w:rPr>
              <w:t>implementare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strategie</w:t>
            </w:r>
            <w:proofErr w:type="spellEnd"/>
          </w:p>
        </w:tc>
      </w:tr>
      <w:tr w:rsidR="001128EF" w:rsidRPr="001128EF" w14:paraId="096AC4B3" w14:textId="77777777" w:rsidTr="00E1257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shd w:val="clear" w:color="auto" w:fill="9BBB59" w:themeFill="accent3"/>
          </w:tcPr>
          <w:p w14:paraId="50423DF3" w14:textId="77777777" w:rsidR="00F57B87" w:rsidRPr="001128EF" w:rsidRDefault="00F57B87" w:rsidP="001128EF">
            <w:pPr>
              <w:rPr>
                <w:rFonts w:asciiTheme="majorHAnsi" w:hAnsiTheme="majorHAnsi" w:cs="Times New Roman"/>
              </w:rPr>
            </w:pPr>
          </w:p>
        </w:tc>
        <w:tc>
          <w:tcPr>
            <w:tcW w:w="3990" w:type="dxa"/>
            <w:shd w:val="clear" w:color="auto" w:fill="9BBB59" w:themeFill="accent3"/>
          </w:tcPr>
          <w:p w14:paraId="184F85FF" w14:textId="77777777" w:rsidR="00F57B87" w:rsidRPr="001128EF" w:rsidRDefault="00F57B87" w:rsidP="001128EF">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1547" w:type="dxa"/>
            <w:shd w:val="clear" w:color="auto" w:fill="9BBB59" w:themeFill="accent3"/>
            <w:vAlign w:val="center"/>
          </w:tcPr>
          <w:p w14:paraId="3DD43EA2" w14:textId="77777777" w:rsidR="00F57B87" w:rsidRPr="001128EF" w:rsidRDefault="00F57B87" w:rsidP="001128EF">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2563" w:type="dxa"/>
            <w:shd w:val="clear" w:color="auto" w:fill="9BBB59" w:themeFill="accent3"/>
            <w:vAlign w:val="center"/>
          </w:tcPr>
          <w:p w14:paraId="1273B322" w14:textId="77777777" w:rsidR="00F57B87" w:rsidRPr="001128EF" w:rsidRDefault="00F57B87" w:rsidP="001128EF">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c>
          <w:tcPr>
            <w:tcW w:w="1890" w:type="dxa"/>
            <w:shd w:val="clear" w:color="auto" w:fill="9BBB59" w:themeFill="accent3"/>
            <w:vAlign w:val="center"/>
          </w:tcPr>
          <w:p w14:paraId="7BABD080" w14:textId="77777777" w:rsidR="00F57B87" w:rsidRPr="001128EF" w:rsidRDefault="00F57B87" w:rsidP="001128EF">
            <w:pP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rPr>
            </w:pPr>
          </w:p>
        </w:tc>
      </w:tr>
      <w:tr w:rsidR="001128EF" w:rsidRPr="001128EF" w14:paraId="6BC5D01E" w14:textId="77777777" w:rsidTr="00E125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hideMark/>
          </w:tcPr>
          <w:p w14:paraId="6008C6CA" w14:textId="77777777" w:rsidR="00F57B87" w:rsidRPr="001128EF" w:rsidRDefault="00F57B87" w:rsidP="001128EF">
            <w:pPr>
              <w:rPr>
                <w:rFonts w:asciiTheme="majorHAnsi" w:hAnsiTheme="majorHAnsi" w:cs="Times New Roman"/>
              </w:rPr>
            </w:pPr>
            <w:r w:rsidRPr="001128EF">
              <w:rPr>
                <w:rFonts w:asciiTheme="majorHAnsi" w:hAnsiTheme="majorHAnsi" w:cs="Times New Roman"/>
              </w:rPr>
              <w:t>12</w:t>
            </w:r>
          </w:p>
        </w:tc>
        <w:tc>
          <w:tcPr>
            <w:tcW w:w="3990" w:type="dxa"/>
            <w:hideMark/>
          </w:tcPr>
          <w:p w14:paraId="4BBF2353" w14:textId="2D66C6B1" w:rsidR="00F57B87" w:rsidRPr="00E12573"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fr-FR"/>
              </w:rPr>
            </w:pPr>
            <w:r w:rsidRPr="00E12573">
              <w:rPr>
                <w:rFonts w:asciiTheme="majorHAnsi" w:hAnsiTheme="majorHAnsi" w:cs="Times New Roman"/>
                <w:lang w:val="fr-FR"/>
              </w:rPr>
              <w:t xml:space="preserve">Centralizator multianual al proiectelor de cercetare-inovare-diseminare implementate la nivelul Municipiului </w:t>
            </w:r>
            <w:r w:rsidR="00E12573" w:rsidRPr="00E12573">
              <w:rPr>
                <w:rFonts w:asciiTheme="majorHAnsi" w:hAnsiTheme="majorHAnsi" w:cs="Times New Roman"/>
                <w:lang w:val="fr-FR"/>
              </w:rPr>
              <w:t>Sa</w:t>
            </w:r>
            <w:r w:rsidR="00E12573">
              <w:rPr>
                <w:rFonts w:asciiTheme="majorHAnsi" w:hAnsiTheme="majorHAnsi" w:cs="Times New Roman"/>
                <w:lang w:val="fr-FR"/>
              </w:rPr>
              <w:t>tu Mare</w:t>
            </w:r>
          </w:p>
        </w:tc>
        <w:tc>
          <w:tcPr>
            <w:tcW w:w="1547" w:type="dxa"/>
            <w:vAlign w:val="center"/>
          </w:tcPr>
          <w:p w14:paraId="7EBB0F39" w14:textId="22A3D253" w:rsidR="00F57B87" w:rsidRPr="001128EF" w:rsidRDefault="00F57B87"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La </w:t>
            </w:r>
            <w:proofErr w:type="spellStart"/>
            <w:r w:rsidRPr="001128EF">
              <w:rPr>
                <w:rFonts w:asciiTheme="majorHAnsi" w:hAnsiTheme="majorHAnsi" w:cs="Times New Roman"/>
              </w:rPr>
              <w:t>fiecare</w:t>
            </w:r>
            <w:proofErr w:type="spellEnd"/>
            <w:r w:rsidRPr="001128EF">
              <w:rPr>
                <w:rFonts w:asciiTheme="majorHAnsi" w:hAnsiTheme="majorHAnsi" w:cs="Times New Roman"/>
              </w:rPr>
              <w:t xml:space="preserve"> </w:t>
            </w:r>
            <w:r w:rsidR="005D117E">
              <w:rPr>
                <w:rFonts w:asciiTheme="majorHAnsi" w:hAnsiTheme="majorHAnsi" w:cs="Times New Roman"/>
              </w:rPr>
              <w:t>5</w:t>
            </w:r>
            <w:r w:rsidRPr="001128EF">
              <w:rPr>
                <w:rFonts w:asciiTheme="majorHAnsi" w:hAnsiTheme="majorHAnsi" w:cs="Times New Roman"/>
              </w:rPr>
              <w:t xml:space="preserve"> ani</w:t>
            </w:r>
          </w:p>
        </w:tc>
        <w:tc>
          <w:tcPr>
            <w:tcW w:w="2563" w:type="dxa"/>
            <w:vAlign w:val="center"/>
          </w:tcPr>
          <w:p w14:paraId="72287187" w14:textId="121C8681" w:rsidR="00F57B87" w:rsidRPr="001128EF" w:rsidRDefault="00F57B87" w:rsidP="00E12573">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1128EF">
              <w:rPr>
                <w:rFonts w:asciiTheme="majorHAnsi" w:hAnsiTheme="majorHAnsi" w:cs="Times New Roman"/>
              </w:rPr>
              <w:t xml:space="preserve">Manager Energetic </w:t>
            </w:r>
          </w:p>
        </w:tc>
        <w:tc>
          <w:tcPr>
            <w:tcW w:w="1890" w:type="dxa"/>
            <w:vAlign w:val="center"/>
          </w:tcPr>
          <w:p w14:paraId="2E862853" w14:textId="569564E0" w:rsidR="00F57B87" w:rsidRPr="001128EF" w:rsidRDefault="00E12573" w:rsidP="001128EF">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proofErr w:type="spellStart"/>
            <w:r>
              <w:rPr>
                <w:rFonts w:asciiTheme="majorHAnsi" w:hAnsiTheme="majorHAnsi" w:cs="Times New Roman"/>
              </w:rPr>
              <w:t>M</w:t>
            </w:r>
            <w:r w:rsidRPr="001128EF">
              <w:rPr>
                <w:rFonts w:asciiTheme="majorHAnsi" w:hAnsiTheme="majorHAnsi" w:cs="Times New Roman"/>
              </w:rPr>
              <w:t>onitorizare</w:t>
            </w:r>
            <w:proofErr w:type="spellEnd"/>
            <w:r>
              <w:rPr>
                <w:rFonts w:asciiTheme="majorHAnsi" w:hAnsiTheme="majorHAnsi" w:cs="Times New Roman"/>
              </w:rPr>
              <w:t xml:space="preserve"> </w:t>
            </w:r>
            <w:proofErr w:type="spellStart"/>
            <w:r>
              <w:rPr>
                <w:rFonts w:asciiTheme="majorHAnsi" w:hAnsiTheme="majorHAnsi" w:cs="Times New Roman"/>
              </w:rPr>
              <w:t>și</w:t>
            </w:r>
            <w:proofErr w:type="spellEnd"/>
            <w:r>
              <w:rPr>
                <w:rFonts w:asciiTheme="majorHAnsi" w:hAnsiTheme="majorHAnsi" w:cs="Times New Roman"/>
              </w:rPr>
              <w:t xml:space="preserve"> </w:t>
            </w:r>
            <w:proofErr w:type="spellStart"/>
            <w:r w:rsidRPr="001128EF">
              <w:rPr>
                <w:rFonts w:asciiTheme="majorHAnsi" w:hAnsiTheme="majorHAnsi" w:cs="Times New Roman"/>
              </w:rPr>
              <w:t>implementare</w:t>
            </w:r>
            <w:proofErr w:type="spellEnd"/>
            <w:r w:rsidRPr="001128EF">
              <w:rPr>
                <w:rFonts w:asciiTheme="majorHAnsi" w:hAnsiTheme="majorHAnsi" w:cs="Times New Roman"/>
              </w:rPr>
              <w:t xml:space="preserve"> </w:t>
            </w:r>
            <w:proofErr w:type="spellStart"/>
            <w:r w:rsidRPr="001128EF">
              <w:rPr>
                <w:rFonts w:asciiTheme="majorHAnsi" w:hAnsiTheme="majorHAnsi" w:cs="Times New Roman"/>
              </w:rPr>
              <w:t>strategie</w:t>
            </w:r>
            <w:proofErr w:type="spellEnd"/>
          </w:p>
        </w:tc>
      </w:tr>
    </w:tbl>
    <w:p w14:paraId="63990562" w14:textId="77777777" w:rsidR="00E12573" w:rsidRDefault="00E12573">
      <w:pPr>
        <w:widowControl/>
        <w:suppressAutoHyphens w:val="0"/>
        <w:rPr>
          <w:rFonts w:asciiTheme="majorHAnsi" w:hAnsiTheme="majorHAnsi" w:cs="Times New Roman"/>
        </w:rPr>
      </w:pPr>
      <w:r>
        <w:rPr>
          <w:rFonts w:asciiTheme="majorHAnsi" w:hAnsiTheme="majorHAnsi" w:cs="Times New Roman"/>
        </w:rPr>
        <w:br w:type="page"/>
      </w:r>
    </w:p>
    <w:p w14:paraId="45E88613" w14:textId="666AC1EF" w:rsidR="00B247A1" w:rsidRDefault="00B247A1" w:rsidP="00435FA5">
      <w:pPr>
        <w:pStyle w:val="Heading2"/>
        <w:numPr>
          <w:ilvl w:val="1"/>
          <w:numId w:val="32"/>
        </w:numPr>
      </w:pPr>
      <w:bookmarkStart w:id="8" w:name="_Toc103620330"/>
      <w:r w:rsidRPr="00C051C5">
        <w:lastRenderedPageBreak/>
        <w:t>Orizontul de timp</w:t>
      </w:r>
      <w:bookmarkEnd w:id="8"/>
    </w:p>
    <w:p w14:paraId="41CC7356" w14:textId="7A845B55" w:rsidR="00940543" w:rsidRDefault="00940543" w:rsidP="00940543">
      <w:pPr>
        <w:spacing w:line="360" w:lineRule="auto"/>
        <w:jc w:val="both"/>
        <w:rPr>
          <w:rFonts w:asciiTheme="majorHAnsi" w:hAnsiTheme="majorHAnsi"/>
          <w:lang w:val="ro-RO" w:eastAsia="en-US" w:bidi="ar-SA"/>
        </w:rPr>
      </w:pPr>
      <w:r>
        <w:rPr>
          <w:rFonts w:asciiTheme="majorHAnsi" w:hAnsiTheme="majorHAnsi"/>
          <w:lang w:val="ro-RO" w:eastAsia="en-US" w:bidi="ar-SA"/>
        </w:rPr>
        <w:t>Documentul de față se elaborează pentru perioada 202</w:t>
      </w:r>
      <w:r w:rsidR="00C41400">
        <w:rPr>
          <w:rFonts w:asciiTheme="majorHAnsi" w:hAnsiTheme="majorHAnsi"/>
          <w:lang w:val="ro-RO" w:eastAsia="en-US" w:bidi="ar-SA"/>
        </w:rPr>
        <w:t>2</w:t>
      </w:r>
      <w:r>
        <w:rPr>
          <w:rFonts w:asciiTheme="majorHAnsi" w:hAnsiTheme="majorHAnsi"/>
          <w:lang w:val="ro-RO" w:eastAsia="en-US" w:bidi="ar-SA"/>
        </w:rPr>
        <w:t xml:space="preserve"> – 2030, astfel orizontul de timp pentru aplicarea strategiei energetice este anul 2030, cu posibilitatea actualizării strategiei cu noi perspective pentru anul 2050.</w:t>
      </w:r>
    </w:p>
    <w:p w14:paraId="54EC791C" w14:textId="3F325AF6" w:rsidR="00940543" w:rsidRPr="00214BFB" w:rsidRDefault="00940543" w:rsidP="00940543">
      <w:pPr>
        <w:spacing w:line="360" w:lineRule="auto"/>
        <w:jc w:val="both"/>
        <w:rPr>
          <w:rFonts w:asciiTheme="majorHAnsi" w:hAnsiTheme="majorHAnsi"/>
          <w:lang w:val="ro-RO" w:eastAsia="en-US" w:bidi="ar-SA"/>
        </w:rPr>
      </w:pPr>
      <w:r>
        <w:rPr>
          <w:rFonts w:asciiTheme="majorHAnsi" w:hAnsiTheme="majorHAnsi"/>
          <w:lang w:val="ro-RO" w:eastAsia="en-US" w:bidi="ar-SA"/>
        </w:rPr>
        <w:t>Strategia Energetică</w:t>
      </w:r>
      <w:r w:rsidRPr="00214BFB">
        <w:rPr>
          <w:rFonts w:asciiTheme="majorHAnsi" w:hAnsiTheme="majorHAnsi"/>
          <w:lang w:val="ro-RO" w:eastAsia="en-US" w:bidi="ar-SA"/>
        </w:rPr>
        <w:t xml:space="preserve"> conţin</w:t>
      </w:r>
      <w:r w:rsidR="005D117E">
        <w:rPr>
          <w:rFonts w:asciiTheme="majorHAnsi" w:hAnsiTheme="majorHAnsi"/>
          <w:lang w:val="ro-RO" w:eastAsia="en-US" w:bidi="ar-SA"/>
        </w:rPr>
        <w:t>e</w:t>
      </w:r>
      <w:r w:rsidRPr="00214BFB">
        <w:rPr>
          <w:rFonts w:asciiTheme="majorHAnsi" w:hAnsiTheme="majorHAnsi"/>
          <w:lang w:val="ro-RO" w:eastAsia="en-US" w:bidi="ar-SA"/>
        </w:rPr>
        <w:t xml:space="preserve"> descrieri clare şi detaliate ale acţiunilor şi măsurilor pe care autoritatea publică locală Satu Mare intenţionează să le pună în aplicare, pentru atingerea obiectivelor </w:t>
      </w:r>
      <w:r>
        <w:rPr>
          <w:rFonts w:asciiTheme="majorHAnsi" w:hAnsiTheme="majorHAnsi"/>
          <w:lang w:val="ro-RO" w:eastAsia="en-US" w:bidi="ar-SA"/>
        </w:rPr>
        <w:t>stabilite pentru anul</w:t>
      </w:r>
      <w:r w:rsidRPr="00214BFB">
        <w:rPr>
          <w:rFonts w:asciiTheme="majorHAnsi" w:hAnsiTheme="majorHAnsi"/>
          <w:lang w:val="ro-RO" w:eastAsia="en-US" w:bidi="ar-SA"/>
        </w:rPr>
        <w:t xml:space="preserve"> 2030.</w:t>
      </w:r>
    </w:p>
    <w:p w14:paraId="4E625CCA" w14:textId="50AA5ABF" w:rsidR="00C051C5" w:rsidRDefault="00AF7A9D" w:rsidP="00435FA5">
      <w:pPr>
        <w:pStyle w:val="Heading2"/>
        <w:numPr>
          <w:ilvl w:val="1"/>
          <w:numId w:val="32"/>
        </w:numPr>
      </w:pPr>
      <w:bookmarkStart w:id="9" w:name="_Toc103620331"/>
      <w:r>
        <w:t>Legislație aplicabilă</w:t>
      </w:r>
      <w:r w:rsidR="007F5B43">
        <w:t xml:space="preserve"> în domeniul eficienței energetice</w:t>
      </w:r>
      <w:bookmarkEnd w:id="9"/>
    </w:p>
    <w:p w14:paraId="020CA0E0" w14:textId="019119D4" w:rsidR="005F7BF5" w:rsidRPr="005F7BF5" w:rsidRDefault="005F7BF5" w:rsidP="005F7BF5">
      <w:pPr>
        <w:autoSpaceDE w:val="0"/>
        <w:autoSpaceDN w:val="0"/>
        <w:adjustRightInd w:val="0"/>
        <w:spacing w:line="360" w:lineRule="auto"/>
        <w:contextualSpacing/>
        <w:jc w:val="both"/>
        <w:rPr>
          <w:rFonts w:asciiTheme="majorHAnsi" w:hAnsiTheme="majorHAnsi"/>
          <w:lang w:val="ro-RO"/>
        </w:rPr>
      </w:pPr>
      <w:r w:rsidRPr="005F7BF5">
        <w:rPr>
          <w:rFonts w:asciiTheme="majorHAnsi" w:hAnsiTheme="majorHAnsi"/>
          <w:lang w:val="ro-RO"/>
        </w:rPr>
        <w:t>Politica naţională de eficienţă energetică</w:t>
      </w:r>
      <w:r>
        <w:rPr>
          <w:rFonts w:asciiTheme="majorHAnsi" w:hAnsiTheme="majorHAnsi"/>
          <w:lang w:val="ro-RO"/>
        </w:rPr>
        <w:t xml:space="preserve"> este stabilită prin </w:t>
      </w:r>
      <w:r w:rsidRPr="005F7BF5">
        <w:rPr>
          <w:rFonts w:asciiTheme="majorHAnsi" w:hAnsiTheme="majorHAnsi"/>
          <w:b/>
          <w:lang w:val="ro-RO"/>
        </w:rPr>
        <w:t xml:space="preserve">Legea 121/ 2014 </w:t>
      </w:r>
      <w:r w:rsidRPr="005F7BF5">
        <w:rPr>
          <w:rFonts w:asciiTheme="majorHAnsi" w:eastAsia="Times New Roman" w:hAnsiTheme="majorHAnsi" w:cs="Times New Roman"/>
          <w:bCs/>
          <w:lang w:val="ro-RO"/>
        </w:rPr>
        <w:t>privind eficien</w:t>
      </w:r>
      <w:r w:rsidRPr="005F7BF5">
        <w:rPr>
          <w:rFonts w:asciiTheme="majorHAnsi" w:eastAsia="Calibri" w:hAnsiTheme="majorHAnsi" w:cs="Arial"/>
          <w:lang w:val="ro-RO"/>
        </w:rPr>
        <w:t>ţ</w:t>
      </w:r>
      <w:r w:rsidRPr="005F7BF5">
        <w:rPr>
          <w:rFonts w:asciiTheme="majorHAnsi" w:eastAsia="Times New Roman" w:hAnsiTheme="majorHAnsi" w:cs="Times New Roman"/>
          <w:bCs/>
          <w:lang w:val="ro-RO"/>
        </w:rPr>
        <w:t>a energetică, cu completările ulterioare (</w:t>
      </w:r>
      <w:r w:rsidRPr="005F7BF5">
        <w:rPr>
          <w:rFonts w:asciiTheme="majorHAnsi" w:eastAsia="Times New Roman" w:hAnsiTheme="majorHAnsi" w:cs="Times New Roman"/>
          <w:b/>
          <w:bCs/>
          <w:lang w:val="ro-RO"/>
        </w:rPr>
        <w:t xml:space="preserve">legea 160/2016 şi OUG 184/2020, </w:t>
      </w:r>
      <w:r w:rsidRPr="005F7BF5">
        <w:rPr>
          <w:rFonts w:asciiTheme="majorHAnsi" w:eastAsia="Times New Roman" w:hAnsiTheme="majorHAnsi" w:cs="Times New Roman"/>
          <w:lang w:val="ro-RO"/>
        </w:rPr>
        <w:t>precum</w:t>
      </w:r>
      <w:r w:rsidRPr="005F7BF5">
        <w:rPr>
          <w:rFonts w:asciiTheme="majorHAnsi" w:eastAsia="Times New Roman" w:hAnsiTheme="majorHAnsi" w:cs="Times New Roman"/>
          <w:b/>
          <w:bCs/>
          <w:lang w:val="ro-RO"/>
        </w:rPr>
        <w:t xml:space="preserve"> </w:t>
      </w:r>
      <w:r w:rsidRPr="005F7BF5">
        <w:rPr>
          <w:rFonts w:asciiTheme="majorHAnsi" w:eastAsia="Times New Roman" w:hAnsiTheme="majorHAnsi" w:cs="Times New Roman"/>
          <w:lang w:val="ro-RO"/>
        </w:rPr>
        <w:t xml:space="preserve">şi </w:t>
      </w:r>
      <w:r w:rsidRPr="005F7BF5">
        <w:rPr>
          <w:rFonts w:asciiTheme="majorHAnsi" w:eastAsia="Times New Roman" w:hAnsiTheme="majorHAnsi" w:cs="Times New Roman"/>
          <w:b/>
          <w:bCs/>
          <w:lang w:val="ro-RO"/>
        </w:rPr>
        <w:t>OUG 1/2020, O.M. MEEMA 1726/2020, O.M. ME 64/2021</w:t>
      </w:r>
      <w:r w:rsidRPr="005F7BF5">
        <w:rPr>
          <w:rFonts w:asciiTheme="majorHAnsi" w:eastAsia="Times New Roman" w:hAnsiTheme="majorHAnsi" w:cs="Times New Roman"/>
          <w:bCs/>
          <w:lang w:val="ro-RO"/>
        </w:rPr>
        <w:t>)</w:t>
      </w:r>
      <w:r>
        <w:rPr>
          <w:rFonts w:asciiTheme="majorHAnsi" w:eastAsia="Times New Roman" w:hAnsiTheme="majorHAnsi" w:cs="Times New Roman"/>
          <w:bCs/>
          <w:lang w:val="ro-RO"/>
        </w:rPr>
        <w:t xml:space="preserve"> și </w:t>
      </w:r>
      <w:r w:rsidRPr="005F7BF5">
        <w:rPr>
          <w:rFonts w:asciiTheme="majorHAnsi" w:hAnsiTheme="majorHAnsi"/>
          <w:lang w:val="ro-RO"/>
        </w:rPr>
        <w:t>defineşte obiectivele privind îmbunătăţirea eficienţei energetice, ţintele indicative de economisire a energiei, măsurile de îmbunătăţire a eficienţei energetice aferente, în toate sectoarele economiei naţionale, cu referiri speciale privind:</w:t>
      </w:r>
    </w:p>
    <w:p w14:paraId="39847556" w14:textId="77777777" w:rsidR="005F7BF5" w:rsidRPr="005F7BF5" w:rsidRDefault="005F7BF5" w:rsidP="005F7BF5">
      <w:pPr>
        <w:pStyle w:val="ListParagraph"/>
        <w:numPr>
          <w:ilvl w:val="0"/>
          <w:numId w:val="2"/>
        </w:numPr>
        <w:autoSpaceDE w:val="0"/>
        <w:autoSpaceDN w:val="0"/>
        <w:adjustRightInd w:val="0"/>
        <w:spacing w:line="360" w:lineRule="auto"/>
        <w:jc w:val="both"/>
        <w:rPr>
          <w:rFonts w:asciiTheme="majorHAnsi" w:hAnsiTheme="majorHAnsi"/>
          <w:lang w:val="ro-RO"/>
        </w:rPr>
      </w:pPr>
      <w:r w:rsidRPr="005F7BF5">
        <w:rPr>
          <w:rFonts w:asciiTheme="majorHAnsi" w:hAnsiTheme="majorHAnsi"/>
          <w:lang w:val="ro-RO"/>
        </w:rPr>
        <w:t>introducerea tehnologiilor cu eficienţă energetică ridicată, a sistemelor moderne de măsură şi control, precum şi a sistemelor de gestiune a energiei, pentru monitorizarea, evaluarea continuă a eficienţei energetice şi previzionarea consumurilor energetice;</w:t>
      </w:r>
    </w:p>
    <w:p w14:paraId="2996346B" w14:textId="77777777" w:rsidR="005F7BF5" w:rsidRPr="005F7BF5" w:rsidRDefault="005F7BF5" w:rsidP="005F7BF5">
      <w:pPr>
        <w:pStyle w:val="ListParagraph"/>
        <w:numPr>
          <w:ilvl w:val="0"/>
          <w:numId w:val="2"/>
        </w:numPr>
        <w:autoSpaceDE w:val="0"/>
        <w:autoSpaceDN w:val="0"/>
        <w:adjustRightInd w:val="0"/>
        <w:spacing w:line="360" w:lineRule="auto"/>
        <w:jc w:val="both"/>
        <w:rPr>
          <w:rFonts w:asciiTheme="majorHAnsi" w:hAnsiTheme="majorHAnsi"/>
          <w:lang w:val="ro-RO"/>
        </w:rPr>
      </w:pPr>
      <w:r w:rsidRPr="005F7BF5">
        <w:rPr>
          <w:rFonts w:asciiTheme="majorHAnsi" w:hAnsiTheme="majorHAnsi"/>
          <w:lang w:val="ro-RO"/>
        </w:rPr>
        <w:t>promovarea utilizării la consumatorii finali a echipamentelor şi aparaturii eficiente din punct de vedere energetic, precum şi a surselor regenerabile de energie;</w:t>
      </w:r>
    </w:p>
    <w:p w14:paraId="0265C4FE" w14:textId="77777777" w:rsidR="005F7BF5" w:rsidRDefault="005F7BF5" w:rsidP="005F7BF5">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reducerea</w:t>
      </w:r>
      <w:proofErr w:type="spellEnd"/>
      <w:r w:rsidRPr="00077453">
        <w:rPr>
          <w:rFonts w:asciiTheme="majorHAnsi" w:hAnsiTheme="majorHAnsi"/>
        </w:rPr>
        <w:t xml:space="preserve"> </w:t>
      </w:r>
      <w:proofErr w:type="spellStart"/>
      <w:r w:rsidRPr="00077453">
        <w:rPr>
          <w:rFonts w:asciiTheme="majorHAnsi" w:hAnsiTheme="majorHAnsi"/>
        </w:rPr>
        <w:t>impactului</w:t>
      </w:r>
      <w:proofErr w:type="spellEnd"/>
      <w:r w:rsidRPr="00077453">
        <w:rPr>
          <w:rFonts w:asciiTheme="majorHAnsi" w:hAnsiTheme="majorHAnsi"/>
        </w:rPr>
        <w:t xml:space="preserve"> </w:t>
      </w:r>
      <w:proofErr w:type="spellStart"/>
      <w:r w:rsidRPr="00077453">
        <w:rPr>
          <w:rFonts w:asciiTheme="majorHAnsi" w:hAnsiTheme="majorHAnsi"/>
        </w:rPr>
        <w:t>asupra</w:t>
      </w:r>
      <w:proofErr w:type="spellEnd"/>
      <w:r w:rsidRPr="00077453">
        <w:rPr>
          <w:rFonts w:asciiTheme="majorHAnsi" w:hAnsiTheme="majorHAnsi"/>
        </w:rPr>
        <w:t xml:space="preserve"> </w:t>
      </w:r>
      <w:proofErr w:type="spellStart"/>
      <w:r w:rsidRPr="00077453">
        <w:rPr>
          <w:rFonts w:asciiTheme="majorHAnsi" w:hAnsiTheme="majorHAnsi"/>
        </w:rPr>
        <w:t>mediului</w:t>
      </w:r>
      <w:proofErr w:type="spellEnd"/>
      <w:r w:rsidRPr="00077453">
        <w:rPr>
          <w:rFonts w:asciiTheme="majorHAnsi" w:hAnsiTheme="majorHAnsi"/>
        </w:rPr>
        <w:t xml:space="preserve"> al </w:t>
      </w:r>
      <w:proofErr w:type="spellStart"/>
      <w:r w:rsidRPr="00077453">
        <w:rPr>
          <w:rFonts w:asciiTheme="majorHAnsi" w:hAnsiTheme="majorHAnsi"/>
        </w:rPr>
        <w:t>activităţilor</w:t>
      </w:r>
      <w:proofErr w:type="spellEnd"/>
      <w:r w:rsidRPr="00077453">
        <w:rPr>
          <w:rFonts w:asciiTheme="majorHAnsi" w:hAnsiTheme="majorHAnsi"/>
        </w:rPr>
        <w:t xml:space="preserve"> </w:t>
      </w:r>
      <w:proofErr w:type="spellStart"/>
      <w:r w:rsidRPr="00077453">
        <w:rPr>
          <w:rFonts w:asciiTheme="majorHAnsi" w:hAnsiTheme="majorHAnsi"/>
        </w:rPr>
        <w:t>industriale</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de </w:t>
      </w:r>
      <w:proofErr w:type="spellStart"/>
      <w:r w:rsidRPr="00077453">
        <w:rPr>
          <w:rFonts w:asciiTheme="majorHAnsi" w:hAnsiTheme="majorHAnsi"/>
        </w:rPr>
        <w:t>producere</w:t>
      </w:r>
      <w:proofErr w:type="spellEnd"/>
      <w:r w:rsidRPr="00077453">
        <w:rPr>
          <w:rFonts w:asciiTheme="majorHAnsi" w:hAnsiTheme="majorHAnsi"/>
        </w:rPr>
        <w:t xml:space="preserve">, transport, </w:t>
      </w:r>
      <w:proofErr w:type="spellStart"/>
      <w:r w:rsidRPr="00077453">
        <w:rPr>
          <w:rFonts w:asciiTheme="majorHAnsi" w:hAnsiTheme="majorHAnsi"/>
        </w:rPr>
        <w:t>distribuţie</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w:t>
      </w:r>
      <w:proofErr w:type="spellStart"/>
      <w:r w:rsidRPr="00077453">
        <w:rPr>
          <w:rFonts w:asciiTheme="majorHAnsi" w:hAnsiTheme="majorHAnsi"/>
        </w:rPr>
        <w:t>consum</w:t>
      </w:r>
      <w:proofErr w:type="spellEnd"/>
      <w:r w:rsidRPr="00077453">
        <w:rPr>
          <w:rFonts w:asciiTheme="majorHAnsi" w:hAnsiTheme="majorHAnsi"/>
        </w:rPr>
        <w:t xml:space="preserve"> al </w:t>
      </w:r>
      <w:proofErr w:type="spellStart"/>
      <w:r w:rsidRPr="00077453">
        <w:rPr>
          <w:rFonts w:asciiTheme="majorHAnsi" w:hAnsiTheme="majorHAnsi"/>
        </w:rPr>
        <w:t>tuturor</w:t>
      </w:r>
      <w:proofErr w:type="spellEnd"/>
      <w:r w:rsidRPr="00077453">
        <w:rPr>
          <w:rFonts w:asciiTheme="majorHAnsi" w:hAnsiTheme="majorHAnsi"/>
        </w:rPr>
        <w:t xml:space="preserve"> </w:t>
      </w:r>
      <w:proofErr w:type="spellStart"/>
      <w:r w:rsidRPr="00077453">
        <w:rPr>
          <w:rFonts w:asciiTheme="majorHAnsi" w:hAnsiTheme="majorHAnsi"/>
        </w:rPr>
        <w:t>formelor</w:t>
      </w:r>
      <w:proofErr w:type="spellEnd"/>
      <w:r w:rsidRPr="00077453">
        <w:rPr>
          <w:rFonts w:asciiTheme="majorHAnsi" w:hAnsiTheme="majorHAnsi"/>
        </w:rPr>
        <w:t xml:space="preserve"> de </w:t>
      </w:r>
      <w:proofErr w:type="spellStart"/>
      <w:r w:rsidRPr="00077453">
        <w:rPr>
          <w:rFonts w:asciiTheme="majorHAnsi" w:hAnsiTheme="majorHAnsi"/>
        </w:rPr>
        <w:t>energie</w:t>
      </w:r>
      <w:proofErr w:type="spellEnd"/>
      <w:r w:rsidRPr="00077453">
        <w:rPr>
          <w:rFonts w:asciiTheme="majorHAnsi" w:hAnsiTheme="majorHAnsi"/>
        </w:rPr>
        <w:t>;</w:t>
      </w:r>
    </w:p>
    <w:p w14:paraId="1542E8C4" w14:textId="77777777" w:rsidR="005F7BF5" w:rsidRDefault="005F7BF5" w:rsidP="005F7BF5">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aplicarea</w:t>
      </w:r>
      <w:proofErr w:type="spellEnd"/>
      <w:r w:rsidRPr="00077453">
        <w:rPr>
          <w:rFonts w:asciiTheme="majorHAnsi" w:hAnsiTheme="majorHAnsi"/>
        </w:rPr>
        <w:t xml:space="preserve"> </w:t>
      </w:r>
      <w:proofErr w:type="spellStart"/>
      <w:r w:rsidRPr="00077453">
        <w:rPr>
          <w:rFonts w:asciiTheme="majorHAnsi" w:hAnsiTheme="majorHAnsi"/>
        </w:rPr>
        <w:t>principiilor</w:t>
      </w:r>
      <w:proofErr w:type="spellEnd"/>
      <w:r w:rsidRPr="00077453">
        <w:rPr>
          <w:rFonts w:asciiTheme="majorHAnsi" w:hAnsiTheme="majorHAnsi"/>
        </w:rPr>
        <w:t xml:space="preserve"> </w:t>
      </w:r>
      <w:proofErr w:type="spellStart"/>
      <w:r w:rsidRPr="00077453">
        <w:rPr>
          <w:rFonts w:asciiTheme="majorHAnsi" w:hAnsiTheme="majorHAnsi"/>
        </w:rPr>
        <w:t>moderne</w:t>
      </w:r>
      <w:proofErr w:type="spellEnd"/>
      <w:r w:rsidRPr="00077453">
        <w:rPr>
          <w:rFonts w:asciiTheme="majorHAnsi" w:hAnsiTheme="majorHAnsi"/>
        </w:rPr>
        <w:t xml:space="preserve"> de management energetic;</w:t>
      </w:r>
    </w:p>
    <w:p w14:paraId="42E86C4A" w14:textId="77777777" w:rsidR="005F7BF5" w:rsidRPr="006C35E5" w:rsidRDefault="005F7BF5" w:rsidP="005F7BF5">
      <w:pPr>
        <w:pStyle w:val="ListParagraph"/>
        <w:numPr>
          <w:ilvl w:val="0"/>
          <w:numId w:val="2"/>
        </w:num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acordarea de stimulente financiare şi fiscale, în condiţiile legii;</w:t>
      </w:r>
    </w:p>
    <w:p w14:paraId="698F2F7E" w14:textId="77777777" w:rsidR="005F7BF5" w:rsidRDefault="005F7BF5" w:rsidP="005F7BF5">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dezvoltarea</w:t>
      </w:r>
      <w:proofErr w:type="spellEnd"/>
      <w:r w:rsidRPr="00077453">
        <w:rPr>
          <w:rFonts w:asciiTheme="majorHAnsi" w:hAnsiTheme="majorHAnsi"/>
        </w:rPr>
        <w:t xml:space="preserve"> </w:t>
      </w:r>
      <w:proofErr w:type="spellStart"/>
      <w:r w:rsidRPr="00077453">
        <w:rPr>
          <w:rFonts w:asciiTheme="majorHAnsi" w:hAnsiTheme="majorHAnsi"/>
        </w:rPr>
        <w:t>pieţei</w:t>
      </w:r>
      <w:proofErr w:type="spellEnd"/>
      <w:r w:rsidRPr="00077453">
        <w:rPr>
          <w:rFonts w:asciiTheme="majorHAnsi" w:hAnsiTheme="majorHAnsi"/>
        </w:rPr>
        <w:t xml:space="preserve"> </w:t>
      </w:r>
      <w:proofErr w:type="spellStart"/>
      <w:r w:rsidRPr="00077453">
        <w:rPr>
          <w:rFonts w:asciiTheme="majorHAnsi" w:hAnsiTheme="majorHAnsi"/>
        </w:rPr>
        <w:t>pentru</w:t>
      </w:r>
      <w:proofErr w:type="spellEnd"/>
      <w:r w:rsidRPr="00077453">
        <w:rPr>
          <w:rFonts w:asciiTheme="majorHAnsi" w:hAnsiTheme="majorHAnsi"/>
        </w:rPr>
        <w:t xml:space="preserve"> </w:t>
      </w:r>
      <w:proofErr w:type="spellStart"/>
      <w:r w:rsidRPr="00077453">
        <w:rPr>
          <w:rFonts w:asciiTheme="majorHAnsi" w:hAnsiTheme="majorHAnsi"/>
        </w:rPr>
        <w:t>serviciile</w:t>
      </w:r>
      <w:proofErr w:type="spellEnd"/>
      <w:r w:rsidRPr="00077453">
        <w:rPr>
          <w:rFonts w:asciiTheme="majorHAnsi" w:hAnsiTheme="majorHAnsi"/>
        </w:rPr>
        <w:t xml:space="preserve"> </w:t>
      </w:r>
      <w:proofErr w:type="spellStart"/>
      <w:r w:rsidRPr="00077453">
        <w:rPr>
          <w:rFonts w:asciiTheme="majorHAnsi" w:hAnsiTheme="majorHAnsi"/>
        </w:rPr>
        <w:t>energetice</w:t>
      </w:r>
      <w:proofErr w:type="spellEnd"/>
    </w:p>
    <w:p w14:paraId="67E47D37" w14:textId="77777777" w:rsidR="005F7BF5" w:rsidRPr="006C35E5" w:rsidRDefault="005F7BF5" w:rsidP="005F7BF5">
      <w:pPr>
        <w:spacing w:line="360" w:lineRule="auto"/>
        <w:jc w:val="both"/>
        <w:rPr>
          <w:rFonts w:asciiTheme="majorHAnsi" w:hAnsiTheme="majorHAnsi" w:cs="Times New Roman"/>
          <w:lang w:val="fr-FR"/>
        </w:rPr>
      </w:pPr>
      <w:r w:rsidRPr="006C35E5">
        <w:rPr>
          <w:rFonts w:asciiTheme="majorHAnsi" w:hAnsiTheme="majorHAnsi" w:cs="Times New Roman"/>
          <w:b/>
          <w:bCs/>
          <w:lang w:val="fr-FR"/>
        </w:rPr>
        <w:t>Directiva (UE) 2018/2002</w:t>
      </w:r>
      <w:r w:rsidRPr="006C35E5">
        <w:rPr>
          <w:rFonts w:asciiTheme="majorHAnsi" w:hAnsiTheme="majorHAnsi" w:cs="Times New Roman"/>
          <w:lang w:val="fr-FR"/>
        </w:rPr>
        <w:t xml:space="preserve"> a Parlamentului European și a Consiliului, de modificare a Directivei Europene 2012/27/UE privind eficienţa energetică, care stabilește un cadru comun de măsuri pentru promovarea eficienței energetice pe teritoriul Uniunii, cu scopul de a se asigura atingerea obiectivelor principale ale Uniunii privind eficiența energetică, de 20% pentru anul 2020, și a obiectivelor sale principale privind eficiența energetică de cel puțin 32,5% pentru anul 2030 și de a deschide calea pentru viitoare creșteri ale eficienței energetice după aceste date. </w:t>
      </w:r>
    </w:p>
    <w:p w14:paraId="43A4A54F" w14:textId="77777777" w:rsidR="005F7BF5" w:rsidRPr="006C35E5" w:rsidRDefault="005F7BF5" w:rsidP="005F7BF5">
      <w:pPr>
        <w:spacing w:line="360" w:lineRule="auto"/>
        <w:jc w:val="both"/>
        <w:rPr>
          <w:rFonts w:asciiTheme="majorHAnsi" w:hAnsiTheme="majorHAnsi" w:cs="Times New Roman"/>
          <w:lang w:val="fr-FR"/>
        </w:rPr>
      </w:pPr>
      <w:r w:rsidRPr="006C35E5">
        <w:rPr>
          <w:rFonts w:asciiTheme="majorHAnsi" w:hAnsiTheme="majorHAnsi" w:cs="Times New Roman"/>
          <w:b/>
          <w:bCs/>
          <w:lang w:val="fr-FR"/>
        </w:rPr>
        <w:t>Directiva (UE) 2018/2001</w:t>
      </w:r>
      <w:r w:rsidRPr="006C35E5">
        <w:rPr>
          <w:rFonts w:asciiTheme="majorHAnsi" w:hAnsiTheme="majorHAnsi" w:cs="Times New Roman"/>
          <w:lang w:val="fr-FR"/>
        </w:rPr>
        <w:t xml:space="preserve"> a Parlamentului European și a Consiliului privind promovarea </w:t>
      </w:r>
      <w:r w:rsidRPr="006C35E5">
        <w:rPr>
          <w:rFonts w:asciiTheme="majorHAnsi" w:hAnsiTheme="majorHAnsi" w:cs="Times New Roman"/>
          <w:lang w:val="fr-FR"/>
        </w:rPr>
        <w:lastRenderedPageBreak/>
        <w:t xml:space="preserve">utilizării energiei din surse regenerabile, care stabilește că ponderea energiei din surse regenerabile în consumul final brut de energie al Uniunii Europene în 2030 este de cel puțin 32%. </w:t>
      </w:r>
    </w:p>
    <w:p w14:paraId="1E66AAFB" w14:textId="77777777" w:rsidR="005F7BF5" w:rsidRPr="006C35E5" w:rsidRDefault="005F7BF5" w:rsidP="005F7BF5">
      <w:pPr>
        <w:spacing w:line="360" w:lineRule="auto"/>
        <w:jc w:val="both"/>
        <w:rPr>
          <w:rFonts w:asciiTheme="majorHAnsi" w:hAnsiTheme="majorHAnsi" w:cs="Times New Roman"/>
          <w:lang w:val="fr-FR"/>
        </w:rPr>
      </w:pPr>
      <w:r w:rsidRPr="006C35E5">
        <w:rPr>
          <w:rFonts w:asciiTheme="majorHAnsi" w:hAnsiTheme="majorHAnsi" w:cs="Times New Roman"/>
          <w:lang w:val="fr-FR"/>
        </w:rPr>
        <w:t>În concordanţă cu perspectivele Uniunii europene de a construi o politică energetică, România a elaborate Planul Național Integrat în domeniul Energiei și Schimbărilor Climatice 2021 – 2030.</w:t>
      </w:r>
    </w:p>
    <w:p w14:paraId="63BA2C82" w14:textId="77777777" w:rsidR="005F7BF5" w:rsidRDefault="005F7BF5" w:rsidP="005F7BF5">
      <w:pPr>
        <w:spacing w:line="360" w:lineRule="auto"/>
        <w:jc w:val="both"/>
        <w:rPr>
          <w:rFonts w:asciiTheme="majorHAnsi" w:hAnsiTheme="majorHAnsi" w:cs="Times New Roman"/>
        </w:rPr>
      </w:pPr>
      <w:proofErr w:type="spellStart"/>
      <w:r>
        <w:rPr>
          <w:rFonts w:asciiTheme="majorHAnsi" w:hAnsiTheme="majorHAnsi" w:cs="Times New Roman"/>
        </w:rPr>
        <w:t>Prezentarea</w:t>
      </w:r>
      <w:proofErr w:type="spellEnd"/>
      <w:r>
        <w:rPr>
          <w:rFonts w:asciiTheme="majorHAnsi" w:hAnsiTheme="majorHAnsi" w:cs="Times New Roman"/>
        </w:rPr>
        <w:t xml:space="preserve"> general a </w:t>
      </w:r>
      <w:proofErr w:type="spellStart"/>
      <w:r>
        <w:rPr>
          <w:rFonts w:asciiTheme="majorHAnsi" w:hAnsiTheme="majorHAnsi" w:cs="Times New Roman"/>
        </w:rPr>
        <w:t>principalelor</w:t>
      </w:r>
      <w:proofErr w:type="spellEnd"/>
      <w:r>
        <w:rPr>
          <w:rFonts w:asciiTheme="majorHAnsi" w:hAnsiTheme="majorHAnsi" w:cs="Times New Roman"/>
        </w:rPr>
        <w:t xml:space="preserve"> </w:t>
      </w:r>
      <w:proofErr w:type="spellStart"/>
      <w:r>
        <w:rPr>
          <w:rFonts w:asciiTheme="majorHAnsi" w:hAnsiTheme="majorHAnsi" w:cs="Times New Roman"/>
        </w:rPr>
        <w:t>obiective</w:t>
      </w:r>
      <w:proofErr w:type="spellEnd"/>
      <w:r>
        <w:rPr>
          <w:rFonts w:asciiTheme="majorHAnsi" w:hAnsiTheme="majorHAnsi" w:cs="Times New Roman"/>
        </w:rPr>
        <w:t xml:space="preserve"> PNIESC 2021 – 2030, la </w:t>
      </w:r>
      <w:proofErr w:type="spellStart"/>
      <w:r>
        <w:rPr>
          <w:rFonts w:asciiTheme="majorHAnsi" w:hAnsiTheme="majorHAnsi" w:cs="Times New Roman"/>
        </w:rPr>
        <w:t>nivelul</w:t>
      </w:r>
      <w:proofErr w:type="spellEnd"/>
      <w:r>
        <w:rPr>
          <w:rFonts w:asciiTheme="majorHAnsi" w:hAnsiTheme="majorHAnsi" w:cs="Times New Roman"/>
        </w:rPr>
        <w:t xml:space="preserve"> </w:t>
      </w:r>
      <w:proofErr w:type="spellStart"/>
      <w:r>
        <w:rPr>
          <w:rFonts w:asciiTheme="majorHAnsi" w:hAnsiTheme="majorHAnsi" w:cs="Times New Roman"/>
        </w:rPr>
        <w:t>anului</w:t>
      </w:r>
      <w:proofErr w:type="spellEnd"/>
      <w:r>
        <w:rPr>
          <w:rFonts w:asciiTheme="majorHAnsi" w:hAnsiTheme="majorHAnsi" w:cs="Times New Roman"/>
        </w:rPr>
        <w:t xml:space="preserve"> 2030:</w:t>
      </w:r>
    </w:p>
    <w:p w14:paraId="784A6272" w14:textId="77777777" w:rsidR="005F7BF5" w:rsidRDefault="005F7BF5" w:rsidP="005F7BF5">
      <w:pPr>
        <w:spacing w:line="360" w:lineRule="auto"/>
        <w:jc w:val="center"/>
        <w:rPr>
          <w:rFonts w:asciiTheme="majorHAnsi" w:hAnsiTheme="majorHAnsi" w:cs="Times New Roman"/>
        </w:rPr>
      </w:pPr>
      <w:r>
        <w:rPr>
          <w:noProof/>
        </w:rPr>
        <w:drawing>
          <wp:inline distT="0" distB="0" distL="0" distR="0" wp14:anchorId="5C8E55F7" wp14:editId="5B84C071">
            <wp:extent cx="48768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6800" cy="2867025"/>
                    </a:xfrm>
                    <a:prstGeom prst="rect">
                      <a:avLst/>
                    </a:prstGeom>
                  </pic:spPr>
                </pic:pic>
              </a:graphicData>
            </a:graphic>
          </wp:inline>
        </w:drawing>
      </w:r>
    </w:p>
    <w:p w14:paraId="58AFACD8" w14:textId="77777777" w:rsidR="005F7BF5" w:rsidRDefault="005F7BF5" w:rsidP="005F7BF5">
      <w:pPr>
        <w:jc w:val="center"/>
        <w:rPr>
          <w:rFonts w:asciiTheme="majorHAnsi" w:hAnsiTheme="majorHAnsi" w:cs="Times New Roman"/>
        </w:rPr>
      </w:pPr>
      <w:r>
        <w:rPr>
          <w:noProof/>
        </w:rPr>
        <w:drawing>
          <wp:inline distT="0" distB="0" distL="0" distR="0" wp14:anchorId="0ED7957B" wp14:editId="7F8E4EC5">
            <wp:extent cx="48387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8700" cy="819150"/>
                    </a:xfrm>
                    <a:prstGeom prst="rect">
                      <a:avLst/>
                    </a:prstGeom>
                  </pic:spPr>
                </pic:pic>
              </a:graphicData>
            </a:graphic>
          </wp:inline>
        </w:drawing>
      </w:r>
    </w:p>
    <w:p w14:paraId="6686B701" w14:textId="77777777" w:rsidR="005F7BF5" w:rsidRPr="006C35E5" w:rsidRDefault="005F7BF5" w:rsidP="005F7BF5">
      <w:pPr>
        <w:jc w:val="center"/>
        <w:rPr>
          <w:rFonts w:asciiTheme="majorHAnsi" w:hAnsiTheme="majorHAnsi"/>
          <w:sz w:val="20"/>
          <w:szCs w:val="20"/>
          <w:lang w:val="fr-FR"/>
        </w:rPr>
      </w:pPr>
      <w:r w:rsidRPr="006C35E5">
        <w:rPr>
          <w:rFonts w:asciiTheme="majorHAnsi" w:hAnsiTheme="majorHAnsi"/>
          <w:sz w:val="20"/>
          <w:szCs w:val="20"/>
          <w:lang w:val="fr-FR"/>
        </w:rPr>
        <w:t>Sursă: Analiză Deloitte pe baza documentelor oficiale elaborate de autoritățile implicate în elaborarea PNIESC.</w:t>
      </w:r>
    </w:p>
    <w:p w14:paraId="7EABE9D8" w14:textId="77777777" w:rsidR="00934DB0" w:rsidRPr="0070121E" w:rsidRDefault="00934DB0" w:rsidP="00934DB0">
      <w:pPr>
        <w:spacing w:line="360" w:lineRule="auto"/>
        <w:jc w:val="both"/>
        <w:rPr>
          <w:rFonts w:asciiTheme="majorHAnsi" w:hAnsiTheme="majorHAnsi" w:cs="Times New Roman"/>
          <w:lang w:val="fr-FR"/>
        </w:rPr>
      </w:pPr>
    </w:p>
    <w:p w14:paraId="592787B7" w14:textId="58D857C4" w:rsidR="005F7BF5" w:rsidRPr="00934DB0" w:rsidRDefault="00934DB0" w:rsidP="00934DB0">
      <w:pPr>
        <w:spacing w:line="360" w:lineRule="auto"/>
        <w:jc w:val="both"/>
        <w:rPr>
          <w:rFonts w:asciiTheme="majorHAnsi" w:hAnsiTheme="majorHAnsi" w:cs="Times New Roman"/>
          <w:b/>
          <w:bCs/>
          <w:i/>
          <w:iCs/>
        </w:rPr>
      </w:pPr>
      <w:proofErr w:type="spellStart"/>
      <w:r w:rsidRPr="00934DB0">
        <w:rPr>
          <w:rFonts w:asciiTheme="majorHAnsi" w:hAnsiTheme="majorHAnsi" w:cs="Times New Roman"/>
          <w:b/>
          <w:bCs/>
          <w:i/>
          <w:iCs/>
        </w:rPr>
        <w:t>Legislație</w:t>
      </w:r>
      <w:proofErr w:type="spellEnd"/>
      <w:r w:rsidRPr="00934DB0">
        <w:rPr>
          <w:rFonts w:asciiTheme="majorHAnsi" w:hAnsiTheme="majorHAnsi" w:cs="Times New Roman"/>
          <w:b/>
          <w:bCs/>
          <w:i/>
          <w:iCs/>
        </w:rPr>
        <w:t xml:space="preserve"> </w:t>
      </w:r>
      <w:proofErr w:type="spellStart"/>
      <w:r w:rsidRPr="00934DB0">
        <w:rPr>
          <w:rFonts w:asciiTheme="majorHAnsi" w:hAnsiTheme="majorHAnsi" w:cs="Times New Roman"/>
          <w:b/>
          <w:bCs/>
          <w:i/>
          <w:iCs/>
        </w:rPr>
        <w:t>primară</w:t>
      </w:r>
      <w:proofErr w:type="spellEnd"/>
      <w:r w:rsidRPr="00934DB0">
        <w:rPr>
          <w:rFonts w:asciiTheme="majorHAnsi" w:hAnsiTheme="majorHAnsi" w:cs="Times New Roman"/>
          <w:b/>
          <w:bCs/>
          <w:i/>
          <w:iCs/>
        </w:rPr>
        <w:t>:</w:t>
      </w:r>
    </w:p>
    <w:p w14:paraId="4C855EAA" w14:textId="4B844EC4" w:rsidR="00934DB0" w:rsidRDefault="00934DB0" w:rsidP="005D117E">
      <w:pPr>
        <w:widowControl/>
        <w:numPr>
          <w:ilvl w:val="0"/>
          <w:numId w:val="70"/>
        </w:numPr>
        <w:tabs>
          <w:tab w:val="left" w:pos="0"/>
          <w:tab w:val="left" w:pos="360"/>
        </w:tabs>
        <w:spacing w:line="360" w:lineRule="auto"/>
        <w:ind w:left="0" w:firstLine="0"/>
        <w:jc w:val="both"/>
        <w:rPr>
          <w:rFonts w:asciiTheme="majorHAnsi" w:hAnsiTheme="majorHAnsi" w:cs="Times New Roman"/>
        </w:rPr>
      </w:pPr>
      <w:proofErr w:type="spellStart"/>
      <w:r w:rsidRPr="00BB0281">
        <w:rPr>
          <w:rFonts w:asciiTheme="majorHAnsi" w:hAnsiTheme="majorHAnsi" w:cs="Times New Roman"/>
        </w:rPr>
        <w:t>Legea</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energiei</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electrice</w:t>
      </w:r>
      <w:proofErr w:type="spellEnd"/>
      <w:r w:rsidRPr="00BB0281">
        <w:rPr>
          <w:rFonts w:asciiTheme="majorHAnsi" w:hAnsiTheme="majorHAnsi" w:cs="Times New Roman"/>
        </w:rPr>
        <w:t xml:space="preserve"> nr. 123/2012 cu </w:t>
      </w:r>
      <w:proofErr w:type="spellStart"/>
      <w:r w:rsidRPr="00BB0281">
        <w:rPr>
          <w:rFonts w:asciiTheme="majorHAnsi" w:hAnsiTheme="majorHAnsi" w:cs="Times New Roman"/>
        </w:rPr>
        <w:t>modificările</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şi</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complet</w:t>
      </w:r>
      <w:r w:rsidRPr="00BB0281">
        <w:rPr>
          <w:rFonts w:asciiTheme="majorHAnsi" w:hAnsiTheme="majorHAnsi" w:cs="Tw Cen MT"/>
        </w:rPr>
        <w:t>ă</w:t>
      </w:r>
      <w:r w:rsidRPr="00BB0281">
        <w:rPr>
          <w:rFonts w:asciiTheme="majorHAnsi" w:hAnsiTheme="majorHAnsi" w:cs="Times New Roman"/>
        </w:rPr>
        <w:t>rile</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ulterioare</w:t>
      </w:r>
      <w:proofErr w:type="spellEnd"/>
      <w:r w:rsidRPr="00BB0281">
        <w:rPr>
          <w:rFonts w:asciiTheme="majorHAnsi" w:hAnsiTheme="majorHAnsi" w:cs="Times New Roman"/>
        </w:rPr>
        <w:t xml:space="preserve">. </w:t>
      </w:r>
    </w:p>
    <w:p w14:paraId="2DCEA080" w14:textId="77777777" w:rsidR="007C2653" w:rsidRPr="00BB0281" w:rsidRDefault="007C2653" w:rsidP="005D117E">
      <w:pPr>
        <w:widowControl/>
        <w:tabs>
          <w:tab w:val="left" w:pos="0"/>
          <w:tab w:val="left" w:pos="360"/>
        </w:tabs>
        <w:spacing w:line="360" w:lineRule="auto"/>
        <w:jc w:val="both"/>
        <w:rPr>
          <w:rFonts w:asciiTheme="majorHAnsi" w:hAnsiTheme="majorHAnsi" w:cs="Times New Roman"/>
        </w:rPr>
      </w:pPr>
    </w:p>
    <w:p w14:paraId="338D8151" w14:textId="6AF02C88" w:rsidR="00934DB0" w:rsidRDefault="00934DB0" w:rsidP="005D117E">
      <w:pPr>
        <w:widowControl/>
        <w:numPr>
          <w:ilvl w:val="0"/>
          <w:numId w:val="70"/>
        </w:numPr>
        <w:tabs>
          <w:tab w:val="left" w:pos="0"/>
          <w:tab w:val="left" w:pos="360"/>
        </w:tabs>
        <w:spacing w:line="360" w:lineRule="auto"/>
        <w:ind w:left="0" w:firstLine="0"/>
        <w:jc w:val="both"/>
        <w:rPr>
          <w:rFonts w:asciiTheme="majorHAnsi" w:hAnsiTheme="majorHAnsi" w:cs="Times New Roman"/>
        </w:rPr>
      </w:pPr>
      <w:proofErr w:type="spellStart"/>
      <w:r w:rsidRPr="00BB0281">
        <w:rPr>
          <w:rFonts w:asciiTheme="majorHAnsi" w:hAnsiTheme="majorHAnsi" w:cs="Times New Roman"/>
        </w:rPr>
        <w:t>Legea</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utilizării</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eficiente</w:t>
      </w:r>
      <w:proofErr w:type="spellEnd"/>
      <w:r w:rsidRPr="00BB0281">
        <w:rPr>
          <w:rFonts w:asciiTheme="majorHAnsi" w:hAnsiTheme="majorHAnsi" w:cs="Times New Roman"/>
        </w:rPr>
        <w:t xml:space="preserve"> </w:t>
      </w:r>
      <w:proofErr w:type="gramStart"/>
      <w:r w:rsidRPr="00BB0281">
        <w:rPr>
          <w:rFonts w:asciiTheme="majorHAnsi" w:hAnsiTheme="majorHAnsi" w:cs="Times New Roman"/>
        </w:rPr>
        <w:t>a</w:t>
      </w:r>
      <w:proofErr w:type="gramEnd"/>
      <w:r w:rsidRPr="00BB0281">
        <w:rPr>
          <w:rFonts w:asciiTheme="majorHAnsi" w:hAnsiTheme="majorHAnsi" w:cs="Times New Roman"/>
        </w:rPr>
        <w:t xml:space="preserve"> </w:t>
      </w:r>
      <w:proofErr w:type="spellStart"/>
      <w:r w:rsidRPr="00BB0281">
        <w:rPr>
          <w:rFonts w:asciiTheme="majorHAnsi" w:hAnsiTheme="majorHAnsi" w:cs="Times New Roman"/>
        </w:rPr>
        <w:t>energiei</w:t>
      </w:r>
      <w:proofErr w:type="spellEnd"/>
      <w:r w:rsidRPr="00BB0281">
        <w:rPr>
          <w:rFonts w:asciiTheme="majorHAnsi" w:hAnsiTheme="majorHAnsi" w:cs="Times New Roman"/>
        </w:rPr>
        <w:t xml:space="preserve"> nr. 121/2014 cu </w:t>
      </w:r>
      <w:proofErr w:type="spellStart"/>
      <w:r w:rsidRPr="00BB0281">
        <w:rPr>
          <w:rFonts w:asciiTheme="majorHAnsi" w:hAnsiTheme="majorHAnsi" w:cs="Times New Roman"/>
        </w:rPr>
        <w:t>modificări</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şi</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completările</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ulterioare</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inclusiv</w:t>
      </w:r>
      <w:proofErr w:type="spellEnd"/>
      <w:r w:rsidRPr="00BB0281">
        <w:rPr>
          <w:rFonts w:asciiTheme="majorHAnsi" w:hAnsiTheme="majorHAnsi" w:cs="Times New Roman"/>
        </w:rPr>
        <w:t xml:space="preserve"> </w:t>
      </w:r>
      <w:proofErr w:type="spellStart"/>
      <w:r w:rsidRPr="00BB0281">
        <w:rPr>
          <w:rFonts w:asciiTheme="majorHAnsi" w:hAnsiTheme="majorHAnsi" w:cs="Times New Roman"/>
        </w:rPr>
        <w:t>legea</w:t>
      </w:r>
      <w:proofErr w:type="spellEnd"/>
      <w:r w:rsidRPr="00BB0281">
        <w:rPr>
          <w:rFonts w:asciiTheme="majorHAnsi" w:hAnsiTheme="majorHAnsi" w:cs="Times New Roman"/>
        </w:rPr>
        <w:t xml:space="preserve"> nr. 160/2016.</w:t>
      </w:r>
    </w:p>
    <w:p w14:paraId="1AE95C0A" w14:textId="77777777" w:rsidR="007C2653" w:rsidRPr="00BB0281" w:rsidRDefault="007C2653" w:rsidP="005D117E">
      <w:pPr>
        <w:widowControl/>
        <w:tabs>
          <w:tab w:val="left" w:pos="0"/>
          <w:tab w:val="left" w:pos="360"/>
        </w:tabs>
        <w:spacing w:line="360" w:lineRule="auto"/>
        <w:jc w:val="both"/>
        <w:rPr>
          <w:rFonts w:asciiTheme="majorHAnsi" w:hAnsiTheme="majorHAnsi" w:cs="Times New Roman"/>
        </w:rPr>
      </w:pPr>
    </w:p>
    <w:p w14:paraId="56A6C6EF" w14:textId="18CE4866" w:rsidR="00934DB0" w:rsidRDefault="00934DB0" w:rsidP="005D117E">
      <w:pPr>
        <w:pStyle w:val="ListParagraph"/>
        <w:widowControl/>
        <w:numPr>
          <w:ilvl w:val="0"/>
          <w:numId w:val="70"/>
        </w:numPr>
        <w:tabs>
          <w:tab w:val="left" w:pos="360"/>
        </w:tabs>
        <w:suppressAutoHyphens w:val="0"/>
        <w:spacing w:line="360" w:lineRule="auto"/>
        <w:ind w:right="-2"/>
        <w:jc w:val="both"/>
        <w:rPr>
          <w:rFonts w:asciiTheme="majorHAnsi" w:eastAsia="Times New Roman" w:hAnsiTheme="majorHAnsi" w:cs="Times New Roman"/>
          <w:szCs w:val="24"/>
        </w:rPr>
      </w:pPr>
      <w:bookmarkStart w:id="10" w:name="_Toc462643085"/>
      <w:proofErr w:type="spellStart"/>
      <w:r w:rsidRPr="00BB0281">
        <w:rPr>
          <w:rFonts w:asciiTheme="majorHAnsi" w:hAnsiTheme="majorHAnsi"/>
        </w:rPr>
        <w:t>Legea</w:t>
      </w:r>
      <w:proofErr w:type="spellEnd"/>
      <w:r w:rsidRPr="00BB0281">
        <w:rPr>
          <w:rFonts w:asciiTheme="majorHAnsi" w:hAnsiTheme="majorHAnsi"/>
        </w:rPr>
        <w:t xml:space="preserve"> nr. 372/2005</w:t>
      </w:r>
      <w:bookmarkEnd w:id="10"/>
      <w:r w:rsidRPr="00BB0281">
        <w:rPr>
          <w:rFonts w:asciiTheme="majorHAnsi" w:hAnsiTheme="majorHAnsi"/>
        </w:rPr>
        <w:t xml:space="preserve">(2013) </w:t>
      </w:r>
      <w:proofErr w:type="spellStart"/>
      <w:r w:rsidRPr="00BB0281">
        <w:rPr>
          <w:rFonts w:asciiTheme="majorHAnsi" w:eastAsia="Times New Roman" w:hAnsiTheme="majorHAnsi" w:cs="Times New Roman"/>
          <w:szCs w:val="24"/>
        </w:rPr>
        <w:t>privind</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performan</w:t>
      </w:r>
      <w:r w:rsidRPr="00BB0281">
        <w:rPr>
          <w:rFonts w:asciiTheme="majorHAnsi" w:eastAsia="Times New Roman" w:hAnsiTheme="majorHAnsi" w:cs="Arial"/>
          <w:szCs w:val="24"/>
        </w:rPr>
        <w:t>ţ</w:t>
      </w:r>
      <w:r w:rsidRPr="00BB0281">
        <w:rPr>
          <w:rFonts w:asciiTheme="majorHAnsi" w:eastAsia="Times New Roman" w:hAnsiTheme="majorHAnsi" w:cs="Times New Roman"/>
          <w:szCs w:val="24"/>
        </w:rPr>
        <w:t>a</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energetic</w:t>
      </w:r>
      <w:r w:rsidRPr="00BB0281">
        <w:rPr>
          <w:rFonts w:asciiTheme="majorHAnsi" w:eastAsia="Times New Roman" w:hAnsiTheme="majorHAnsi" w:cs="Tw Cen MT"/>
          <w:szCs w:val="24"/>
        </w:rPr>
        <w:t>ă</w:t>
      </w:r>
      <w:proofErr w:type="spellEnd"/>
      <w:r w:rsidRPr="00BB0281">
        <w:rPr>
          <w:rFonts w:asciiTheme="majorHAnsi" w:eastAsia="Times New Roman" w:hAnsiTheme="majorHAnsi" w:cs="Times New Roman"/>
          <w:szCs w:val="24"/>
        </w:rPr>
        <w:t xml:space="preserve"> a </w:t>
      </w:r>
      <w:proofErr w:type="spellStart"/>
      <w:r w:rsidRPr="00BB0281">
        <w:rPr>
          <w:rFonts w:asciiTheme="majorHAnsi" w:eastAsia="Times New Roman" w:hAnsiTheme="majorHAnsi" w:cs="Times New Roman"/>
          <w:szCs w:val="24"/>
        </w:rPr>
        <w:t>cl</w:t>
      </w:r>
      <w:r w:rsidRPr="00BB0281">
        <w:rPr>
          <w:rFonts w:asciiTheme="majorHAnsi" w:eastAsia="Times New Roman" w:hAnsiTheme="majorHAnsi" w:cs="Tw Cen MT"/>
          <w:szCs w:val="24"/>
        </w:rPr>
        <w:t>ă</w:t>
      </w:r>
      <w:r w:rsidRPr="00BB0281">
        <w:rPr>
          <w:rFonts w:asciiTheme="majorHAnsi" w:eastAsia="Times New Roman" w:hAnsiTheme="majorHAnsi" w:cs="Times New Roman"/>
          <w:szCs w:val="24"/>
        </w:rPr>
        <w:t>dirilor</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republicat</w:t>
      </w:r>
      <w:r w:rsidRPr="00BB0281">
        <w:rPr>
          <w:rFonts w:asciiTheme="majorHAnsi" w:eastAsia="Times New Roman" w:hAnsiTheme="majorHAnsi" w:cs="Tw Cen MT"/>
          <w:szCs w:val="24"/>
        </w:rPr>
        <w:t>ă</w:t>
      </w:r>
      <w:proofErr w:type="spellEnd"/>
      <w:r w:rsidRPr="00BB0281">
        <w:rPr>
          <w:rFonts w:asciiTheme="majorHAnsi" w:eastAsia="Times New Roman" w:hAnsiTheme="majorHAnsi" w:cs="Times New Roman"/>
          <w:szCs w:val="24"/>
        </w:rPr>
        <w:t>.</w:t>
      </w:r>
      <w:bookmarkStart w:id="11" w:name="3787598"/>
      <w:bookmarkEnd w:id="11"/>
    </w:p>
    <w:p w14:paraId="2B9AF9DD" w14:textId="77777777" w:rsidR="007C2653" w:rsidRPr="007C2653" w:rsidRDefault="007C2653" w:rsidP="005D117E">
      <w:pPr>
        <w:widowControl/>
        <w:tabs>
          <w:tab w:val="left" w:pos="360"/>
        </w:tabs>
        <w:suppressAutoHyphens w:val="0"/>
        <w:spacing w:line="360" w:lineRule="auto"/>
        <w:ind w:right="-2"/>
        <w:jc w:val="both"/>
        <w:rPr>
          <w:rFonts w:asciiTheme="majorHAnsi" w:eastAsia="Times New Roman" w:hAnsiTheme="majorHAnsi" w:cs="Times New Roman"/>
        </w:rPr>
      </w:pPr>
    </w:p>
    <w:p w14:paraId="572A95BD" w14:textId="737053A5" w:rsidR="00934DB0" w:rsidRPr="007C2653" w:rsidRDefault="00934DB0" w:rsidP="005D117E">
      <w:pPr>
        <w:pStyle w:val="ListParagraph"/>
        <w:widowControl/>
        <w:numPr>
          <w:ilvl w:val="0"/>
          <w:numId w:val="70"/>
        </w:numPr>
        <w:tabs>
          <w:tab w:val="left" w:pos="360"/>
        </w:tabs>
        <w:suppressAutoHyphens w:val="0"/>
        <w:spacing w:line="360" w:lineRule="auto"/>
        <w:ind w:right="-2"/>
        <w:jc w:val="both"/>
        <w:rPr>
          <w:rFonts w:asciiTheme="majorHAnsi" w:eastAsia="Times New Roman" w:hAnsiTheme="majorHAnsi" w:cs="Times New Roman"/>
          <w:szCs w:val="24"/>
        </w:rPr>
      </w:pPr>
      <w:proofErr w:type="spellStart"/>
      <w:r w:rsidRPr="00BB0281">
        <w:rPr>
          <w:rFonts w:asciiTheme="majorHAnsi" w:hAnsiTheme="majorHAnsi"/>
        </w:rPr>
        <w:t>Legea</w:t>
      </w:r>
      <w:proofErr w:type="spellEnd"/>
      <w:r w:rsidRPr="00BB0281">
        <w:rPr>
          <w:rFonts w:asciiTheme="majorHAnsi" w:hAnsiTheme="majorHAnsi"/>
        </w:rPr>
        <w:t xml:space="preserve"> nr. </w:t>
      </w:r>
      <w:r>
        <w:rPr>
          <w:rFonts w:asciiTheme="majorHAnsi" w:hAnsiTheme="majorHAnsi"/>
        </w:rPr>
        <w:t>101</w:t>
      </w:r>
      <w:r w:rsidRPr="00BB0281">
        <w:rPr>
          <w:rFonts w:asciiTheme="majorHAnsi" w:hAnsiTheme="majorHAnsi"/>
        </w:rPr>
        <w:t>/2</w:t>
      </w:r>
      <w:r>
        <w:rPr>
          <w:rFonts w:asciiTheme="majorHAnsi" w:hAnsiTheme="majorHAnsi"/>
        </w:rPr>
        <w:t xml:space="preserve">020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modificarea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completarea</w:t>
      </w:r>
      <w:proofErr w:type="spellEnd"/>
      <w:r>
        <w:rPr>
          <w:rFonts w:asciiTheme="majorHAnsi" w:hAnsiTheme="majorHAnsi"/>
        </w:rPr>
        <w:t xml:space="preserve"> </w:t>
      </w:r>
      <w:proofErr w:type="spellStart"/>
      <w:r w:rsidRPr="00BB0281">
        <w:rPr>
          <w:rFonts w:asciiTheme="majorHAnsi" w:hAnsiTheme="majorHAnsi"/>
        </w:rPr>
        <w:t>Leg</w:t>
      </w:r>
      <w:r>
        <w:rPr>
          <w:rFonts w:asciiTheme="majorHAnsi" w:hAnsiTheme="majorHAnsi"/>
        </w:rPr>
        <w:t>ii</w:t>
      </w:r>
      <w:proofErr w:type="spellEnd"/>
      <w:r w:rsidRPr="00BB0281">
        <w:rPr>
          <w:rFonts w:asciiTheme="majorHAnsi" w:hAnsiTheme="majorHAnsi"/>
        </w:rPr>
        <w:t xml:space="preserve"> nr. 372/2005</w:t>
      </w:r>
      <w:r>
        <w:rPr>
          <w:rFonts w:asciiTheme="majorHAnsi" w:hAnsiTheme="majorHAnsi"/>
        </w:rPr>
        <w:t xml:space="preserve"> </w:t>
      </w:r>
      <w:proofErr w:type="spellStart"/>
      <w:r>
        <w:rPr>
          <w:rFonts w:asciiTheme="majorHAnsi" w:hAnsiTheme="majorHAnsi"/>
        </w:rPr>
        <w:t>privind</w:t>
      </w:r>
      <w:proofErr w:type="spellEnd"/>
      <w:r>
        <w:rPr>
          <w:rFonts w:asciiTheme="majorHAnsi" w:hAnsiTheme="majorHAnsi"/>
        </w:rPr>
        <w:t xml:space="preserve"> </w:t>
      </w:r>
      <w:proofErr w:type="spellStart"/>
      <w:r>
        <w:rPr>
          <w:rFonts w:asciiTheme="majorHAnsi" w:hAnsiTheme="majorHAnsi"/>
        </w:rPr>
        <w:t>performanţa</w:t>
      </w:r>
      <w:proofErr w:type="spellEnd"/>
      <w:r>
        <w:rPr>
          <w:rFonts w:asciiTheme="majorHAnsi" w:hAnsiTheme="majorHAnsi"/>
        </w:rPr>
        <w:t xml:space="preserve"> </w:t>
      </w:r>
      <w:proofErr w:type="spellStart"/>
      <w:r>
        <w:rPr>
          <w:rFonts w:asciiTheme="majorHAnsi" w:hAnsiTheme="majorHAnsi"/>
        </w:rPr>
        <w:t>energetică</w:t>
      </w:r>
      <w:proofErr w:type="spellEnd"/>
      <w:r>
        <w:rPr>
          <w:rFonts w:asciiTheme="majorHAnsi" w:hAnsiTheme="majorHAnsi"/>
        </w:rPr>
        <w:t xml:space="preserve"> a </w:t>
      </w:r>
      <w:proofErr w:type="spellStart"/>
      <w:r>
        <w:rPr>
          <w:rFonts w:asciiTheme="majorHAnsi" w:hAnsiTheme="majorHAnsi"/>
        </w:rPr>
        <w:t>clădirilor</w:t>
      </w:r>
      <w:proofErr w:type="spellEnd"/>
      <w:r>
        <w:rPr>
          <w:rFonts w:asciiTheme="majorHAnsi" w:hAnsiTheme="majorHAnsi"/>
        </w:rPr>
        <w:t>;</w:t>
      </w:r>
    </w:p>
    <w:p w14:paraId="3745E245" w14:textId="77777777" w:rsidR="007C2653" w:rsidRPr="007C2653" w:rsidRDefault="007C2653" w:rsidP="005D117E">
      <w:pPr>
        <w:widowControl/>
        <w:tabs>
          <w:tab w:val="left" w:pos="360"/>
        </w:tabs>
        <w:suppressAutoHyphens w:val="0"/>
        <w:spacing w:line="360" w:lineRule="auto"/>
        <w:ind w:right="-2"/>
        <w:jc w:val="both"/>
        <w:rPr>
          <w:rFonts w:asciiTheme="majorHAnsi" w:eastAsia="Times New Roman" w:hAnsiTheme="majorHAnsi" w:cs="Times New Roman"/>
        </w:rPr>
      </w:pPr>
    </w:p>
    <w:p w14:paraId="3A448C79" w14:textId="481721A3"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lastRenderedPageBreak/>
        <w:t>Legea nr. 159/2013 pentru modificarea şi completarea legii nr. 372/2005 privind performanţa energetică a clădirilor.</w:t>
      </w:r>
    </w:p>
    <w:p w14:paraId="3A725703"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7B044EBC"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Legea nr. 325/2006 Legea serviciului public de alimentare cu energie termică.</w:t>
      </w:r>
    </w:p>
    <w:p w14:paraId="4098A025" w14:textId="77777777" w:rsidR="007C2653" w:rsidRPr="007C2653" w:rsidRDefault="007C2653" w:rsidP="005D117E">
      <w:pPr>
        <w:widowControl/>
        <w:tabs>
          <w:tab w:val="left" w:pos="360"/>
        </w:tabs>
        <w:suppressAutoHyphens w:val="0"/>
        <w:spacing w:line="360" w:lineRule="auto"/>
        <w:ind w:right="-2"/>
        <w:jc w:val="both"/>
        <w:rPr>
          <w:rFonts w:asciiTheme="majorHAnsi" w:eastAsia="Times New Roman" w:hAnsiTheme="majorHAnsi" w:cs="Times New Roman"/>
          <w:lang w:val="ro-RO"/>
        </w:rPr>
      </w:pPr>
    </w:p>
    <w:p w14:paraId="7D5691AF"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Legea nr. 10/1995 privind calitatea în construcţii cu completările şi modificările ulterioare.</w:t>
      </w:r>
    </w:p>
    <w:p w14:paraId="2955D176" w14:textId="0D9A8D01"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Certificatul de performanţă energetică a clădirii (în condiţiile prevăzute în MC 001/05-2009).</w:t>
      </w:r>
    </w:p>
    <w:p w14:paraId="7D2014DC"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7CFA0963"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Metodologia de calcul a performanţei energetice a clădirilor cu completările şi modificările ulterioare (partea 1-6) MC 001 / 1/2006, MC 001 / 2 / 2006, MC 001 / 3 /2006, MC 001 / 4 / 2009, MC 001 / 5 / 2009, M 001 / 6 / 2013.</w:t>
      </w:r>
    </w:p>
    <w:p w14:paraId="6F49CD51" w14:textId="77777777" w:rsidR="007C2653" w:rsidRPr="007C2653" w:rsidRDefault="007C2653" w:rsidP="005D117E">
      <w:pPr>
        <w:widowControl/>
        <w:tabs>
          <w:tab w:val="left" w:pos="360"/>
        </w:tabs>
        <w:suppressAutoHyphens w:val="0"/>
        <w:spacing w:line="360" w:lineRule="auto"/>
        <w:ind w:right="-2"/>
        <w:jc w:val="both"/>
        <w:rPr>
          <w:rFonts w:asciiTheme="majorHAnsi" w:eastAsia="Times New Roman" w:hAnsiTheme="majorHAnsi" w:cs="Times New Roman"/>
          <w:lang w:val="ro-RO"/>
        </w:rPr>
      </w:pPr>
    </w:p>
    <w:p w14:paraId="6A9FB41A" w14:textId="280E3178" w:rsidR="00934DB0" w:rsidRDefault="00934DB0" w:rsidP="005D117E">
      <w:pPr>
        <w:pStyle w:val="NoSpacing"/>
        <w:widowControl/>
        <w:numPr>
          <w:ilvl w:val="0"/>
          <w:numId w:val="70"/>
        </w:numPr>
        <w:tabs>
          <w:tab w:val="left" w:pos="360"/>
        </w:tabs>
        <w:suppressAutoHyphens w:val="0"/>
        <w:spacing w:line="360" w:lineRule="auto"/>
        <w:ind w:left="0" w:firstLine="0"/>
        <w:jc w:val="both"/>
        <w:rPr>
          <w:rFonts w:asciiTheme="majorHAnsi" w:hAnsiTheme="majorHAnsi" w:cs="Arial"/>
          <w:szCs w:val="24"/>
          <w:lang w:val="ro-RO"/>
        </w:rPr>
      </w:pPr>
      <w:r w:rsidRPr="00BB0281">
        <w:rPr>
          <w:rFonts w:asciiTheme="majorHAnsi" w:hAnsiTheme="majorHAnsi" w:cs="Arial"/>
          <w:bCs/>
          <w:szCs w:val="24"/>
          <w:lang w:val="ro-RO"/>
        </w:rPr>
        <w:t>O</w:t>
      </w:r>
      <w:r>
        <w:rPr>
          <w:rFonts w:asciiTheme="majorHAnsi" w:hAnsiTheme="majorHAnsi" w:cs="Arial"/>
          <w:bCs/>
          <w:szCs w:val="24"/>
          <w:lang w:val="ro-RO"/>
        </w:rPr>
        <w:t>U</w:t>
      </w:r>
      <w:r w:rsidRPr="00BB0281">
        <w:rPr>
          <w:rFonts w:asciiTheme="majorHAnsi" w:hAnsiTheme="majorHAnsi" w:cs="Arial"/>
          <w:bCs/>
          <w:szCs w:val="24"/>
          <w:lang w:val="ro-RO"/>
        </w:rPr>
        <w:t xml:space="preserve">G nr. 22/2008 </w:t>
      </w:r>
      <w:r w:rsidRPr="00BB0281">
        <w:rPr>
          <w:rFonts w:asciiTheme="majorHAnsi" w:hAnsiTheme="majorHAnsi" w:cs="Arial"/>
          <w:szCs w:val="24"/>
          <w:lang w:val="ro-RO"/>
        </w:rPr>
        <w:t>privind eficienţa energetică şi promovarea utilizării la consumatorii finali a surselor regenerabile de energie, cu completările şi actualizările ulterioare.</w:t>
      </w:r>
    </w:p>
    <w:p w14:paraId="438C8CDB" w14:textId="77777777" w:rsidR="007C2653" w:rsidRDefault="007C2653" w:rsidP="005D117E">
      <w:pPr>
        <w:pStyle w:val="NoSpacing"/>
        <w:widowControl/>
        <w:tabs>
          <w:tab w:val="left" w:pos="360"/>
        </w:tabs>
        <w:suppressAutoHyphens w:val="0"/>
        <w:spacing w:line="360" w:lineRule="auto"/>
        <w:jc w:val="both"/>
        <w:rPr>
          <w:rFonts w:asciiTheme="majorHAnsi" w:hAnsiTheme="majorHAnsi" w:cs="Arial"/>
          <w:szCs w:val="24"/>
          <w:lang w:val="ro-RO"/>
        </w:rPr>
      </w:pPr>
    </w:p>
    <w:p w14:paraId="48650694" w14:textId="7FC5E883"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bookmarkStart w:id="12" w:name="_Toc462643082"/>
      <w:r w:rsidRPr="002A737B">
        <w:rPr>
          <w:rFonts w:asciiTheme="majorHAnsi" w:hAnsiTheme="majorHAnsi"/>
          <w:noProof/>
          <w:lang w:val="ro-RO"/>
        </w:rPr>
        <w:t>Guvernul României - Ordonanţă de urgenţă nr. 184/2020 din 22 octombrie 2020 pentru modificarea şi completarea Legii nr. 121/2014 privind eficienţa energetică, în vigoare de la 02 noiembrie 2020, Publicat în Monitorul Oficial, Partea I nr. 1019 din 02 noiembrie 2020.</w:t>
      </w:r>
    </w:p>
    <w:p w14:paraId="6675E55F"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796BBEFC" w14:textId="318C4DDE" w:rsidR="000D6921" w:rsidRDefault="000D6921" w:rsidP="005D117E">
      <w:pPr>
        <w:pStyle w:val="ListParagraph"/>
        <w:widowControl/>
        <w:numPr>
          <w:ilvl w:val="0"/>
          <w:numId w:val="70"/>
        </w:numPr>
        <w:tabs>
          <w:tab w:val="left" w:pos="360"/>
        </w:tabs>
        <w:suppressAutoHyphens w:val="0"/>
        <w:spacing w:line="360" w:lineRule="auto"/>
        <w:ind w:right="-2"/>
        <w:jc w:val="both"/>
        <w:rPr>
          <w:rFonts w:asciiTheme="majorHAnsi" w:eastAsia="Times New Roman" w:hAnsiTheme="majorHAnsi" w:cs="Times New Roman"/>
          <w:szCs w:val="24"/>
        </w:rPr>
      </w:pPr>
      <w:r w:rsidRPr="00BB0281">
        <w:rPr>
          <w:rFonts w:asciiTheme="majorHAnsi" w:hAnsiTheme="majorHAnsi"/>
        </w:rPr>
        <w:t>HG nr. 1460/2008</w:t>
      </w:r>
      <w:bookmarkEnd w:id="12"/>
      <w:r w:rsidRPr="00BB0281">
        <w:rPr>
          <w:rFonts w:asciiTheme="majorHAnsi" w:hAnsiTheme="majorHAnsi"/>
        </w:rPr>
        <w:t xml:space="preserve"> </w:t>
      </w:r>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Strategia</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naţional</w:t>
      </w:r>
      <w:r w:rsidRPr="00BB0281">
        <w:rPr>
          <w:rFonts w:asciiTheme="majorHAnsi" w:eastAsia="Times New Roman" w:hAnsiTheme="majorHAnsi" w:cs="Tw Cen MT"/>
          <w:szCs w:val="24"/>
        </w:rPr>
        <w:t>ă</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pentru</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dezvoltare</w:t>
      </w:r>
      <w:proofErr w:type="spellEnd"/>
      <w:r w:rsidRPr="00BB0281">
        <w:rPr>
          <w:rFonts w:asciiTheme="majorHAnsi" w:eastAsia="Times New Roman" w:hAnsiTheme="majorHAnsi" w:cs="Times New Roman"/>
          <w:szCs w:val="24"/>
        </w:rPr>
        <w:t xml:space="preserve"> </w:t>
      </w:r>
      <w:proofErr w:type="spellStart"/>
      <w:r w:rsidRPr="00BB0281">
        <w:rPr>
          <w:rFonts w:asciiTheme="majorHAnsi" w:eastAsia="Times New Roman" w:hAnsiTheme="majorHAnsi" w:cs="Times New Roman"/>
          <w:szCs w:val="24"/>
        </w:rPr>
        <w:t>durabil</w:t>
      </w:r>
      <w:r w:rsidRPr="00BB0281">
        <w:rPr>
          <w:rFonts w:asciiTheme="majorHAnsi" w:eastAsia="Times New Roman" w:hAnsiTheme="majorHAnsi" w:cs="Tw Cen MT"/>
          <w:szCs w:val="24"/>
        </w:rPr>
        <w:t>ă</w:t>
      </w:r>
      <w:proofErr w:type="spellEnd"/>
      <w:r w:rsidRPr="00BB0281">
        <w:rPr>
          <w:rFonts w:asciiTheme="majorHAnsi" w:eastAsia="Times New Roman" w:hAnsiTheme="majorHAnsi" w:cs="Times New Roman"/>
          <w:szCs w:val="24"/>
        </w:rPr>
        <w:t xml:space="preserve"> a </w:t>
      </w:r>
      <w:proofErr w:type="spellStart"/>
      <w:r w:rsidRPr="00BB0281">
        <w:rPr>
          <w:rFonts w:asciiTheme="majorHAnsi" w:eastAsia="Times New Roman" w:hAnsiTheme="majorHAnsi" w:cs="Times New Roman"/>
          <w:szCs w:val="24"/>
        </w:rPr>
        <w:t>Rom</w:t>
      </w:r>
      <w:r w:rsidRPr="00BB0281">
        <w:rPr>
          <w:rFonts w:asciiTheme="majorHAnsi" w:eastAsia="Times New Roman" w:hAnsiTheme="majorHAnsi" w:cs="Tw Cen MT"/>
          <w:szCs w:val="24"/>
        </w:rPr>
        <w:t>â</w:t>
      </w:r>
      <w:r w:rsidRPr="00BB0281">
        <w:rPr>
          <w:rFonts w:asciiTheme="majorHAnsi" w:eastAsia="Times New Roman" w:hAnsiTheme="majorHAnsi" w:cs="Times New Roman"/>
          <w:szCs w:val="24"/>
        </w:rPr>
        <w:t>niei</w:t>
      </w:r>
      <w:proofErr w:type="spellEnd"/>
      <w:r w:rsidRPr="00BB0281">
        <w:rPr>
          <w:rFonts w:asciiTheme="majorHAnsi" w:eastAsia="Times New Roman" w:hAnsiTheme="majorHAnsi" w:cs="Times New Roman"/>
          <w:szCs w:val="24"/>
        </w:rPr>
        <w:t xml:space="preserve"> - </w:t>
      </w:r>
      <w:proofErr w:type="spellStart"/>
      <w:r w:rsidRPr="00BB0281">
        <w:rPr>
          <w:rFonts w:asciiTheme="majorHAnsi" w:eastAsia="Times New Roman" w:hAnsiTheme="majorHAnsi" w:cs="Times New Roman"/>
          <w:szCs w:val="24"/>
        </w:rPr>
        <w:t>Orizonturi</w:t>
      </w:r>
      <w:proofErr w:type="spellEnd"/>
      <w:r w:rsidRPr="00BB0281">
        <w:rPr>
          <w:rFonts w:asciiTheme="majorHAnsi" w:eastAsia="Times New Roman" w:hAnsiTheme="majorHAnsi" w:cs="Times New Roman"/>
          <w:szCs w:val="24"/>
        </w:rPr>
        <w:t xml:space="preserve"> 2013-2020-2030.</w:t>
      </w:r>
    </w:p>
    <w:p w14:paraId="6E941D8E" w14:textId="77777777" w:rsidR="007C2653" w:rsidRPr="007C2653" w:rsidRDefault="007C2653" w:rsidP="005D117E">
      <w:pPr>
        <w:widowControl/>
        <w:tabs>
          <w:tab w:val="left" w:pos="360"/>
        </w:tabs>
        <w:suppressAutoHyphens w:val="0"/>
        <w:spacing w:line="360" w:lineRule="auto"/>
        <w:ind w:right="-2"/>
        <w:jc w:val="both"/>
        <w:rPr>
          <w:rFonts w:asciiTheme="majorHAnsi" w:eastAsia="Times New Roman" w:hAnsiTheme="majorHAnsi" w:cs="Times New Roman"/>
        </w:rPr>
      </w:pPr>
    </w:p>
    <w:p w14:paraId="258ABD9B" w14:textId="1F6D7D26" w:rsidR="000D6921" w:rsidRPr="007C2653" w:rsidRDefault="000D6921" w:rsidP="005D117E">
      <w:pPr>
        <w:pStyle w:val="ListParagraph"/>
        <w:widowControl/>
        <w:numPr>
          <w:ilvl w:val="0"/>
          <w:numId w:val="70"/>
        </w:numPr>
        <w:tabs>
          <w:tab w:val="left" w:pos="360"/>
        </w:tabs>
        <w:suppressAutoHyphens w:val="0"/>
        <w:spacing w:line="360" w:lineRule="auto"/>
        <w:ind w:right="-2"/>
        <w:jc w:val="both"/>
        <w:rPr>
          <w:rFonts w:asciiTheme="majorHAnsi" w:eastAsia="Times New Roman" w:hAnsiTheme="majorHAnsi" w:cs="Times New Roman"/>
          <w:szCs w:val="24"/>
        </w:rPr>
      </w:pPr>
      <w:bookmarkStart w:id="13" w:name="_Toc462643084"/>
      <w:r w:rsidRPr="00BB0281">
        <w:rPr>
          <w:rFonts w:asciiTheme="majorHAnsi" w:hAnsiTheme="majorHAnsi"/>
        </w:rPr>
        <w:t>HG nr. 219/2007</w:t>
      </w:r>
      <w:bookmarkEnd w:id="13"/>
      <w:r w:rsidRPr="00BB0281">
        <w:rPr>
          <w:rFonts w:asciiTheme="majorHAnsi" w:hAnsiTheme="majorHAnsi"/>
        </w:rPr>
        <w:t xml:space="preserve"> </w:t>
      </w:r>
      <w:proofErr w:type="spellStart"/>
      <w:r w:rsidRPr="00BB0281">
        <w:rPr>
          <w:rFonts w:asciiTheme="majorHAnsi" w:eastAsia="Times New Roman" w:hAnsiTheme="majorHAnsi" w:cs="Times New Roman"/>
          <w:bCs/>
          <w:szCs w:val="24"/>
        </w:rPr>
        <w:t>privind</w:t>
      </w:r>
      <w:proofErr w:type="spellEnd"/>
      <w:r w:rsidRPr="00BB0281">
        <w:rPr>
          <w:rFonts w:asciiTheme="majorHAnsi" w:eastAsia="Times New Roman" w:hAnsiTheme="majorHAnsi" w:cs="Times New Roman"/>
          <w:bCs/>
          <w:szCs w:val="24"/>
        </w:rPr>
        <w:t xml:space="preserve"> </w:t>
      </w:r>
      <w:proofErr w:type="spellStart"/>
      <w:r w:rsidRPr="00BB0281">
        <w:rPr>
          <w:rFonts w:asciiTheme="majorHAnsi" w:eastAsia="Times New Roman" w:hAnsiTheme="majorHAnsi" w:cs="Times New Roman"/>
          <w:bCs/>
          <w:szCs w:val="24"/>
        </w:rPr>
        <w:t>promovarea</w:t>
      </w:r>
      <w:proofErr w:type="spellEnd"/>
      <w:r w:rsidRPr="00BB0281">
        <w:rPr>
          <w:rFonts w:asciiTheme="majorHAnsi" w:eastAsia="Times New Roman" w:hAnsiTheme="majorHAnsi" w:cs="Times New Roman"/>
          <w:bCs/>
          <w:szCs w:val="24"/>
        </w:rPr>
        <w:t xml:space="preserve"> </w:t>
      </w:r>
      <w:proofErr w:type="spellStart"/>
      <w:r w:rsidRPr="00BB0281">
        <w:rPr>
          <w:rFonts w:asciiTheme="majorHAnsi" w:eastAsia="Times New Roman" w:hAnsiTheme="majorHAnsi" w:cs="Times New Roman"/>
          <w:bCs/>
          <w:szCs w:val="24"/>
        </w:rPr>
        <w:t>cogenerării</w:t>
      </w:r>
      <w:proofErr w:type="spellEnd"/>
      <w:r w:rsidRPr="00BB0281">
        <w:rPr>
          <w:rFonts w:asciiTheme="majorHAnsi" w:eastAsia="Times New Roman" w:hAnsiTheme="majorHAnsi" w:cs="Times New Roman"/>
          <w:bCs/>
          <w:szCs w:val="24"/>
        </w:rPr>
        <w:t xml:space="preserve"> </w:t>
      </w:r>
      <w:proofErr w:type="spellStart"/>
      <w:r w:rsidRPr="00BB0281">
        <w:rPr>
          <w:rFonts w:asciiTheme="majorHAnsi" w:eastAsia="Times New Roman" w:hAnsiTheme="majorHAnsi" w:cs="Times New Roman"/>
          <w:bCs/>
          <w:szCs w:val="24"/>
        </w:rPr>
        <w:t>bazată</w:t>
      </w:r>
      <w:proofErr w:type="spellEnd"/>
      <w:r w:rsidRPr="00BB0281">
        <w:rPr>
          <w:rFonts w:asciiTheme="majorHAnsi" w:eastAsia="Times New Roman" w:hAnsiTheme="majorHAnsi" w:cs="Times New Roman"/>
          <w:bCs/>
          <w:szCs w:val="24"/>
        </w:rPr>
        <w:t xml:space="preserve"> pe </w:t>
      </w:r>
      <w:proofErr w:type="spellStart"/>
      <w:r w:rsidRPr="00BB0281">
        <w:rPr>
          <w:rFonts w:asciiTheme="majorHAnsi" w:eastAsia="Times New Roman" w:hAnsiTheme="majorHAnsi" w:cs="Times New Roman"/>
          <w:bCs/>
          <w:szCs w:val="24"/>
        </w:rPr>
        <w:t>cererea</w:t>
      </w:r>
      <w:proofErr w:type="spellEnd"/>
      <w:r w:rsidRPr="00BB0281">
        <w:rPr>
          <w:rFonts w:asciiTheme="majorHAnsi" w:eastAsia="Times New Roman" w:hAnsiTheme="majorHAnsi" w:cs="Times New Roman"/>
          <w:bCs/>
          <w:szCs w:val="24"/>
        </w:rPr>
        <w:t xml:space="preserve"> de </w:t>
      </w:r>
      <w:proofErr w:type="spellStart"/>
      <w:r w:rsidRPr="00BB0281">
        <w:rPr>
          <w:rFonts w:asciiTheme="majorHAnsi" w:eastAsia="Times New Roman" w:hAnsiTheme="majorHAnsi" w:cs="Times New Roman"/>
          <w:bCs/>
          <w:szCs w:val="24"/>
        </w:rPr>
        <w:t>energie</w:t>
      </w:r>
      <w:proofErr w:type="spellEnd"/>
      <w:r w:rsidRPr="00BB0281">
        <w:rPr>
          <w:rFonts w:asciiTheme="majorHAnsi" w:eastAsia="Times New Roman" w:hAnsiTheme="majorHAnsi" w:cs="Times New Roman"/>
          <w:bCs/>
          <w:szCs w:val="24"/>
        </w:rPr>
        <w:t xml:space="preserve"> </w:t>
      </w:r>
      <w:proofErr w:type="spellStart"/>
      <w:r w:rsidRPr="00BB0281">
        <w:rPr>
          <w:rFonts w:asciiTheme="majorHAnsi" w:eastAsia="Times New Roman" w:hAnsiTheme="majorHAnsi" w:cs="Times New Roman"/>
          <w:bCs/>
          <w:szCs w:val="24"/>
        </w:rPr>
        <w:t>termică</w:t>
      </w:r>
      <w:proofErr w:type="spellEnd"/>
      <w:r w:rsidRPr="00BB0281">
        <w:rPr>
          <w:rFonts w:asciiTheme="majorHAnsi" w:eastAsia="Times New Roman" w:hAnsiTheme="majorHAnsi" w:cs="Times New Roman"/>
          <w:bCs/>
          <w:szCs w:val="24"/>
        </w:rPr>
        <w:t>.</w:t>
      </w:r>
    </w:p>
    <w:p w14:paraId="4666D4CD" w14:textId="77777777" w:rsidR="007C2653" w:rsidRPr="007C2653" w:rsidRDefault="007C2653" w:rsidP="005D117E">
      <w:pPr>
        <w:widowControl/>
        <w:tabs>
          <w:tab w:val="left" w:pos="360"/>
        </w:tabs>
        <w:suppressAutoHyphens w:val="0"/>
        <w:spacing w:line="360" w:lineRule="auto"/>
        <w:ind w:right="-2"/>
        <w:jc w:val="both"/>
        <w:rPr>
          <w:rFonts w:asciiTheme="majorHAnsi" w:eastAsia="Times New Roman" w:hAnsiTheme="majorHAnsi" w:cs="Times New Roman"/>
        </w:rPr>
      </w:pPr>
    </w:p>
    <w:p w14:paraId="3AB76255" w14:textId="31891FA8" w:rsidR="000D6921" w:rsidRPr="007C2653" w:rsidRDefault="000D6921" w:rsidP="005D117E">
      <w:pPr>
        <w:pStyle w:val="NoSpacing"/>
        <w:widowControl/>
        <w:numPr>
          <w:ilvl w:val="0"/>
          <w:numId w:val="70"/>
        </w:numPr>
        <w:tabs>
          <w:tab w:val="left" w:pos="360"/>
        </w:tabs>
        <w:suppressAutoHyphens w:val="0"/>
        <w:spacing w:line="360" w:lineRule="auto"/>
        <w:jc w:val="both"/>
        <w:rPr>
          <w:rFonts w:asciiTheme="majorHAnsi" w:hAnsiTheme="majorHAnsi" w:cs="Arial"/>
          <w:bCs/>
          <w:lang w:val="ro-RO"/>
        </w:rPr>
      </w:pPr>
      <w:r w:rsidRPr="00BB0281">
        <w:rPr>
          <w:rFonts w:asciiTheme="majorHAnsi" w:hAnsiTheme="majorHAnsi" w:cs="Arial"/>
          <w:bCs/>
          <w:lang w:val="ro-RO"/>
        </w:rPr>
        <w:t xml:space="preserve">HG nr. 1535/2003 </w:t>
      </w:r>
      <w:r w:rsidRPr="00BB0281">
        <w:rPr>
          <w:rFonts w:asciiTheme="majorHAnsi" w:hAnsiTheme="majorHAnsi" w:cs="Arial"/>
          <w:lang w:val="ro-RO"/>
        </w:rPr>
        <w:t>privind aprobarea</w:t>
      </w:r>
      <w:r w:rsidRPr="00BB0281">
        <w:rPr>
          <w:rFonts w:asciiTheme="majorHAnsi" w:hAnsiTheme="majorHAnsi" w:cs="Arial"/>
          <w:bCs/>
          <w:lang w:val="ro-RO"/>
        </w:rPr>
        <w:t xml:space="preserve"> Strategiei de valorificare a surselor regenerabile de energie</w:t>
      </w:r>
      <w:r w:rsidRPr="00BB0281">
        <w:rPr>
          <w:rFonts w:asciiTheme="majorHAnsi" w:hAnsiTheme="majorHAnsi" w:cs="Arial"/>
          <w:lang w:val="ro-RO"/>
        </w:rPr>
        <w:t>.</w:t>
      </w:r>
    </w:p>
    <w:p w14:paraId="74904599" w14:textId="77777777" w:rsidR="007C2653" w:rsidRPr="00BB0281" w:rsidRDefault="007C2653" w:rsidP="005D117E">
      <w:pPr>
        <w:pStyle w:val="NoSpacing"/>
        <w:widowControl/>
        <w:tabs>
          <w:tab w:val="left" w:pos="360"/>
        </w:tabs>
        <w:suppressAutoHyphens w:val="0"/>
        <w:spacing w:line="360" w:lineRule="auto"/>
        <w:jc w:val="both"/>
        <w:rPr>
          <w:rFonts w:asciiTheme="majorHAnsi" w:hAnsiTheme="majorHAnsi" w:cs="Arial"/>
          <w:bCs/>
          <w:lang w:val="ro-RO"/>
        </w:rPr>
      </w:pPr>
    </w:p>
    <w:p w14:paraId="28443631" w14:textId="4C5B9C45" w:rsidR="000D6921" w:rsidRPr="007C2653" w:rsidRDefault="000D6921" w:rsidP="005D117E">
      <w:pPr>
        <w:pStyle w:val="NoSpacing"/>
        <w:widowControl/>
        <w:numPr>
          <w:ilvl w:val="0"/>
          <w:numId w:val="70"/>
        </w:numPr>
        <w:tabs>
          <w:tab w:val="left" w:pos="360"/>
        </w:tabs>
        <w:suppressAutoHyphens w:val="0"/>
        <w:spacing w:line="360" w:lineRule="auto"/>
        <w:jc w:val="both"/>
        <w:rPr>
          <w:rFonts w:asciiTheme="majorHAnsi" w:hAnsiTheme="majorHAnsi" w:cs="Arial"/>
          <w:lang w:val="ro-RO"/>
        </w:rPr>
      </w:pPr>
      <w:r w:rsidRPr="00BB0281">
        <w:rPr>
          <w:rFonts w:asciiTheme="majorHAnsi" w:hAnsiTheme="majorHAnsi" w:cs="Arial"/>
          <w:bCs/>
          <w:lang w:val="ro-RO"/>
        </w:rPr>
        <w:t>HG nr. 163/2004 privind</w:t>
      </w:r>
      <w:r w:rsidRPr="00BB0281">
        <w:rPr>
          <w:rFonts w:asciiTheme="majorHAnsi" w:hAnsiTheme="majorHAnsi" w:cs="Arial"/>
          <w:lang w:val="ro-RO"/>
        </w:rPr>
        <w:t xml:space="preserve"> aprobarea</w:t>
      </w:r>
      <w:r w:rsidRPr="00BB0281">
        <w:rPr>
          <w:rFonts w:asciiTheme="majorHAnsi" w:hAnsiTheme="majorHAnsi" w:cs="Arial"/>
          <w:bCs/>
          <w:lang w:val="ro-RO"/>
        </w:rPr>
        <w:t xml:space="preserve"> Strategiei naţionale în domeniul eficienţei energetice.</w:t>
      </w:r>
    </w:p>
    <w:p w14:paraId="7186E944" w14:textId="77777777" w:rsidR="007C2653" w:rsidRPr="007C2653" w:rsidRDefault="007C2653" w:rsidP="005D117E">
      <w:pPr>
        <w:pStyle w:val="NoSpacing"/>
        <w:widowControl/>
        <w:tabs>
          <w:tab w:val="left" w:pos="360"/>
        </w:tabs>
        <w:suppressAutoHyphens w:val="0"/>
        <w:spacing w:line="360" w:lineRule="auto"/>
        <w:jc w:val="both"/>
        <w:rPr>
          <w:rFonts w:asciiTheme="majorHAnsi" w:hAnsiTheme="majorHAnsi" w:cs="Arial"/>
          <w:lang w:val="ro-RO"/>
        </w:rPr>
      </w:pPr>
    </w:p>
    <w:p w14:paraId="3C647BC4" w14:textId="76498710"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Metodologia de evaluare operativă a emisiilor de SO</w:t>
      </w:r>
      <w:r w:rsidRPr="002A737B">
        <w:rPr>
          <w:rFonts w:asciiTheme="majorHAnsi" w:hAnsiTheme="majorHAnsi"/>
          <w:noProof/>
          <w:vertAlign w:val="subscript"/>
          <w:lang w:val="ro-RO"/>
        </w:rPr>
        <w:t>2</w:t>
      </w:r>
      <w:r w:rsidRPr="002A737B">
        <w:rPr>
          <w:rFonts w:asciiTheme="majorHAnsi" w:hAnsiTheme="majorHAnsi"/>
          <w:noProof/>
          <w:lang w:val="ro-RO"/>
        </w:rPr>
        <w:t>, NO</w:t>
      </w:r>
      <w:r w:rsidRPr="002A737B">
        <w:rPr>
          <w:rFonts w:asciiTheme="majorHAnsi" w:hAnsiTheme="majorHAnsi"/>
          <w:noProof/>
          <w:vertAlign w:val="subscript"/>
          <w:lang w:val="ro-RO"/>
        </w:rPr>
        <w:t>x</w:t>
      </w:r>
      <w:r w:rsidRPr="002A737B">
        <w:rPr>
          <w:rFonts w:asciiTheme="majorHAnsi" w:hAnsiTheme="majorHAnsi"/>
          <w:noProof/>
          <w:lang w:val="ro-RO"/>
        </w:rPr>
        <w:t>, pulberi (cenuşă zburătoare), CO</w:t>
      </w:r>
      <w:r w:rsidRPr="002A737B">
        <w:rPr>
          <w:rFonts w:asciiTheme="majorHAnsi" w:hAnsiTheme="majorHAnsi"/>
          <w:noProof/>
          <w:vertAlign w:val="subscript"/>
          <w:lang w:val="ro-RO"/>
        </w:rPr>
        <w:t xml:space="preserve">2 </w:t>
      </w:r>
      <w:r w:rsidRPr="002A737B">
        <w:rPr>
          <w:rFonts w:asciiTheme="majorHAnsi" w:hAnsiTheme="majorHAnsi"/>
          <w:noProof/>
          <w:lang w:val="ro-RO"/>
        </w:rPr>
        <w:t>din centralele termice şi termoelectrice, indicativ PE-1001/1994.</w:t>
      </w:r>
    </w:p>
    <w:p w14:paraId="7DCF5D75"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68576ABC" w14:textId="534EB9A9"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Ordinul nr. 2641/2017 privind modificarea şi completarea reglementării tehnice „Metodologia de calcul al performanţei energetice a clădirilor” aprobată prin Ordinul ministrului transporturilor, construcţiilor şi turismului nr. 157/2007.</w:t>
      </w:r>
    </w:p>
    <w:p w14:paraId="0E357532"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086B82EB" w14:textId="4A07918C"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NP 048/200 Normativ pentru expertizarea termică şi energetică a clădirilor existente şi a instalaţiilor de încălzire şi preparare a apei calde de consum aferente acestora.</w:t>
      </w:r>
    </w:p>
    <w:p w14:paraId="1F677C9B"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7751DF89"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C 107/3 – 1997 Normativ privind calculul coeficienţilor globali de izolare termică a clădirilor de locuit.</w:t>
      </w:r>
    </w:p>
    <w:p w14:paraId="1AF97ED6" w14:textId="77777777" w:rsidR="007C2653" w:rsidRPr="007C2653" w:rsidRDefault="007C2653" w:rsidP="005D117E">
      <w:pPr>
        <w:spacing w:line="360" w:lineRule="auto"/>
        <w:jc w:val="both"/>
        <w:rPr>
          <w:rFonts w:asciiTheme="majorHAnsi" w:hAnsiTheme="majorHAnsi"/>
          <w:noProof/>
          <w:lang w:val="ro-RO"/>
        </w:rPr>
      </w:pPr>
    </w:p>
    <w:p w14:paraId="70839927"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C 107 – 2005 Normativ privind calculul termotehnic al elementelor de contrucţie a clădirilor.</w:t>
      </w:r>
    </w:p>
    <w:p w14:paraId="03975CF7" w14:textId="77777777" w:rsidR="007C2653" w:rsidRPr="007C2653" w:rsidRDefault="007C2653" w:rsidP="005D117E">
      <w:pPr>
        <w:spacing w:line="360" w:lineRule="auto"/>
        <w:jc w:val="both"/>
        <w:rPr>
          <w:rFonts w:asciiTheme="majorHAnsi" w:hAnsiTheme="majorHAnsi"/>
          <w:noProof/>
          <w:lang w:val="ro-RO"/>
        </w:rPr>
      </w:pPr>
    </w:p>
    <w:p w14:paraId="60D62381"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C 107/5 – 1997 Normativ privind calculul termotehnic al elementelor de construcţie în contact cu solul.</w:t>
      </w:r>
    </w:p>
    <w:p w14:paraId="121CF969" w14:textId="77777777" w:rsidR="007C2653" w:rsidRPr="007C2653" w:rsidRDefault="007C2653" w:rsidP="005D117E">
      <w:pPr>
        <w:spacing w:line="360" w:lineRule="auto"/>
        <w:jc w:val="both"/>
        <w:rPr>
          <w:rFonts w:asciiTheme="majorHAnsi" w:hAnsiTheme="majorHAnsi"/>
          <w:noProof/>
          <w:lang w:val="ro-RO"/>
        </w:rPr>
      </w:pPr>
    </w:p>
    <w:p w14:paraId="7C98FA0C"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C 107/6 – 2002 Normativ general privind calculul transferului de masă (umiditate) prin elementele de construcţie.</w:t>
      </w:r>
    </w:p>
    <w:p w14:paraId="13BD9473" w14:textId="77777777" w:rsidR="007C2653" w:rsidRPr="007C2653" w:rsidRDefault="007C2653" w:rsidP="005D117E">
      <w:pPr>
        <w:spacing w:line="360" w:lineRule="auto"/>
        <w:jc w:val="both"/>
        <w:rPr>
          <w:rFonts w:asciiTheme="majorHAnsi" w:hAnsiTheme="majorHAnsi"/>
          <w:noProof/>
          <w:lang w:val="ro-RO"/>
        </w:rPr>
      </w:pPr>
    </w:p>
    <w:p w14:paraId="6AF4BD71"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SR 4839-1997 Instalaţii de încălzire. Numărul anual de grade zile.</w:t>
      </w:r>
    </w:p>
    <w:p w14:paraId="4A1484B2" w14:textId="77777777" w:rsidR="007C2653" w:rsidRPr="007C2653" w:rsidRDefault="007C2653" w:rsidP="005D117E">
      <w:pPr>
        <w:spacing w:line="360" w:lineRule="auto"/>
        <w:jc w:val="both"/>
        <w:rPr>
          <w:rFonts w:asciiTheme="majorHAnsi" w:hAnsiTheme="majorHAnsi"/>
          <w:noProof/>
          <w:lang w:val="ro-RO"/>
        </w:rPr>
      </w:pPr>
    </w:p>
    <w:p w14:paraId="10338931"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SR 1907-1997 Instalaţii de încălzire. Necesarul de căldură de calcul.</w:t>
      </w:r>
    </w:p>
    <w:p w14:paraId="2422DF30" w14:textId="77777777" w:rsidR="007C2653" w:rsidRPr="007C2653" w:rsidRDefault="007C2653" w:rsidP="005D117E">
      <w:pPr>
        <w:spacing w:line="360" w:lineRule="auto"/>
        <w:jc w:val="both"/>
        <w:rPr>
          <w:rFonts w:asciiTheme="majorHAnsi" w:hAnsiTheme="majorHAnsi"/>
          <w:noProof/>
          <w:lang w:val="ro-RO"/>
        </w:rPr>
      </w:pPr>
    </w:p>
    <w:p w14:paraId="68D90BBA"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MP – 037 – 04 Metodologie privind determinările termografice în construcţii.</w:t>
      </w:r>
    </w:p>
    <w:p w14:paraId="69A3CFDC" w14:textId="77777777" w:rsidR="007C2653" w:rsidRPr="007C2653" w:rsidRDefault="007C2653" w:rsidP="005D117E">
      <w:pPr>
        <w:spacing w:line="360" w:lineRule="auto"/>
        <w:jc w:val="both"/>
        <w:rPr>
          <w:rFonts w:asciiTheme="majorHAnsi" w:hAnsiTheme="majorHAnsi"/>
          <w:noProof/>
          <w:lang w:val="ro-RO"/>
        </w:rPr>
      </w:pPr>
    </w:p>
    <w:p w14:paraId="4C6A1D56" w14:textId="72D4AEA9" w:rsidR="007C2653"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GT 043-2002 Ghid privind îmbunătăţirea calităţiilor termoizolatoare ale ferestrelor la clădirile civile existente.</w:t>
      </w:r>
    </w:p>
    <w:p w14:paraId="643D88D8"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73665706"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Renewable Energy Directive (EU) 2018/2001 https://ec.europa.eu/info/news/new-renewables-energy-efficiency-and-governance-legislation-comes-force-24-december-2018-2018-dec-21_en</w:t>
      </w:r>
    </w:p>
    <w:p w14:paraId="382568F5" w14:textId="77777777" w:rsidR="007C2653" w:rsidRPr="002A737B" w:rsidRDefault="007C2653" w:rsidP="005D117E">
      <w:pPr>
        <w:spacing w:line="360" w:lineRule="auto"/>
        <w:jc w:val="both"/>
        <w:rPr>
          <w:rFonts w:asciiTheme="majorHAnsi" w:hAnsiTheme="majorHAnsi"/>
          <w:noProof/>
          <w:lang w:val="ro-RO"/>
        </w:rPr>
      </w:pPr>
    </w:p>
    <w:p w14:paraId="0E384883"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lastRenderedPageBreak/>
        <w:t>Governance Regulation (EU) 2018/1999 https://ec.europa.eu/info/news/new-renewables-energy-efficiency-and-governance-legislation-comes-force-24-december-2018-2018-dec-21_en.</w:t>
      </w:r>
    </w:p>
    <w:p w14:paraId="20428456" w14:textId="77777777" w:rsidR="007C2653" w:rsidRPr="002A737B" w:rsidRDefault="007C2653" w:rsidP="005D117E">
      <w:pPr>
        <w:spacing w:line="360" w:lineRule="auto"/>
        <w:jc w:val="both"/>
        <w:rPr>
          <w:rFonts w:asciiTheme="majorHAnsi" w:hAnsiTheme="majorHAnsi"/>
          <w:noProof/>
          <w:lang w:val="ro-RO"/>
        </w:rPr>
      </w:pPr>
    </w:p>
    <w:p w14:paraId="32DB9A4E"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The revised Energy Efficiency Directive (EU) 2018/2002:</w:t>
      </w:r>
    </w:p>
    <w:p w14:paraId="2DBB6B9E" w14:textId="77777777" w:rsidR="007C2653" w:rsidRPr="007C2653" w:rsidRDefault="007C2653" w:rsidP="005D117E">
      <w:pPr>
        <w:spacing w:line="360" w:lineRule="auto"/>
        <w:jc w:val="both"/>
        <w:rPr>
          <w:rFonts w:asciiTheme="majorHAnsi" w:hAnsiTheme="majorHAnsi"/>
          <w:noProof/>
          <w:lang w:val="ro-RO"/>
        </w:rPr>
      </w:pPr>
    </w:p>
    <w:p w14:paraId="0A1C589B" w14:textId="238036AF" w:rsidR="007C2653" w:rsidRDefault="009F0D30" w:rsidP="005D117E">
      <w:pPr>
        <w:pStyle w:val="ListParagraph"/>
        <w:widowControl/>
        <w:suppressAutoHyphens w:val="0"/>
        <w:autoSpaceDE w:val="0"/>
        <w:autoSpaceDN w:val="0"/>
        <w:adjustRightInd w:val="0"/>
        <w:spacing w:line="360" w:lineRule="auto"/>
        <w:ind w:left="360"/>
        <w:jc w:val="both"/>
        <w:rPr>
          <w:rFonts w:asciiTheme="majorHAnsi" w:hAnsiTheme="majorHAnsi"/>
          <w:noProof/>
          <w:lang w:val="ro-RO"/>
        </w:rPr>
      </w:pPr>
      <w:hyperlink r:id="rId17" w:history="1">
        <w:r w:rsidR="007C2653" w:rsidRPr="00361C66">
          <w:rPr>
            <w:rStyle w:val="Hyperlink"/>
            <w:rFonts w:asciiTheme="majorHAnsi" w:hAnsiTheme="majorHAnsi"/>
            <w:noProof/>
            <w:lang w:val="ro-RO"/>
          </w:rPr>
          <w:t>https://ec.europa.eu/info/news/new-renewables-energy-efficiency-and-governance-legislation-comes-force-24-december-2018-2018-dec-21_en</w:t>
        </w:r>
      </w:hyperlink>
      <w:r w:rsidR="007C2653" w:rsidRPr="002A737B">
        <w:rPr>
          <w:rFonts w:asciiTheme="majorHAnsi" w:hAnsiTheme="majorHAnsi"/>
          <w:noProof/>
          <w:lang w:val="ro-RO"/>
        </w:rPr>
        <w:t>.</w:t>
      </w:r>
    </w:p>
    <w:p w14:paraId="33E4FFD2"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7C7FDB5E"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Renewable Energy Directive (EU) 2018/2001 https://ec.europa.eu/info/news/new-renewables-energy-efficiency-and-governance-legislation-comes-force-24-december-2018-2018-dec-21_en.</w:t>
      </w:r>
    </w:p>
    <w:p w14:paraId="500F93AB"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00A0DDF8"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noProof/>
          <w:lang w:val="ro-RO"/>
        </w:rPr>
      </w:pPr>
      <w:r w:rsidRPr="002A737B">
        <w:rPr>
          <w:rFonts w:asciiTheme="majorHAnsi" w:hAnsiTheme="majorHAnsi"/>
          <w:noProof/>
          <w:lang w:val="ro-RO"/>
        </w:rPr>
        <w:t>Governance Regulation (EU) 2018/1999  https://ec.europa.eu/info/news/new-renewables-energy-efficiency-and-governance-legislation-comes-force-24-december-2018-2018-dec-21_en.</w:t>
      </w:r>
    </w:p>
    <w:p w14:paraId="36701437" w14:textId="77777777" w:rsidR="007C2653" w:rsidRPr="007C2653" w:rsidRDefault="007C2653" w:rsidP="005D117E">
      <w:pPr>
        <w:widowControl/>
        <w:suppressAutoHyphens w:val="0"/>
        <w:autoSpaceDE w:val="0"/>
        <w:autoSpaceDN w:val="0"/>
        <w:adjustRightInd w:val="0"/>
        <w:spacing w:line="360" w:lineRule="auto"/>
        <w:jc w:val="both"/>
        <w:rPr>
          <w:rFonts w:asciiTheme="majorHAnsi" w:hAnsiTheme="majorHAnsi"/>
          <w:noProof/>
          <w:lang w:val="ro-RO"/>
        </w:rPr>
      </w:pPr>
    </w:p>
    <w:p w14:paraId="04C44067" w14:textId="77777777" w:rsidR="007C2653" w:rsidRPr="002A737B" w:rsidRDefault="007C2653" w:rsidP="005D117E">
      <w:pPr>
        <w:pStyle w:val="ListParagraph"/>
        <w:widowControl/>
        <w:numPr>
          <w:ilvl w:val="0"/>
          <w:numId w:val="70"/>
        </w:numPr>
        <w:suppressAutoHyphens w:val="0"/>
        <w:autoSpaceDE w:val="0"/>
        <w:autoSpaceDN w:val="0"/>
        <w:adjustRightInd w:val="0"/>
        <w:spacing w:line="360" w:lineRule="auto"/>
        <w:jc w:val="both"/>
        <w:rPr>
          <w:rFonts w:asciiTheme="majorHAnsi" w:hAnsiTheme="majorHAnsi"/>
          <w:b/>
          <w:bCs/>
          <w:noProof/>
          <w:lang w:val="ro-RO"/>
        </w:rPr>
      </w:pPr>
      <w:r w:rsidRPr="002A737B">
        <w:rPr>
          <w:rFonts w:asciiTheme="majorHAnsi" w:hAnsiTheme="majorHAnsi"/>
          <w:noProof/>
          <w:lang w:val="ro-RO"/>
        </w:rPr>
        <w:t xml:space="preserve">The revised Energy Efficiency Directive (EU) 2018/2002 </w:t>
      </w:r>
      <w:hyperlink r:id="rId18" w:history="1">
        <w:r w:rsidRPr="002A737B">
          <w:rPr>
            <w:rStyle w:val="Hyperlink"/>
            <w:rFonts w:asciiTheme="majorHAnsi" w:hAnsiTheme="majorHAnsi"/>
            <w:noProof/>
            <w:lang w:val="ro-RO"/>
          </w:rPr>
          <w:t>https://ec.europa.eu/info/news/new-renewables-energy-efficiency-and-governance-legislation-comes-force-24-december-2018-2018-dec-21_en</w:t>
        </w:r>
      </w:hyperlink>
      <w:r w:rsidRPr="002A737B">
        <w:rPr>
          <w:rFonts w:asciiTheme="majorHAnsi" w:hAnsiTheme="majorHAnsi"/>
          <w:noProof/>
          <w:lang w:val="ro-RO"/>
        </w:rPr>
        <w:t>.</w:t>
      </w:r>
    </w:p>
    <w:p w14:paraId="77E753C1" w14:textId="77777777" w:rsidR="007C2653" w:rsidRPr="007C2653" w:rsidRDefault="007C2653" w:rsidP="005D117E">
      <w:pPr>
        <w:spacing w:line="360" w:lineRule="auto"/>
        <w:jc w:val="both"/>
        <w:rPr>
          <w:rFonts w:asciiTheme="majorHAnsi" w:hAnsiTheme="majorHAnsi"/>
          <w:b/>
          <w:bCs/>
          <w:noProof/>
          <w:lang w:val="ro-RO"/>
        </w:rPr>
      </w:pPr>
    </w:p>
    <w:p w14:paraId="535A464A" w14:textId="2C6CADD1" w:rsidR="000D6921" w:rsidRPr="000D6921" w:rsidRDefault="000D6921" w:rsidP="005D117E">
      <w:pPr>
        <w:spacing w:line="360" w:lineRule="auto"/>
        <w:jc w:val="both"/>
        <w:rPr>
          <w:rFonts w:asciiTheme="majorHAnsi" w:hAnsiTheme="majorHAnsi" w:cs="Times New Roman"/>
          <w:b/>
          <w:bCs/>
          <w:i/>
          <w:iCs/>
        </w:rPr>
      </w:pPr>
      <w:proofErr w:type="spellStart"/>
      <w:r w:rsidRPr="000D6921">
        <w:rPr>
          <w:rFonts w:asciiTheme="majorHAnsi" w:hAnsiTheme="majorHAnsi" w:cs="Times New Roman"/>
          <w:b/>
          <w:bCs/>
          <w:i/>
          <w:iCs/>
        </w:rPr>
        <w:t>Strategii</w:t>
      </w:r>
      <w:proofErr w:type="spellEnd"/>
      <w:r w:rsidRPr="000D6921">
        <w:rPr>
          <w:rFonts w:asciiTheme="majorHAnsi" w:hAnsiTheme="majorHAnsi" w:cs="Times New Roman"/>
          <w:b/>
          <w:bCs/>
          <w:i/>
          <w:iCs/>
        </w:rPr>
        <w:t xml:space="preserve"> </w:t>
      </w:r>
      <w:proofErr w:type="spellStart"/>
      <w:r w:rsidRPr="000D6921">
        <w:rPr>
          <w:rFonts w:asciiTheme="majorHAnsi" w:hAnsiTheme="majorHAnsi" w:cs="Times New Roman"/>
          <w:b/>
          <w:bCs/>
          <w:i/>
          <w:iCs/>
        </w:rPr>
        <w:t>și</w:t>
      </w:r>
      <w:proofErr w:type="spellEnd"/>
      <w:r w:rsidRPr="000D6921">
        <w:rPr>
          <w:rFonts w:asciiTheme="majorHAnsi" w:hAnsiTheme="majorHAnsi" w:cs="Times New Roman"/>
          <w:b/>
          <w:bCs/>
          <w:i/>
          <w:iCs/>
        </w:rPr>
        <w:t xml:space="preserve"> </w:t>
      </w:r>
      <w:proofErr w:type="spellStart"/>
      <w:r w:rsidRPr="000D6921">
        <w:rPr>
          <w:rFonts w:asciiTheme="majorHAnsi" w:hAnsiTheme="majorHAnsi" w:cs="Times New Roman"/>
          <w:b/>
          <w:bCs/>
          <w:i/>
          <w:iCs/>
        </w:rPr>
        <w:t>planuri</w:t>
      </w:r>
      <w:proofErr w:type="spellEnd"/>
      <w:r>
        <w:rPr>
          <w:rFonts w:asciiTheme="majorHAnsi" w:hAnsiTheme="majorHAnsi" w:cs="Times New Roman"/>
          <w:b/>
          <w:bCs/>
          <w:i/>
          <w:iCs/>
        </w:rPr>
        <w:t>:</w:t>
      </w:r>
    </w:p>
    <w:p w14:paraId="5B8D9BB4" w14:textId="144CD164" w:rsidR="007C2653" w:rsidRDefault="000D6921" w:rsidP="005D117E">
      <w:pPr>
        <w:widowControl/>
        <w:numPr>
          <w:ilvl w:val="0"/>
          <w:numId w:val="70"/>
        </w:numPr>
        <w:tabs>
          <w:tab w:val="left" w:pos="0"/>
          <w:tab w:val="left" w:pos="360"/>
        </w:tabs>
        <w:spacing w:line="360" w:lineRule="auto"/>
        <w:ind w:left="0" w:firstLine="0"/>
        <w:jc w:val="both"/>
        <w:rPr>
          <w:rFonts w:asciiTheme="majorHAnsi" w:hAnsiTheme="majorHAnsi" w:cs="Times New Roman"/>
          <w:lang w:val="fr-FR"/>
        </w:rPr>
      </w:pPr>
      <w:r w:rsidRPr="000D6921">
        <w:rPr>
          <w:rFonts w:asciiTheme="majorHAnsi" w:hAnsiTheme="majorHAnsi" w:cs="Times New Roman"/>
          <w:lang w:val="fr-FR"/>
        </w:rPr>
        <w:t>Strategia de Dezvoltare a Municipiului S</w:t>
      </w:r>
      <w:r>
        <w:rPr>
          <w:rFonts w:asciiTheme="majorHAnsi" w:hAnsiTheme="majorHAnsi" w:cs="Times New Roman"/>
          <w:lang w:val="fr-FR"/>
        </w:rPr>
        <w:t>atu Mare</w:t>
      </w:r>
      <w:r w:rsidRPr="000D6921">
        <w:rPr>
          <w:rFonts w:asciiTheme="majorHAnsi" w:hAnsiTheme="majorHAnsi" w:cs="Times New Roman"/>
          <w:lang w:val="fr-FR"/>
        </w:rPr>
        <w:t>, 20</w:t>
      </w:r>
      <w:r>
        <w:rPr>
          <w:rFonts w:asciiTheme="majorHAnsi" w:hAnsiTheme="majorHAnsi" w:cs="Times New Roman"/>
          <w:lang w:val="fr-FR"/>
        </w:rPr>
        <w:t>15</w:t>
      </w:r>
      <w:r w:rsidRPr="000D6921">
        <w:rPr>
          <w:rFonts w:asciiTheme="majorHAnsi" w:hAnsiTheme="majorHAnsi" w:cs="Times New Roman"/>
          <w:lang w:val="fr-FR"/>
        </w:rPr>
        <w:t>-202</w:t>
      </w:r>
      <w:r>
        <w:rPr>
          <w:rFonts w:asciiTheme="majorHAnsi" w:hAnsiTheme="majorHAnsi" w:cs="Times New Roman"/>
          <w:lang w:val="fr-FR"/>
        </w:rPr>
        <w:t>5</w:t>
      </w:r>
      <w:r w:rsidRPr="000D6921">
        <w:rPr>
          <w:rFonts w:asciiTheme="majorHAnsi" w:hAnsiTheme="majorHAnsi" w:cs="Times New Roman"/>
          <w:lang w:val="fr-FR"/>
        </w:rPr>
        <w:t>.</w:t>
      </w:r>
    </w:p>
    <w:p w14:paraId="6209A08C" w14:textId="77777777" w:rsidR="007C2653" w:rsidRPr="007C2653" w:rsidRDefault="007C2653" w:rsidP="005D117E">
      <w:pPr>
        <w:widowControl/>
        <w:tabs>
          <w:tab w:val="left" w:pos="0"/>
          <w:tab w:val="left" w:pos="360"/>
        </w:tabs>
        <w:spacing w:line="360" w:lineRule="auto"/>
        <w:jc w:val="both"/>
        <w:rPr>
          <w:rFonts w:asciiTheme="majorHAnsi" w:hAnsiTheme="majorHAnsi" w:cs="Times New Roman"/>
          <w:lang w:val="fr-FR"/>
        </w:rPr>
      </w:pPr>
    </w:p>
    <w:p w14:paraId="6C5D6D7B" w14:textId="2661160B" w:rsidR="000D6921" w:rsidRDefault="000D6921" w:rsidP="005D117E">
      <w:pPr>
        <w:pStyle w:val="ListParagraph"/>
        <w:widowControl/>
        <w:numPr>
          <w:ilvl w:val="0"/>
          <w:numId w:val="70"/>
        </w:numPr>
        <w:suppressAutoHyphens w:val="0"/>
        <w:spacing w:line="360" w:lineRule="auto"/>
        <w:contextualSpacing w:val="0"/>
        <w:jc w:val="both"/>
        <w:rPr>
          <w:rFonts w:asciiTheme="majorHAnsi" w:hAnsiTheme="majorHAnsi" w:cstheme="minorHAnsi"/>
          <w:szCs w:val="18"/>
        </w:rPr>
      </w:pPr>
      <w:proofErr w:type="spellStart"/>
      <w:r>
        <w:rPr>
          <w:rFonts w:asciiTheme="majorHAnsi" w:hAnsiTheme="majorHAnsi" w:cstheme="minorHAnsi"/>
          <w:szCs w:val="18"/>
        </w:rPr>
        <w:t>Strategia</w:t>
      </w:r>
      <w:proofErr w:type="spellEnd"/>
      <w:r>
        <w:rPr>
          <w:rFonts w:asciiTheme="majorHAnsi" w:hAnsiTheme="majorHAnsi" w:cstheme="minorHAnsi"/>
          <w:szCs w:val="18"/>
        </w:rPr>
        <w:t xml:space="preserve"> </w:t>
      </w:r>
      <w:proofErr w:type="spellStart"/>
      <w:r>
        <w:rPr>
          <w:rFonts w:asciiTheme="majorHAnsi" w:hAnsiTheme="majorHAnsi" w:cstheme="minorHAnsi"/>
          <w:szCs w:val="18"/>
        </w:rPr>
        <w:t>energetică</w:t>
      </w:r>
      <w:proofErr w:type="spellEnd"/>
      <w:r>
        <w:rPr>
          <w:rFonts w:asciiTheme="majorHAnsi" w:hAnsiTheme="majorHAnsi" w:cstheme="minorHAnsi"/>
          <w:szCs w:val="18"/>
        </w:rPr>
        <w:t xml:space="preserve"> a </w:t>
      </w:r>
      <w:proofErr w:type="spellStart"/>
      <w:r>
        <w:rPr>
          <w:rFonts w:asciiTheme="majorHAnsi" w:hAnsiTheme="majorHAnsi" w:cstheme="minorHAnsi"/>
          <w:szCs w:val="18"/>
        </w:rPr>
        <w:t>României</w:t>
      </w:r>
      <w:proofErr w:type="spellEnd"/>
      <w:r>
        <w:rPr>
          <w:rFonts w:asciiTheme="majorHAnsi" w:hAnsiTheme="majorHAnsi" w:cstheme="minorHAnsi"/>
          <w:szCs w:val="18"/>
        </w:rPr>
        <w:t xml:space="preserve"> 2019-2030, cu </w:t>
      </w:r>
      <w:proofErr w:type="spellStart"/>
      <w:r>
        <w:rPr>
          <w:rFonts w:asciiTheme="majorHAnsi" w:hAnsiTheme="majorHAnsi" w:cstheme="minorHAnsi"/>
          <w:szCs w:val="18"/>
        </w:rPr>
        <w:t>perspectiva</w:t>
      </w:r>
      <w:proofErr w:type="spellEnd"/>
      <w:r>
        <w:rPr>
          <w:rFonts w:asciiTheme="majorHAnsi" w:hAnsiTheme="majorHAnsi" w:cstheme="minorHAnsi"/>
          <w:szCs w:val="18"/>
        </w:rPr>
        <w:t xml:space="preserve"> </w:t>
      </w:r>
      <w:proofErr w:type="spellStart"/>
      <w:r>
        <w:rPr>
          <w:rFonts w:asciiTheme="majorHAnsi" w:hAnsiTheme="majorHAnsi" w:cstheme="minorHAnsi"/>
          <w:szCs w:val="18"/>
        </w:rPr>
        <w:t>anului</w:t>
      </w:r>
      <w:proofErr w:type="spellEnd"/>
      <w:r>
        <w:rPr>
          <w:rFonts w:asciiTheme="majorHAnsi" w:hAnsiTheme="majorHAnsi" w:cstheme="minorHAnsi"/>
          <w:szCs w:val="18"/>
        </w:rPr>
        <w:t xml:space="preserve"> 2050;</w:t>
      </w:r>
    </w:p>
    <w:p w14:paraId="75976F25" w14:textId="77777777" w:rsidR="007C2653" w:rsidRPr="007C2653" w:rsidRDefault="007C2653" w:rsidP="005D117E">
      <w:pPr>
        <w:widowControl/>
        <w:suppressAutoHyphens w:val="0"/>
        <w:spacing w:line="360" w:lineRule="auto"/>
        <w:jc w:val="both"/>
        <w:rPr>
          <w:rFonts w:asciiTheme="majorHAnsi" w:hAnsiTheme="majorHAnsi" w:cstheme="minorHAnsi"/>
          <w:szCs w:val="18"/>
        </w:rPr>
      </w:pPr>
    </w:p>
    <w:p w14:paraId="6972482C" w14:textId="30F2589A" w:rsidR="007C2653" w:rsidRDefault="000D6921" w:rsidP="005D117E">
      <w:pPr>
        <w:pStyle w:val="ListParagraph"/>
        <w:widowControl/>
        <w:numPr>
          <w:ilvl w:val="0"/>
          <w:numId w:val="70"/>
        </w:numPr>
        <w:suppressAutoHyphens w:val="0"/>
        <w:spacing w:line="360" w:lineRule="auto"/>
        <w:contextualSpacing w:val="0"/>
        <w:jc w:val="both"/>
        <w:rPr>
          <w:rFonts w:asciiTheme="majorHAnsi" w:hAnsiTheme="majorHAnsi" w:cstheme="minorHAnsi"/>
          <w:szCs w:val="18"/>
        </w:rPr>
      </w:pPr>
      <w:proofErr w:type="spellStart"/>
      <w:r>
        <w:rPr>
          <w:rFonts w:asciiTheme="majorHAnsi" w:hAnsiTheme="majorHAnsi" w:cstheme="minorHAnsi"/>
          <w:szCs w:val="18"/>
        </w:rPr>
        <w:t>Planul</w:t>
      </w:r>
      <w:proofErr w:type="spellEnd"/>
      <w:r>
        <w:rPr>
          <w:rFonts w:asciiTheme="majorHAnsi" w:hAnsiTheme="majorHAnsi" w:cstheme="minorHAnsi"/>
          <w:szCs w:val="18"/>
        </w:rPr>
        <w:t xml:space="preserve"> </w:t>
      </w:r>
      <w:proofErr w:type="spellStart"/>
      <w:r>
        <w:rPr>
          <w:rFonts w:asciiTheme="majorHAnsi" w:hAnsiTheme="majorHAnsi" w:cstheme="minorHAnsi"/>
          <w:szCs w:val="18"/>
        </w:rPr>
        <w:t>Naţional</w:t>
      </w:r>
      <w:proofErr w:type="spellEnd"/>
      <w:r>
        <w:rPr>
          <w:rFonts w:asciiTheme="majorHAnsi" w:hAnsiTheme="majorHAnsi" w:cstheme="minorHAnsi"/>
          <w:szCs w:val="18"/>
        </w:rPr>
        <w:t xml:space="preserve"> </w:t>
      </w:r>
      <w:proofErr w:type="spellStart"/>
      <w:r>
        <w:rPr>
          <w:rFonts w:asciiTheme="majorHAnsi" w:hAnsiTheme="majorHAnsi" w:cstheme="minorHAnsi"/>
          <w:szCs w:val="18"/>
        </w:rPr>
        <w:t>Integrat</w:t>
      </w:r>
      <w:proofErr w:type="spellEnd"/>
      <w:r>
        <w:rPr>
          <w:rFonts w:asciiTheme="majorHAnsi" w:hAnsiTheme="majorHAnsi" w:cstheme="minorHAnsi"/>
          <w:szCs w:val="18"/>
        </w:rPr>
        <w:t xml:space="preserve"> </w:t>
      </w:r>
      <w:proofErr w:type="spellStart"/>
      <w:r>
        <w:rPr>
          <w:rFonts w:asciiTheme="majorHAnsi" w:hAnsiTheme="majorHAnsi" w:cstheme="minorHAnsi"/>
          <w:szCs w:val="18"/>
        </w:rPr>
        <w:t>în</w:t>
      </w:r>
      <w:proofErr w:type="spellEnd"/>
      <w:r>
        <w:rPr>
          <w:rFonts w:asciiTheme="majorHAnsi" w:hAnsiTheme="majorHAnsi" w:cstheme="minorHAnsi"/>
          <w:szCs w:val="18"/>
        </w:rPr>
        <w:t xml:space="preserve"> </w:t>
      </w:r>
      <w:proofErr w:type="spellStart"/>
      <w:r>
        <w:rPr>
          <w:rFonts w:asciiTheme="majorHAnsi" w:hAnsiTheme="majorHAnsi" w:cstheme="minorHAnsi"/>
          <w:szCs w:val="18"/>
        </w:rPr>
        <w:t>domeniul</w:t>
      </w:r>
      <w:proofErr w:type="spellEnd"/>
      <w:r>
        <w:rPr>
          <w:rFonts w:asciiTheme="majorHAnsi" w:hAnsiTheme="majorHAnsi" w:cstheme="minorHAnsi"/>
          <w:szCs w:val="18"/>
        </w:rPr>
        <w:t xml:space="preserve"> </w:t>
      </w:r>
      <w:proofErr w:type="spellStart"/>
      <w:r>
        <w:rPr>
          <w:rFonts w:asciiTheme="majorHAnsi" w:hAnsiTheme="majorHAnsi" w:cstheme="minorHAnsi"/>
          <w:szCs w:val="18"/>
        </w:rPr>
        <w:t>Energiei</w:t>
      </w:r>
      <w:proofErr w:type="spellEnd"/>
      <w:r>
        <w:rPr>
          <w:rFonts w:asciiTheme="majorHAnsi" w:hAnsiTheme="majorHAnsi" w:cstheme="minorHAnsi"/>
          <w:szCs w:val="18"/>
        </w:rPr>
        <w:t xml:space="preserve"> </w:t>
      </w:r>
      <w:proofErr w:type="spellStart"/>
      <w:r>
        <w:rPr>
          <w:rFonts w:asciiTheme="majorHAnsi" w:hAnsiTheme="majorHAnsi" w:cstheme="minorHAnsi"/>
          <w:szCs w:val="18"/>
        </w:rPr>
        <w:t>şi</w:t>
      </w:r>
      <w:proofErr w:type="spellEnd"/>
      <w:r>
        <w:rPr>
          <w:rFonts w:asciiTheme="majorHAnsi" w:hAnsiTheme="majorHAnsi" w:cstheme="minorHAnsi"/>
          <w:szCs w:val="18"/>
        </w:rPr>
        <w:t xml:space="preserve"> </w:t>
      </w:r>
      <w:proofErr w:type="spellStart"/>
      <w:r>
        <w:rPr>
          <w:rFonts w:asciiTheme="majorHAnsi" w:hAnsiTheme="majorHAnsi" w:cstheme="minorHAnsi"/>
          <w:szCs w:val="18"/>
        </w:rPr>
        <w:t>Schimbărilor</w:t>
      </w:r>
      <w:proofErr w:type="spellEnd"/>
      <w:r>
        <w:rPr>
          <w:rFonts w:asciiTheme="majorHAnsi" w:hAnsiTheme="majorHAnsi" w:cstheme="minorHAnsi"/>
          <w:szCs w:val="18"/>
        </w:rPr>
        <w:t xml:space="preserve"> </w:t>
      </w:r>
      <w:proofErr w:type="spellStart"/>
      <w:r>
        <w:rPr>
          <w:rFonts w:asciiTheme="majorHAnsi" w:hAnsiTheme="majorHAnsi" w:cstheme="minorHAnsi"/>
          <w:szCs w:val="18"/>
        </w:rPr>
        <w:t>Climatice</w:t>
      </w:r>
      <w:proofErr w:type="spellEnd"/>
      <w:r>
        <w:rPr>
          <w:rFonts w:asciiTheme="majorHAnsi" w:hAnsiTheme="majorHAnsi" w:cstheme="minorHAnsi"/>
          <w:szCs w:val="18"/>
        </w:rPr>
        <w:t xml:space="preserve"> 2021 – 2030.</w:t>
      </w:r>
    </w:p>
    <w:p w14:paraId="5C3DD0BA" w14:textId="77777777" w:rsidR="007C2653" w:rsidRPr="007C2653" w:rsidRDefault="007C2653" w:rsidP="005D117E">
      <w:pPr>
        <w:widowControl/>
        <w:suppressAutoHyphens w:val="0"/>
        <w:spacing w:line="360" w:lineRule="auto"/>
        <w:jc w:val="both"/>
        <w:rPr>
          <w:rFonts w:asciiTheme="majorHAnsi" w:hAnsiTheme="majorHAnsi" w:cstheme="minorHAnsi"/>
          <w:szCs w:val="18"/>
        </w:rPr>
      </w:pPr>
    </w:p>
    <w:p w14:paraId="7EE4621C" w14:textId="6BAAFD88" w:rsidR="00C71244" w:rsidRDefault="000D6921" w:rsidP="005D117E">
      <w:pPr>
        <w:widowControl/>
        <w:numPr>
          <w:ilvl w:val="0"/>
          <w:numId w:val="70"/>
        </w:numPr>
        <w:tabs>
          <w:tab w:val="left" w:pos="360"/>
        </w:tabs>
        <w:suppressAutoHyphens w:val="0"/>
        <w:spacing w:line="360" w:lineRule="auto"/>
        <w:ind w:left="0" w:firstLine="0"/>
        <w:jc w:val="both"/>
        <w:rPr>
          <w:rFonts w:asciiTheme="majorHAnsi" w:eastAsia="Calibri" w:hAnsiTheme="majorHAnsi" w:cs="Times New Roman"/>
          <w:lang w:val="fr-FR"/>
        </w:rPr>
      </w:pPr>
      <w:r w:rsidRPr="000D6921">
        <w:rPr>
          <w:rFonts w:asciiTheme="majorHAnsi" w:eastAsia="Calibri" w:hAnsiTheme="majorHAnsi" w:cs="Times New Roman"/>
          <w:lang w:val="fr-FR"/>
        </w:rPr>
        <w:t>Plan de creştere a numărului de clădiri al căror consum de energie este aproape egal cu zero.</w:t>
      </w:r>
    </w:p>
    <w:p w14:paraId="2C8B00D0" w14:textId="14CE3CF0" w:rsidR="000D6921" w:rsidRPr="000D6921" w:rsidRDefault="00C71244" w:rsidP="00C71244">
      <w:pPr>
        <w:widowControl/>
        <w:suppressAutoHyphens w:val="0"/>
        <w:rPr>
          <w:rFonts w:asciiTheme="majorHAnsi" w:eastAsia="Calibri" w:hAnsiTheme="majorHAnsi" w:cs="Times New Roman"/>
          <w:lang w:val="fr-FR"/>
        </w:rPr>
      </w:pPr>
      <w:r>
        <w:rPr>
          <w:rFonts w:asciiTheme="majorHAnsi" w:eastAsia="Calibri" w:hAnsiTheme="majorHAnsi" w:cs="Times New Roman"/>
          <w:lang w:val="fr-FR"/>
        </w:rPr>
        <w:br w:type="page"/>
      </w:r>
    </w:p>
    <w:p w14:paraId="5AA9054D" w14:textId="1AB14C36" w:rsidR="00134716" w:rsidRDefault="00134716" w:rsidP="00435FA5">
      <w:pPr>
        <w:pStyle w:val="Heading2"/>
        <w:numPr>
          <w:ilvl w:val="1"/>
          <w:numId w:val="32"/>
        </w:numPr>
      </w:pPr>
      <w:bookmarkStart w:id="14" w:name="_Toc103620332"/>
      <w:r w:rsidRPr="00C71244">
        <w:lastRenderedPageBreak/>
        <w:t>Termeni şi definiţii</w:t>
      </w:r>
      <w:bookmarkEnd w:id="14"/>
    </w:p>
    <w:p w14:paraId="596D9D33"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audit energetic</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procedura sistematică de obţinere a unor date despre profilul consumului energetic existent al unei clădiri sau al unui grup de clădiri, al unei activităţi şi/sau instalaţii industriale sau al serviciilor private ori publice, de identificare şi cuantificare a oportunităţilor rentabile pentru realizarea unor economii de energie şi raportare a rezultatelor.</w:t>
      </w:r>
    </w:p>
    <w:p w14:paraId="5D348CE9"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440EA940"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auditor energetic</w:t>
      </w:r>
      <w:r w:rsidRPr="00134716">
        <w:rPr>
          <w:rFonts w:asciiTheme="majorHAnsi" w:hAnsiTheme="majorHAnsi" w:cs="Arial"/>
          <w:szCs w:val="24"/>
          <w:lang w:val="ro-RO"/>
        </w:rPr>
        <w:t xml:space="preserve"> – persoana fizică sau juridică atestată/autorizată, în condiţiile legii, care are dreptul să realizeze auditul energetic prevăzut la litera a). Auditorii energetici persoane fizice îşi desfăşoară activitatea ca persoane fizice autorizate sau ca angajaţi ai unor persoane juridice, conform legislaţiei în vigoare;</w:t>
      </w:r>
    </w:p>
    <w:p w14:paraId="017FD797"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207E7F7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certificate albe</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certificate emise de organisme de certificare independente care confirmă declaraţiile actorilor pieţei, conform cărora economiile de energie sunt o consecinţă a măsurilor de îmbunătăţire a eficienţei energetice;</w:t>
      </w:r>
    </w:p>
    <w:p w14:paraId="2FEBE5C0"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07D9B19C"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societate de servicii energetice (SSE)</w:t>
      </w:r>
      <w:r w:rsidRPr="00134716">
        <w:rPr>
          <w:rFonts w:asciiTheme="majorHAnsi" w:hAnsiTheme="majorHAnsi" w:cs="Arial"/>
          <w:szCs w:val="24"/>
          <w:lang w:val="ro-RO"/>
        </w:rPr>
        <w:t xml:space="preserve"> – persoana juridică sau fizică autorizată care prestează servicii energetice şi/sau alte măsuri de îmbunatăţire a eficienţei energetice în cadrul instalaţiei sau incintei consumatorului şi care, ca urmare a prestării acestor servicii şi/sau măsuri, acceptă un grad de risc financiar. Plata pentru serviciile prestate este bazată, integral sau parţial, pe îmbunătăţirea eficienţei energetice şi pe îndeplinirea altor criterii de performanţă convenite de părţi;</w:t>
      </w:r>
    </w:p>
    <w:p w14:paraId="457F6801" w14:textId="77777777" w:rsidR="00134716" w:rsidRPr="00134716" w:rsidRDefault="00134716" w:rsidP="00134716">
      <w:pPr>
        <w:pStyle w:val="NoSpacing"/>
        <w:spacing w:line="360" w:lineRule="auto"/>
        <w:jc w:val="both"/>
        <w:rPr>
          <w:rFonts w:asciiTheme="majorHAnsi" w:hAnsiTheme="majorHAnsi" w:cs="Arial"/>
          <w:szCs w:val="24"/>
          <w:lang w:val="ro-RO"/>
        </w:rPr>
      </w:pPr>
    </w:p>
    <w:p w14:paraId="43C5C4A5" w14:textId="77777777" w:rsidR="00134716" w:rsidRPr="00134716" w:rsidRDefault="00134716" w:rsidP="00134716">
      <w:pPr>
        <w:pStyle w:val="NoSpacing"/>
        <w:spacing w:line="360" w:lineRule="auto"/>
        <w:jc w:val="both"/>
        <w:rPr>
          <w:rFonts w:asciiTheme="majorHAnsi" w:hAnsiTheme="majorHAnsi" w:cs="Arial"/>
          <w:b/>
          <w:bCs/>
          <w:i/>
          <w:szCs w:val="24"/>
          <w:lang w:val="ro-RO"/>
        </w:rPr>
      </w:pPr>
      <w:r w:rsidRPr="00134716">
        <w:rPr>
          <w:rFonts w:asciiTheme="majorHAnsi" w:hAnsiTheme="majorHAnsi" w:cs="Arial"/>
          <w:b/>
          <w:bCs/>
          <w:i/>
          <w:szCs w:val="24"/>
          <w:lang w:val="ro-RO"/>
        </w:rPr>
        <w:t xml:space="preserve">societate de servicii energetice de tip ESCO </w:t>
      </w:r>
      <w:r w:rsidRPr="00134716">
        <w:rPr>
          <w:rFonts w:asciiTheme="majorHAnsi" w:hAnsiTheme="majorHAnsi" w:cs="Arial"/>
          <w:iCs/>
          <w:szCs w:val="24"/>
          <w:lang w:val="ro-RO"/>
        </w:rPr>
        <w:t>– persoană juridică sau fizică autorizata care prestează servicii energetice si/sau alte masuri de îmbunătățire a eficienței energetice în cadrul instalației sau incintei consumatorului și care, ca urmare a prestării acestor servicii si/sau masuri, accepta un grad de risc financiar; plata pentru serviciile prestate este bazata, integral sau parțial, pe îmbunătățirea eficienței energetice și pe îndeplinirea altor criterii de performanță convenite de părți;</w:t>
      </w:r>
    </w:p>
    <w:p w14:paraId="1515BAAC"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7DA70BF5"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conservarea energiei</w:t>
      </w:r>
      <w:r w:rsidRPr="00134716">
        <w:rPr>
          <w:rFonts w:asciiTheme="majorHAnsi" w:hAnsiTheme="majorHAnsi" w:cs="Arial"/>
          <w:szCs w:val="24"/>
          <w:lang w:val="ro-RO"/>
        </w:rPr>
        <w:t xml:space="preserve"> – totalitatea activitaţilor orientate spre utilizarea eficientă a resurselor energetice în procesul de extragere, producere, prelucrare, depozitare, transport, distribuţie şi consum al acestora, precum şi spre atragerea în circuitul economic a resurselor regenerabile de </w:t>
      </w:r>
      <w:r w:rsidRPr="00134716">
        <w:rPr>
          <w:rFonts w:asciiTheme="majorHAnsi" w:hAnsiTheme="majorHAnsi" w:cs="Arial"/>
          <w:szCs w:val="24"/>
          <w:lang w:val="ro-RO"/>
        </w:rPr>
        <w:lastRenderedPageBreak/>
        <w:t xml:space="preserve">energie; conservarea energiei include 3 componente esenţiale: utilizarea eficientă a energiei, creşterea eficienţei energetice şi înlocuirea combustibililor deficitari; </w:t>
      </w:r>
    </w:p>
    <w:p w14:paraId="0C82AE0B"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0C5B8F2D"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 xml:space="preserve">consumator final </w:t>
      </w:r>
      <w:r w:rsidRPr="00134716">
        <w:rPr>
          <w:rFonts w:asciiTheme="majorHAnsi" w:hAnsiTheme="majorHAnsi" w:cs="Arial"/>
          <w:szCs w:val="24"/>
          <w:lang w:val="ro-RO"/>
        </w:rPr>
        <w:t>– persoana fizică sau juridică care cumpară energie exclusiv pentru consumul propriu;</w:t>
      </w:r>
    </w:p>
    <w:p w14:paraId="2F906726"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51D1E050" w14:textId="77777777" w:rsidR="00134716" w:rsidRPr="00134716" w:rsidRDefault="00134716" w:rsidP="00134716">
      <w:pPr>
        <w:pStyle w:val="NoSpacing"/>
        <w:spacing w:line="360" w:lineRule="auto"/>
        <w:jc w:val="both"/>
        <w:rPr>
          <w:rStyle w:val="litera1"/>
          <w:rFonts w:asciiTheme="majorHAnsi" w:hAnsiTheme="majorHAnsi" w:cs="Arial"/>
          <w:b w:val="0"/>
          <w:bCs w:val="0"/>
          <w:szCs w:val="24"/>
          <w:lang w:val="ro-RO"/>
        </w:rPr>
      </w:pPr>
      <w:r w:rsidRPr="00134716">
        <w:rPr>
          <w:rFonts w:asciiTheme="majorHAnsi" w:hAnsiTheme="majorHAnsi" w:cs="Arial"/>
          <w:b/>
          <w:bCs/>
          <w:i/>
          <w:szCs w:val="24"/>
          <w:lang w:val="ro-RO"/>
        </w:rPr>
        <w:t>contract de performanţă energetică</w:t>
      </w:r>
      <w:r w:rsidRPr="00134716">
        <w:rPr>
          <w:rFonts w:asciiTheme="majorHAnsi" w:hAnsiTheme="majorHAnsi" w:cs="Arial"/>
          <w:szCs w:val="24"/>
          <w:lang w:val="ro-RO"/>
        </w:rPr>
        <w:t xml:space="preserve"> – acord contractual între beneficiar şi furnizorul unei măsuri care are ca scop îmbunătăţirea eficienţei energetice, în mod normal SSE, în care investiţia necesară realizării măsurii trebuie să fie plătită în concordanţă cu nivelul de îmbunătăţire a eficienţei energetice prevăzut în contract</w:t>
      </w:r>
      <w:r w:rsidRPr="00134716">
        <w:rPr>
          <w:rStyle w:val="litera1"/>
          <w:rFonts w:asciiTheme="majorHAnsi" w:hAnsiTheme="majorHAnsi" w:cs="Arial"/>
          <w:szCs w:val="24"/>
          <w:lang w:val="ro-RO"/>
        </w:rPr>
        <w:t>;</w:t>
      </w:r>
    </w:p>
    <w:p w14:paraId="7B975026" w14:textId="77777777" w:rsidR="00134716" w:rsidRPr="00134716" w:rsidRDefault="00134716" w:rsidP="00134716">
      <w:pPr>
        <w:pStyle w:val="NoSpacing"/>
        <w:spacing w:line="360" w:lineRule="auto"/>
        <w:jc w:val="both"/>
        <w:rPr>
          <w:rStyle w:val="litera1"/>
          <w:rFonts w:asciiTheme="majorHAnsi" w:hAnsiTheme="majorHAnsi" w:cs="Arial"/>
          <w:b w:val="0"/>
          <w:bCs w:val="0"/>
          <w:szCs w:val="24"/>
          <w:lang w:val="ro-RO"/>
        </w:rPr>
      </w:pPr>
    </w:p>
    <w:p w14:paraId="76EAC201"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consum de energie primară </w:t>
      </w:r>
      <w:r w:rsidRPr="00134716">
        <w:rPr>
          <w:rFonts w:asciiTheme="majorHAnsi" w:hAnsiTheme="majorHAnsi" w:cs="Arial"/>
          <w:iCs/>
          <w:szCs w:val="24"/>
          <w:lang w:val="ro-RO"/>
        </w:rPr>
        <w:t>– consumul intern brut, cu excepția utilizărilor neenergetice;</w:t>
      </w:r>
    </w:p>
    <w:p w14:paraId="2721987A" w14:textId="77777777" w:rsidR="00134716" w:rsidRPr="00134716" w:rsidRDefault="00134716" w:rsidP="00134716">
      <w:pPr>
        <w:pStyle w:val="NoSpacing"/>
        <w:spacing w:line="360" w:lineRule="auto"/>
        <w:jc w:val="both"/>
        <w:rPr>
          <w:rFonts w:asciiTheme="majorHAnsi" w:hAnsiTheme="majorHAnsi" w:cs="Arial"/>
          <w:b/>
          <w:bCs/>
          <w:i/>
          <w:szCs w:val="24"/>
          <w:lang w:val="ro-RO"/>
        </w:rPr>
      </w:pPr>
    </w:p>
    <w:p w14:paraId="4EE33A64" w14:textId="024AC307" w:rsid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consum final de energie </w:t>
      </w:r>
      <w:r w:rsidRPr="00134716">
        <w:rPr>
          <w:rFonts w:asciiTheme="majorHAnsi" w:hAnsiTheme="majorHAnsi" w:cs="Arial"/>
          <w:iCs/>
          <w:szCs w:val="24"/>
          <w:lang w:val="ro-RO"/>
        </w:rPr>
        <w:t>– toată energia furnizată industriei, transporturilor, gospodăriilor, sectoarelor prestatoare de servicii și agriculturii, exclusiv energia destinată sectorului de producere a energiei electrice și termice și acoperirii consumurilor proprii tehnologice din instalațiile și echipamentele aferente sectorului energetic;</w:t>
      </w:r>
    </w:p>
    <w:p w14:paraId="09288AA9" w14:textId="77777777" w:rsidR="00983EAF" w:rsidRPr="00134716" w:rsidRDefault="00983EAF" w:rsidP="00134716">
      <w:pPr>
        <w:pStyle w:val="NoSpacing"/>
        <w:spacing w:line="360" w:lineRule="auto"/>
        <w:jc w:val="both"/>
        <w:rPr>
          <w:rFonts w:asciiTheme="majorHAnsi" w:hAnsiTheme="majorHAnsi" w:cs="Arial"/>
          <w:b/>
          <w:bCs/>
          <w:i/>
          <w:szCs w:val="24"/>
          <w:lang w:val="ro-RO"/>
        </w:rPr>
      </w:pPr>
    </w:p>
    <w:p w14:paraId="7E43DF66"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distribuitor de energie </w:t>
      </w:r>
      <w:r w:rsidRPr="00134716">
        <w:rPr>
          <w:rFonts w:asciiTheme="majorHAnsi" w:hAnsiTheme="majorHAnsi" w:cs="Arial"/>
          <w:iCs/>
          <w:szCs w:val="24"/>
          <w:lang w:val="ro-RO"/>
        </w:rPr>
        <w:t>– persoană fizică sau juridică, inclusiv un operator de distribuție, responsabilă de transportul energiei, în vederea livrarii acesteia la consumatorii finali sau la statațiile de distribuție care vând energie consumatorilor finali în condiții de eficiență;</w:t>
      </w:r>
    </w:p>
    <w:p w14:paraId="0CDE3A6D" w14:textId="77777777" w:rsidR="00134716" w:rsidRPr="00134716" w:rsidRDefault="00134716" w:rsidP="00134716">
      <w:pPr>
        <w:pStyle w:val="NoSpacing"/>
        <w:spacing w:line="360" w:lineRule="auto"/>
        <w:jc w:val="both"/>
        <w:rPr>
          <w:rFonts w:asciiTheme="majorHAnsi" w:hAnsiTheme="majorHAnsi" w:cs="Arial"/>
          <w:iCs/>
          <w:szCs w:val="24"/>
          <w:lang w:val="ro-RO"/>
        </w:rPr>
      </w:pPr>
    </w:p>
    <w:p w14:paraId="4474308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 xml:space="preserve">economii de energie </w:t>
      </w:r>
      <w:r w:rsidRPr="00134716">
        <w:rPr>
          <w:rFonts w:asciiTheme="majorHAnsi" w:hAnsiTheme="majorHAnsi" w:cs="Arial"/>
          <w:szCs w:val="24"/>
          <w:lang w:val="ro-RO" w:eastAsia="en-GB"/>
        </w:rPr>
        <w:t xml:space="preserve">– </w:t>
      </w:r>
      <w:r w:rsidRPr="00134716">
        <w:rPr>
          <w:rFonts w:asciiTheme="majorHAnsi" w:hAnsiTheme="majorHAnsi" w:cs="Arial"/>
          <w:szCs w:val="24"/>
          <w:lang w:val="ro-RO"/>
        </w:rPr>
        <w:t>cantitatea de energie economisită determinată prin măsurarea şi/sau estimarea consumului înainte şi după aplicarea uneia sau mai multor măsuri de îmbunătăţire a eficienţei energetice, independent de factorii externi care afectează consumul de energie;</w:t>
      </w:r>
    </w:p>
    <w:p w14:paraId="38759496"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11D22286"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eficienţa energetică</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 xml:space="preserve">raportul dintre valoarea rezultatului performant obţinut, constând in servicii, mărfuri sau energia rezultată şi valoarea energiei utilizate în acest scop; </w:t>
      </w:r>
    </w:p>
    <w:p w14:paraId="458334F6"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5593A9BE"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 xml:space="preserve">energie </w:t>
      </w:r>
      <w:r w:rsidRPr="00134716">
        <w:rPr>
          <w:rFonts w:asciiTheme="majorHAnsi" w:hAnsiTheme="majorHAnsi" w:cs="Arial"/>
          <w:szCs w:val="24"/>
          <w:lang w:val="ro-RO"/>
        </w:rPr>
        <w:t xml:space="preserve">– toate formele de energie disponibile pe piaţă, inclusiv energia electrică, energia termică, gazele naturale, inclusiv gazul natural lichefiat, gazul petrolier lichefiat, orice combustibil destinat încălzirii şi răcirii, cărbune şi lignit, turba, carburanţi, mai puţin carburanţii pentru aviaţie şi combustibilii pentru navigaţie maritimă şi biomasă, definită conform  Directivei </w:t>
      </w:r>
      <w:r w:rsidRPr="00134716">
        <w:rPr>
          <w:rFonts w:asciiTheme="majorHAnsi" w:hAnsiTheme="majorHAnsi" w:cs="Arial"/>
          <w:szCs w:val="24"/>
          <w:lang w:val="ro-RO"/>
        </w:rPr>
        <w:lastRenderedPageBreak/>
        <w:t>2001/77/CE a Parlamentului European şi a Consiliului din 27 septembrie 2001 privind promovarea energiei electrice produse pe baza surselor energetice regenerabile de pe piaţa interna a energiei electrice;</w:t>
      </w:r>
    </w:p>
    <w:p w14:paraId="1CE3B8D7" w14:textId="77777777" w:rsidR="00134716" w:rsidRPr="00134716" w:rsidRDefault="00134716" w:rsidP="00134716">
      <w:pPr>
        <w:pStyle w:val="NoSpacing"/>
        <w:spacing w:line="360" w:lineRule="auto"/>
        <w:jc w:val="both"/>
        <w:rPr>
          <w:rFonts w:asciiTheme="majorHAnsi" w:hAnsiTheme="majorHAnsi" w:cs="Arial"/>
          <w:szCs w:val="24"/>
          <w:lang w:val="ro-RO"/>
        </w:rPr>
      </w:pPr>
    </w:p>
    <w:p w14:paraId="6736C946"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furnizor de servicii energetice </w:t>
      </w:r>
      <w:r w:rsidRPr="00134716">
        <w:rPr>
          <w:rFonts w:asciiTheme="majorHAnsi" w:hAnsiTheme="majorHAnsi" w:cs="Arial"/>
          <w:iCs/>
          <w:szCs w:val="24"/>
          <w:lang w:val="ro-RO"/>
        </w:rPr>
        <w:t>– persoană fizică sau juridică care furnizează servicii energetice sau alte masuri de îmbunătățire a eficienței energetice în instalația sau la sediul consumatorului final;</w:t>
      </w:r>
    </w:p>
    <w:p w14:paraId="3BD472F9" w14:textId="77777777" w:rsidR="00134716" w:rsidRPr="00134716" w:rsidRDefault="00134716" w:rsidP="00134716">
      <w:pPr>
        <w:pStyle w:val="NoSpacing"/>
        <w:spacing w:line="360" w:lineRule="auto"/>
        <w:jc w:val="both"/>
        <w:rPr>
          <w:rFonts w:asciiTheme="majorHAnsi" w:hAnsiTheme="majorHAnsi" w:cs="Arial"/>
          <w:iCs/>
          <w:szCs w:val="24"/>
          <w:lang w:val="ro-RO"/>
        </w:rPr>
      </w:pPr>
    </w:p>
    <w:p w14:paraId="604B8D8D" w14:textId="54C6E301" w:rsid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finanţare de către terţi</w:t>
      </w:r>
      <w:r w:rsidRPr="00134716">
        <w:rPr>
          <w:rFonts w:asciiTheme="majorHAnsi" w:hAnsiTheme="majorHAnsi" w:cs="Arial"/>
          <w:szCs w:val="24"/>
          <w:lang w:val="ro-RO"/>
        </w:rPr>
        <w:t xml:space="preserve"> – acord contractual care implica, suplimentar faţă de furnizorul de energie şi beneficiar, un terţ care furnizează capital pentru măsura respectivă. Valoarea financiară a economiei de energie generată de îmbunătăţirea eficienţei energetice determină plata terţului. Acest terţ  poate sau nu să fie o SSE;</w:t>
      </w:r>
    </w:p>
    <w:p w14:paraId="6CFF7F71" w14:textId="77777777" w:rsidR="0052187E" w:rsidRPr="00134716" w:rsidRDefault="0052187E" w:rsidP="00134716">
      <w:pPr>
        <w:pStyle w:val="NoSpacing"/>
        <w:spacing w:line="360" w:lineRule="auto"/>
        <w:jc w:val="both"/>
        <w:rPr>
          <w:rFonts w:asciiTheme="majorHAnsi" w:hAnsiTheme="majorHAnsi" w:cs="Arial"/>
          <w:szCs w:val="24"/>
          <w:lang w:val="ro-RO"/>
        </w:rPr>
      </w:pPr>
    </w:p>
    <w:p w14:paraId="4D8244EC"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 xml:space="preserve">instrumente financiare pentru economii de energie </w:t>
      </w:r>
      <w:r w:rsidRPr="00134716">
        <w:rPr>
          <w:rFonts w:asciiTheme="majorHAnsi" w:hAnsiTheme="majorHAnsi" w:cs="Arial"/>
          <w:szCs w:val="24"/>
          <w:lang w:val="ro-RO" w:eastAsia="en-GB"/>
        </w:rPr>
        <w:t xml:space="preserve">– </w:t>
      </w:r>
      <w:r w:rsidRPr="00134716">
        <w:rPr>
          <w:rFonts w:asciiTheme="majorHAnsi" w:hAnsiTheme="majorHAnsi" w:cs="Arial"/>
          <w:szCs w:val="24"/>
          <w:lang w:val="ro-RO"/>
        </w:rPr>
        <w:t>orice instrument financiar, precum fonduri, subvenţii, reduceri de taxe, împrumuturi, finanţare de către terţi, contracte de performanţă energetică, contracte de garantare a economiilor de energie, contracte de externalizare şi alte contracte de aceeaşi natură care sunt făcute disponibile pe piaţă, de către instituţiile publice sau organismele private, pentru a acoperi parţial sau integral costul iniţial al măsurilor de îmbunătăţire a eficienţei energetice;</w:t>
      </w:r>
    </w:p>
    <w:p w14:paraId="199ADE64"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65524ED5" w14:textId="2350048E" w:rsidR="00134716" w:rsidRPr="00134716" w:rsidRDefault="00C0357F" w:rsidP="00134716">
      <w:pPr>
        <w:pStyle w:val="NoSpacing"/>
        <w:spacing w:line="360" w:lineRule="auto"/>
        <w:jc w:val="both"/>
        <w:rPr>
          <w:rFonts w:asciiTheme="majorHAnsi" w:hAnsiTheme="majorHAnsi" w:cs="Arial"/>
          <w:szCs w:val="24"/>
          <w:lang w:val="ro-RO"/>
        </w:rPr>
      </w:pPr>
      <w:r w:rsidRPr="002C422E">
        <w:rPr>
          <w:rFonts w:asciiTheme="majorHAnsi" w:hAnsiTheme="majorHAnsi" w:cs="Arial"/>
          <w:b/>
          <w:bCs/>
          <w:i/>
          <w:szCs w:val="24"/>
          <w:lang w:val="ro-RO"/>
        </w:rPr>
        <w:t>î</w:t>
      </w:r>
      <w:r w:rsidR="00134716" w:rsidRPr="002C422E">
        <w:rPr>
          <w:rFonts w:asciiTheme="majorHAnsi" w:hAnsiTheme="majorHAnsi" w:cs="Arial"/>
          <w:b/>
          <w:bCs/>
          <w:i/>
          <w:szCs w:val="24"/>
          <w:lang w:val="ro-RO"/>
        </w:rPr>
        <w:t>mbunătăţirea</w:t>
      </w:r>
      <w:r w:rsidR="00134716" w:rsidRPr="00134716">
        <w:rPr>
          <w:rFonts w:asciiTheme="majorHAnsi" w:hAnsiTheme="majorHAnsi" w:cs="Arial"/>
          <w:b/>
          <w:bCs/>
          <w:i/>
          <w:szCs w:val="24"/>
          <w:lang w:val="ro-RO"/>
        </w:rPr>
        <w:t xml:space="preserve"> eficienţei energetice</w:t>
      </w:r>
      <w:r w:rsidR="00134716" w:rsidRPr="00134716">
        <w:rPr>
          <w:rFonts w:asciiTheme="majorHAnsi" w:hAnsiTheme="majorHAnsi" w:cs="Arial"/>
          <w:szCs w:val="24"/>
          <w:lang w:val="ro-RO"/>
        </w:rPr>
        <w:t xml:space="preserve"> – creşterea eficienţei energetice la consumatorii finali ca rezultat al schimbărilor tehnologice, comportamentale şi/sau economice;</w:t>
      </w:r>
    </w:p>
    <w:p w14:paraId="21A73D8A" w14:textId="77777777" w:rsidR="00134716" w:rsidRPr="00134716" w:rsidRDefault="00134716" w:rsidP="00134716">
      <w:pPr>
        <w:pStyle w:val="NoSpacing"/>
        <w:spacing w:line="360" w:lineRule="auto"/>
        <w:jc w:val="both"/>
        <w:rPr>
          <w:rFonts w:asciiTheme="majorHAnsi" w:hAnsiTheme="majorHAnsi" w:cs="Arial"/>
          <w:szCs w:val="24"/>
          <w:lang w:val="ro-RO"/>
        </w:rPr>
      </w:pPr>
    </w:p>
    <w:p w14:paraId="27F089C9" w14:textId="4DF16222"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încălzire și răcire </w:t>
      </w:r>
      <w:r w:rsidRPr="002C422E">
        <w:rPr>
          <w:rFonts w:asciiTheme="majorHAnsi" w:hAnsiTheme="majorHAnsi" w:cs="Arial"/>
          <w:b/>
          <w:bCs/>
          <w:i/>
          <w:szCs w:val="24"/>
          <w:lang w:val="ro-RO"/>
        </w:rPr>
        <w:t>eficien</w:t>
      </w:r>
      <w:r w:rsidR="00C0357F" w:rsidRPr="002C422E">
        <w:rPr>
          <w:rFonts w:asciiTheme="majorHAnsi" w:hAnsiTheme="majorHAnsi" w:cs="Arial"/>
          <w:b/>
          <w:bCs/>
          <w:i/>
          <w:szCs w:val="24"/>
          <w:lang w:val="ro-RO"/>
        </w:rPr>
        <w:t>t</w:t>
      </w:r>
      <w:r w:rsidRPr="002C422E">
        <w:rPr>
          <w:rFonts w:asciiTheme="majorHAnsi" w:hAnsiTheme="majorHAnsi" w:cs="Arial"/>
          <w:b/>
          <w:bCs/>
          <w:i/>
          <w:szCs w:val="24"/>
          <w:lang w:val="ro-RO"/>
        </w:rPr>
        <w:t>ă</w:t>
      </w:r>
      <w:r w:rsidRPr="00134716">
        <w:rPr>
          <w:rFonts w:asciiTheme="majorHAnsi" w:hAnsiTheme="majorHAnsi" w:cs="Arial"/>
          <w:b/>
          <w:bCs/>
          <w:i/>
          <w:szCs w:val="24"/>
          <w:lang w:val="ro-RO"/>
        </w:rPr>
        <w:t xml:space="preserve"> </w:t>
      </w:r>
      <w:r w:rsidRPr="00134716">
        <w:rPr>
          <w:rFonts w:asciiTheme="majorHAnsi" w:hAnsiTheme="majorHAnsi" w:cs="Arial"/>
          <w:iCs/>
          <w:szCs w:val="24"/>
          <w:lang w:val="ro-RO"/>
        </w:rPr>
        <w:t>– opțiune de încălzire şi răcire care, comparativ cu un scenariu de bază care reflectă situația normală, reduce măsurabil consumul de energie primară necesar pentru a furniza o unitate de energie livrată, în cadrul unei limite de sistem relevante, într-un mod eficient din punct de vedere al costurilor, după cum a fost evaluat în analiza costuri-beneficii, ținând seama de energia necesară pentru extracție, conversie, transport şi distribuție;</w:t>
      </w:r>
    </w:p>
    <w:p w14:paraId="51E2B5C4" w14:textId="77777777" w:rsidR="00134716" w:rsidRPr="00134716" w:rsidRDefault="00134716" w:rsidP="00134716">
      <w:pPr>
        <w:pStyle w:val="NoSpacing"/>
        <w:spacing w:line="360" w:lineRule="auto"/>
        <w:jc w:val="both"/>
        <w:rPr>
          <w:rFonts w:asciiTheme="majorHAnsi" w:hAnsiTheme="majorHAnsi" w:cs="Arial"/>
          <w:b/>
          <w:bCs/>
          <w:i/>
          <w:szCs w:val="24"/>
          <w:lang w:val="ro-RO"/>
        </w:rPr>
      </w:pPr>
    </w:p>
    <w:p w14:paraId="0164009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management energetic</w:t>
      </w:r>
      <w:r w:rsidRPr="00134716">
        <w:rPr>
          <w:rFonts w:asciiTheme="majorHAnsi" w:hAnsiTheme="majorHAnsi" w:cs="Arial"/>
          <w:szCs w:val="24"/>
          <w:lang w:val="ro-RO"/>
        </w:rPr>
        <w:t xml:space="preserve"> – ansamblul activităţilor de organizare, conducere şi de gestionare a proceselor energetice ale unui consumator;</w:t>
      </w:r>
    </w:p>
    <w:p w14:paraId="74765E6A"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7C10FAFF"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manager energetic</w:t>
      </w:r>
      <w:r w:rsidRPr="00134716">
        <w:rPr>
          <w:rFonts w:asciiTheme="majorHAnsi" w:hAnsiTheme="majorHAnsi" w:cs="Arial"/>
          <w:szCs w:val="24"/>
          <w:lang w:val="ro-RO"/>
        </w:rPr>
        <w:t xml:space="preserve"> – persoană fizică sau juridică prestatoare de servicii energetice atestată, al </w:t>
      </w:r>
      <w:r w:rsidRPr="00134716">
        <w:rPr>
          <w:rFonts w:asciiTheme="majorHAnsi" w:hAnsiTheme="majorHAnsi" w:cs="Arial"/>
          <w:szCs w:val="24"/>
          <w:lang w:val="ro-RO"/>
        </w:rPr>
        <w:lastRenderedPageBreak/>
        <w:t>carei obiect de activitate este organizarea, conducerea şi gestionarea proceselor energetice ale unui consumator;</w:t>
      </w:r>
    </w:p>
    <w:p w14:paraId="327A02FF"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0DD1BBF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 xml:space="preserve">măsuri de îmbunătăţire a eficienţei energetice </w:t>
      </w:r>
      <w:r w:rsidRPr="00134716">
        <w:rPr>
          <w:rFonts w:asciiTheme="majorHAnsi" w:hAnsiTheme="majorHAnsi" w:cs="Arial"/>
          <w:szCs w:val="24"/>
          <w:lang w:val="ro-RO"/>
        </w:rPr>
        <w:t>– orice acţiune care, în mod normal, conduce la o îmbunătăţire a eficienţei energetice verificabilă şi care poate fi măsurată sau estimată;</w:t>
      </w:r>
    </w:p>
    <w:p w14:paraId="4223D515"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73B259DF"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mecanisme de eficienţă energetică</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instrumente generale utilizate de Guvern sau organisme guvernamentale pentru a crea un cadru adecvat sau stimulente pentru actorii pieţei în vederea furnizării şi achiziţionării de servicii energetice şi alte măsuri de îmbunătăţire a eficienţei energetice;</w:t>
      </w:r>
    </w:p>
    <w:p w14:paraId="1C2EB8A6" w14:textId="77777777" w:rsidR="00134716" w:rsidRPr="00134716" w:rsidRDefault="00134716" w:rsidP="00134716">
      <w:pPr>
        <w:pStyle w:val="NoSpacing"/>
        <w:spacing w:line="360" w:lineRule="auto"/>
        <w:jc w:val="both"/>
        <w:rPr>
          <w:rFonts w:asciiTheme="majorHAnsi" w:hAnsiTheme="majorHAnsi" w:cs="Arial"/>
          <w:szCs w:val="24"/>
          <w:lang w:val="ro-RO"/>
        </w:rPr>
      </w:pPr>
    </w:p>
    <w:p w14:paraId="476E7CDD"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r w:rsidRPr="00134716">
        <w:rPr>
          <w:rFonts w:asciiTheme="majorHAnsi" w:hAnsiTheme="majorHAnsi" w:cs="Arial"/>
          <w:b/>
          <w:bCs/>
          <w:i/>
          <w:szCs w:val="24"/>
          <w:lang w:val="ro-RO" w:eastAsia="en-GB"/>
        </w:rPr>
        <w:t xml:space="preserve">operator de distribuție </w:t>
      </w:r>
      <w:r w:rsidRPr="00134716">
        <w:rPr>
          <w:rFonts w:asciiTheme="majorHAnsi" w:hAnsiTheme="majorHAnsi" w:cs="Arial"/>
          <w:iCs/>
          <w:szCs w:val="24"/>
          <w:lang w:val="ro-RO" w:eastAsia="en-GB"/>
        </w:rPr>
        <w:t>– orice persoană fizică sau juridică ce deține, sub orice titlu, o rețea de distribuție și care răspunde de exploatarea, de întreținerea si, dacă este necesar, de dezvoltarea rețelei de distribuție într-o anumita zona si, după caz, a interconexiunilor acesteia cu alte sisteme, precum și de asigurarea capacității pe termen lung a rețelei de a satisface un nivel rezonabil al cererii de distribuție de energie în condiții de eficiență;</w:t>
      </w:r>
    </w:p>
    <w:p w14:paraId="74B90BD7"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p>
    <w:p w14:paraId="7A0823F9"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programe de îmbunătăţire a eficienţei energetice</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activităţi care se concentrează pe grupuri de consumatori finali şi care, în mod normal, conduc la o îmbunătăţire a eficienţei energetice verificabilă, măsurabilă sau estimabilă;</w:t>
      </w:r>
    </w:p>
    <w:p w14:paraId="255904D0" w14:textId="77777777" w:rsidR="00134716" w:rsidRPr="00134716" w:rsidRDefault="00134716" w:rsidP="00134716">
      <w:pPr>
        <w:pStyle w:val="NoSpacing"/>
        <w:spacing w:line="360" w:lineRule="auto"/>
        <w:jc w:val="both"/>
        <w:rPr>
          <w:rFonts w:asciiTheme="majorHAnsi" w:hAnsiTheme="majorHAnsi" w:cs="Arial"/>
          <w:szCs w:val="24"/>
          <w:lang w:val="ro-RO"/>
        </w:rPr>
      </w:pPr>
    </w:p>
    <w:p w14:paraId="631A750E"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r w:rsidRPr="00134716">
        <w:rPr>
          <w:rFonts w:asciiTheme="majorHAnsi" w:hAnsiTheme="majorHAnsi" w:cs="Arial"/>
          <w:b/>
          <w:bCs/>
          <w:i/>
          <w:szCs w:val="24"/>
          <w:lang w:val="ro-RO" w:eastAsia="en-GB"/>
        </w:rPr>
        <w:t xml:space="preserve">reabilitare substanțială </w:t>
      </w:r>
      <w:r w:rsidRPr="00134716">
        <w:rPr>
          <w:rFonts w:asciiTheme="majorHAnsi" w:hAnsiTheme="majorHAnsi" w:cs="Arial"/>
          <w:iCs/>
          <w:szCs w:val="24"/>
          <w:lang w:val="ro-RO" w:eastAsia="en-GB"/>
        </w:rPr>
        <w:t>– reabilitarea ale cărei costuri depășesc 50% din costurile de investiții pentru o noua unitate comparabilă;</w:t>
      </w:r>
    </w:p>
    <w:p w14:paraId="09097D98"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p>
    <w:p w14:paraId="4C23EC16"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r w:rsidRPr="00134716">
        <w:rPr>
          <w:rFonts w:asciiTheme="majorHAnsi" w:hAnsiTheme="majorHAnsi" w:cs="Arial"/>
          <w:b/>
          <w:bCs/>
          <w:i/>
          <w:szCs w:val="24"/>
          <w:lang w:val="ro-RO" w:eastAsia="en-GB"/>
        </w:rPr>
        <w:t xml:space="preserve">renovare complexă </w:t>
      </w:r>
      <w:r w:rsidRPr="00134716">
        <w:rPr>
          <w:rFonts w:asciiTheme="majorHAnsi" w:hAnsiTheme="majorHAnsi" w:cs="Arial"/>
          <w:iCs/>
          <w:szCs w:val="24"/>
          <w:lang w:val="ro-RO" w:eastAsia="en-GB"/>
        </w:rPr>
        <w:t>– lucrări efectuate la anvelopa clădirii si/sau la sistemele tehnice ale acesteia, ale căror costuri depășesc 50% din valoarea de impozitare/inventar a clădirii, după caz, exclusiv valoarea terenului pe care este situata clădirea;</w:t>
      </w:r>
    </w:p>
    <w:p w14:paraId="1924E6DB"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p>
    <w:p w14:paraId="37B91163"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serviciu energetic</w:t>
      </w:r>
      <w:r w:rsidRPr="00134716">
        <w:rPr>
          <w:rFonts w:asciiTheme="majorHAnsi" w:hAnsiTheme="majorHAnsi" w:cs="Arial"/>
          <w:szCs w:val="24"/>
          <w:lang w:val="ro-RO" w:eastAsia="en-GB"/>
        </w:rPr>
        <w:t xml:space="preserve"> – activitatea care conduce la un </w:t>
      </w:r>
      <w:r w:rsidRPr="00134716">
        <w:rPr>
          <w:rFonts w:asciiTheme="majorHAnsi" w:hAnsiTheme="majorHAnsi" w:cs="Arial"/>
          <w:szCs w:val="24"/>
          <w:lang w:val="ro-RO"/>
        </w:rPr>
        <w:t xml:space="preserve">beneficiu fizic, o utilitate sau un bun obţinut dintr-o combinaţie de energie cu o tehnologie şi/sau o acţiune eficientă din punct de vedere energetic care poate include activităţile de exploatare, întreţinere şi control necesare pentru prestarea serviciului, care este furnizat pe baza contractuală şi care, în condiţii normale, conduce la o îmbunătăţire a eficienţei energetice şi/sau a economiilor de energie primară verificabilă şi </w:t>
      </w:r>
      <w:r w:rsidRPr="00134716">
        <w:rPr>
          <w:rFonts w:asciiTheme="majorHAnsi" w:hAnsiTheme="majorHAnsi" w:cs="Arial"/>
          <w:szCs w:val="24"/>
          <w:lang w:val="ro-RO"/>
        </w:rPr>
        <w:lastRenderedPageBreak/>
        <w:t>care poate fi măsurată  sau estimată;</w:t>
      </w:r>
    </w:p>
    <w:p w14:paraId="51DCD4C9"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1FDC0A59"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surse regenerabile de energie</w:t>
      </w:r>
      <w:r w:rsidRPr="00134716">
        <w:rPr>
          <w:rFonts w:asciiTheme="majorHAnsi" w:hAnsiTheme="majorHAnsi" w:cs="Arial"/>
          <w:szCs w:val="24"/>
          <w:lang w:val="ro-RO"/>
        </w:rPr>
        <w:t xml:space="preserve"> – conform definiţiei prevazută în Directiva 2001/77/CE  a Parlamentului European şi a Consiliului Europei;</w:t>
      </w:r>
    </w:p>
    <w:p w14:paraId="5785BE50" w14:textId="77777777" w:rsidR="00134716" w:rsidRPr="00134716" w:rsidRDefault="00134716" w:rsidP="00134716">
      <w:pPr>
        <w:pStyle w:val="NoSpacing"/>
        <w:spacing w:line="360" w:lineRule="auto"/>
        <w:jc w:val="both"/>
        <w:rPr>
          <w:rFonts w:asciiTheme="majorHAnsi" w:hAnsiTheme="majorHAnsi" w:cs="Arial"/>
          <w:szCs w:val="24"/>
          <w:lang w:val="ro-RO"/>
        </w:rPr>
      </w:pPr>
    </w:p>
    <w:p w14:paraId="40E2F5EE"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standard internațional </w:t>
      </w:r>
      <w:r w:rsidRPr="00134716">
        <w:rPr>
          <w:rFonts w:asciiTheme="majorHAnsi" w:hAnsiTheme="majorHAnsi" w:cs="Arial"/>
          <w:iCs/>
          <w:szCs w:val="24"/>
          <w:lang w:val="ro-RO"/>
        </w:rPr>
        <w:t>– standard adoptat de Organizația Internaționala de Standardizare și pus la dispoziția publicului;</w:t>
      </w:r>
    </w:p>
    <w:p w14:paraId="5E017065" w14:textId="77777777" w:rsidR="00134716" w:rsidRPr="00134716" w:rsidRDefault="00134716" w:rsidP="00134716">
      <w:pPr>
        <w:pStyle w:val="NoSpacing"/>
        <w:spacing w:line="360" w:lineRule="auto"/>
        <w:jc w:val="both"/>
        <w:rPr>
          <w:rFonts w:asciiTheme="majorHAnsi" w:hAnsiTheme="majorHAnsi" w:cs="Arial"/>
          <w:iCs/>
          <w:szCs w:val="24"/>
          <w:lang w:val="ro-RO"/>
        </w:rPr>
      </w:pPr>
    </w:p>
    <w:p w14:paraId="7841B0B9" w14:textId="6719CD73"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suprafața utilă totală </w:t>
      </w:r>
      <w:r w:rsidRPr="00134716">
        <w:rPr>
          <w:rFonts w:asciiTheme="majorHAnsi" w:hAnsiTheme="majorHAnsi" w:cs="Arial"/>
          <w:iCs/>
          <w:szCs w:val="24"/>
          <w:lang w:val="ro-RO"/>
        </w:rPr>
        <w:t xml:space="preserve">– suprafața utilă a unei clădiri sau a unei </w:t>
      </w:r>
      <w:r w:rsidRPr="002C422E">
        <w:rPr>
          <w:rFonts w:asciiTheme="majorHAnsi" w:hAnsiTheme="majorHAnsi" w:cs="Arial"/>
          <w:iCs/>
          <w:szCs w:val="24"/>
          <w:lang w:val="ro-RO"/>
        </w:rPr>
        <w:t>p</w:t>
      </w:r>
      <w:r w:rsidR="0096526C" w:rsidRPr="002C422E">
        <w:rPr>
          <w:rFonts w:asciiTheme="majorHAnsi" w:hAnsiTheme="majorHAnsi" w:cs="Arial"/>
          <w:iCs/>
          <w:szCs w:val="24"/>
          <w:lang w:val="ro-RO"/>
        </w:rPr>
        <w:t>ă</w:t>
      </w:r>
      <w:r w:rsidRPr="002C422E">
        <w:rPr>
          <w:rFonts w:asciiTheme="majorHAnsi" w:hAnsiTheme="majorHAnsi" w:cs="Arial"/>
          <w:iCs/>
          <w:szCs w:val="24"/>
          <w:lang w:val="ro-RO"/>
        </w:rPr>
        <w:t>r</w:t>
      </w:r>
      <w:r w:rsidR="0096526C" w:rsidRPr="002C422E">
        <w:rPr>
          <w:rFonts w:asciiTheme="majorHAnsi" w:hAnsiTheme="majorHAnsi" w:cs="Arial"/>
          <w:iCs/>
          <w:szCs w:val="24"/>
          <w:lang w:val="ro-RO"/>
        </w:rPr>
        <w:t>ț</w:t>
      </w:r>
      <w:r w:rsidRPr="002C422E">
        <w:rPr>
          <w:rFonts w:asciiTheme="majorHAnsi" w:hAnsiTheme="majorHAnsi" w:cs="Arial"/>
          <w:iCs/>
          <w:szCs w:val="24"/>
          <w:lang w:val="ro-RO"/>
        </w:rPr>
        <w:t>i</w:t>
      </w:r>
      <w:r w:rsidRPr="00134716">
        <w:rPr>
          <w:rFonts w:asciiTheme="majorHAnsi" w:hAnsiTheme="majorHAnsi" w:cs="Arial"/>
          <w:iCs/>
          <w:szCs w:val="24"/>
          <w:lang w:val="ro-RO"/>
        </w:rPr>
        <w:t xml:space="preserve"> de clădire unde se utilizează energie pentru a regla climatul interior prin: încălzire/răcire, ventilare/ climatizare, preparare apă </w:t>
      </w:r>
      <w:r w:rsidRPr="002C422E">
        <w:rPr>
          <w:rFonts w:asciiTheme="majorHAnsi" w:hAnsiTheme="majorHAnsi" w:cs="Arial"/>
          <w:iCs/>
          <w:szCs w:val="24"/>
          <w:lang w:val="ro-RO"/>
        </w:rPr>
        <w:t>cald</w:t>
      </w:r>
      <w:r w:rsidR="0096526C" w:rsidRPr="002C422E">
        <w:rPr>
          <w:rFonts w:asciiTheme="majorHAnsi" w:hAnsiTheme="majorHAnsi" w:cs="Arial"/>
          <w:iCs/>
          <w:szCs w:val="24"/>
          <w:lang w:val="ro-RO"/>
        </w:rPr>
        <w:t>ă</w:t>
      </w:r>
      <w:r w:rsidRPr="002C422E">
        <w:rPr>
          <w:rFonts w:asciiTheme="majorHAnsi" w:hAnsiTheme="majorHAnsi" w:cs="Arial"/>
          <w:iCs/>
          <w:szCs w:val="24"/>
          <w:lang w:val="ro-RO"/>
        </w:rPr>
        <w:t xml:space="preserve"> menajer</w:t>
      </w:r>
      <w:r w:rsidR="0096526C" w:rsidRPr="002C422E">
        <w:rPr>
          <w:rFonts w:asciiTheme="majorHAnsi" w:hAnsiTheme="majorHAnsi" w:cs="Arial"/>
          <w:iCs/>
          <w:szCs w:val="24"/>
          <w:lang w:val="ro-RO"/>
        </w:rPr>
        <w:t>ă</w:t>
      </w:r>
      <w:r w:rsidRPr="00134716">
        <w:rPr>
          <w:rFonts w:asciiTheme="majorHAnsi" w:hAnsiTheme="majorHAnsi" w:cs="Arial"/>
          <w:iCs/>
          <w:szCs w:val="24"/>
          <w:lang w:val="ro-RO"/>
        </w:rPr>
        <w:t>, iluminare, după caz;</w:t>
      </w:r>
    </w:p>
    <w:p w14:paraId="0B25A7D7" w14:textId="77777777" w:rsidR="00134716" w:rsidRPr="00134716" w:rsidRDefault="00134716" w:rsidP="00134716">
      <w:pPr>
        <w:pStyle w:val="NoSpacing"/>
        <w:spacing w:line="360" w:lineRule="auto"/>
        <w:jc w:val="both"/>
        <w:rPr>
          <w:rFonts w:asciiTheme="majorHAnsi" w:hAnsiTheme="majorHAnsi" w:cs="Arial"/>
          <w:b/>
          <w:bCs/>
          <w:i/>
          <w:szCs w:val="24"/>
          <w:lang w:val="ro-RO"/>
        </w:rPr>
      </w:pPr>
    </w:p>
    <w:p w14:paraId="3EA495AF" w14:textId="77777777" w:rsidR="00134716" w:rsidRPr="00134716" w:rsidRDefault="00134716" w:rsidP="00134716">
      <w:pPr>
        <w:pStyle w:val="NoSpacing"/>
        <w:spacing w:line="360" w:lineRule="auto"/>
        <w:jc w:val="both"/>
        <w:rPr>
          <w:rFonts w:asciiTheme="majorHAnsi" w:hAnsiTheme="majorHAnsi" w:cs="Arial"/>
          <w:b/>
          <w:bCs/>
          <w:i/>
          <w:szCs w:val="24"/>
          <w:lang w:val="ro-RO"/>
        </w:rPr>
      </w:pPr>
      <w:r w:rsidRPr="00134716">
        <w:rPr>
          <w:rFonts w:asciiTheme="majorHAnsi" w:hAnsiTheme="majorHAnsi" w:cs="Arial"/>
          <w:b/>
          <w:bCs/>
          <w:i/>
          <w:szCs w:val="24"/>
          <w:lang w:val="ro-RO"/>
        </w:rPr>
        <w:t xml:space="preserve">unitate de cogenerare </w:t>
      </w:r>
      <w:r w:rsidRPr="00134716">
        <w:rPr>
          <w:rFonts w:asciiTheme="majorHAnsi" w:hAnsiTheme="majorHAnsi" w:cs="Arial"/>
          <w:iCs/>
          <w:szCs w:val="24"/>
          <w:lang w:val="ro-RO"/>
        </w:rPr>
        <w:t>– grup de producere care poate funcționa în regim de cogenerare.</w:t>
      </w:r>
    </w:p>
    <w:p w14:paraId="0BD2D326" w14:textId="690AB6E0" w:rsidR="00134716" w:rsidRDefault="00134716" w:rsidP="00435FA5">
      <w:pPr>
        <w:pStyle w:val="Heading2"/>
        <w:numPr>
          <w:ilvl w:val="1"/>
          <w:numId w:val="32"/>
        </w:numPr>
      </w:pPr>
      <w:bookmarkStart w:id="15" w:name="_Toc103620333"/>
      <w:r w:rsidRPr="00C71244">
        <w:t>Lista de abrevieri şi simboluri</w:t>
      </w:r>
      <w:bookmarkEnd w:id="15"/>
    </w:p>
    <w:p w14:paraId="1177FBD1" w14:textId="77777777" w:rsidR="00134716" w:rsidRPr="006C35E5" w:rsidRDefault="00134716" w:rsidP="00134716">
      <w:pPr>
        <w:spacing w:line="360" w:lineRule="auto"/>
        <w:jc w:val="both"/>
        <w:rPr>
          <w:rFonts w:asciiTheme="majorHAnsi" w:hAnsiTheme="majorHAnsi" w:cs="Arial"/>
          <w:iCs/>
          <w:lang w:val="ro-RO"/>
        </w:rPr>
      </w:pPr>
      <w:r w:rsidRPr="006C35E5">
        <w:rPr>
          <w:rFonts w:asciiTheme="majorHAnsi" w:hAnsiTheme="majorHAnsi" w:cs="Arial"/>
          <w:iCs/>
          <w:lang w:val="ro-RO"/>
        </w:rPr>
        <w:t>km</w:t>
      </w:r>
      <w:r w:rsidRPr="006C35E5">
        <w:rPr>
          <w:rFonts w:asciiTheme="majorHAnsi" w:hAnsiTheme="majorHAnsi" w:cs="Arial"/>
          <w:iCs/>
          <w:vertAlign w:val="superscript"/>
          <w:lang w:val="ro-RO"/>
        </w:rPr>
        <w:t>2</w:t>
      </w:r>
      <w:r w:rsidRPr="006C35E5">
        <w:rPr>
          <w:rFonts w:asciiTheme="majorHAnsi" w:hAnsiTheme="majorHAnsi" w:cs="Arial"/>
          <w:iCs/>
          <w:lang w:val="ro-RO"/>
        </w:rPr>
        <w:t xml:space="preserve"> – kilometri pătrați</w:t>
      </w:r>
    </w:p>
    <w:p w14:paraId="4304329A"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m</w:t>
      </w:r>
      <w:r w:rsidRPr="006C35E5">
        <w:rPr>
          <w:rFonts w:asciiTheme="majorHAnsi" w:hAnsiTheme="majorHAnsi" w:cs="Arial"/>
          <w:iCs/>
          <w:vertAlign w:val="superscript"/>
          <w:lang w:val="fr-FR"/>
        </w:rPr>
        <w:t>2</w:t>
      </w:r>
      <w:r w:rsidRPr="006C35E5">
        <w:rPr>
          <w:rFonts w:asciiTheme="majorHAnsi" w:hAnsiTheme="majorHAnsi" w:cs="Arial"/>
          <w:iCs/>
          <w:lang w:val="fr-FR"/>
        </w:rPr>
        <w:t xml:space="preserve"> – metru pătrat</w:t>
      </w:r>
    </w:p>
    <w:p w14:paraId="13162832"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m/s – metri pe secundă</w:t>
      </w:r>
    </w:p>
    <w:p w14:paraId="5410CF5E"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m</w:t>
      </w:r>
      <w:r w:rsidRPr="00134716">
        <w:rPr>
          <w:rFonts w:asciiTheme="majorHAnsi" w:hAnsiTheme="majorHAnsi" w:cs="Arial"/>
          <w:iCs/>
          <w:vertAlign w:val="superscript"/>
        </w:rPr>
        <w:t>3</w:t>
      </w:r>
      <w:r w:rsidRPr="00E939BC">
        <w:rPr>
          <w:rFonts w:asciiTheme="majorHAnsi" w:hAnsiTheme="majorHAnsi" w:cs="Arial"/>
          <w:iCs/>
        </w:rPr>
        <w:t xml:space="preserve"> – </w:t>
      </w:r>
      <w:proofErr w:type="spellStart"/>
      <w:r w:rsidRPr="00E939BC">
        <w:rPr>
          <w:rFonts w:asciiTheme="majorHAnsi" w:hAnsiTheme="majorHAnsi" w:cs="Arial"/>
          <w:iCs/>
        </w:rPr>
        <w:t>metru</w:t>
      </w:r>
      <w:proofErr w:type="spellEnd"/>
      <w:r w:rsidRPr="00E939BC">
        <w:rPr>
          <w:rFonts w:asciiTheme="majorHAnsi" w:hAnsiTheme="majorHAnsi" w:cs="Arial"/>
          <w:iCs/>
        </w:rPr>
        <w:t xml:space="preserve"> cub</w:t>
      </w:r>
    </w:p>
    <w:p w14:paraId="23F034BF"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Nm</w:t>
      </w:r>
      <w:r w:rsidRPr="00134716">
        <w:rPr>
          <w:rFonts w:asciiTheme="majorHAnsi" w:hAnsiTheme="majorHAnsi" w:cs="Arial"/>
          <w:iCs/>
          <w:vertAlign w:val="superscript"/>
        </w:rPr>
        <w:t>3</w:t>
      </w:r>
      <w:r w:rsidRPr="00E939BC">
        <w:rPr>
          <w:rFonts w:asciiTheme="majorHAnsi" w:hAnsiTheme="majorHAnsi" w:cs="Arial"/>
          <w:iCs/>
        </w:rPr>
        <w:t xml:space="preserve"> – </w:t>
      </w:r>
      <w:proofErr w:type="spellStart"/>
      <w:r w:rsidRPr="00E939BC">
        <w:rPr>
          <w:rFonts w:asciiTheme="majorHAnsi" w:hAnsiTheme="majorHAnsi" w:cs="Arial"/>
          <w:iCs/>
        </w:rPr>
        <w:t>metru</w:t>
      </w:r>
      <w:proofErr w:type="spellEnd"/>
      <w:r w:rsidRPr="00E939BC">
        <w:rPr>
          <w:rFonts w:asciiTheme="majorHAnsi" w:hAnsiTheme="majorHAnsi" w:cs="Arial"/>
          <w:iCs/>
        </w:rPr>
        <w:t xml:space="preserve"> cub normal</w:t>
      </w:r>
    </w:p>
    <w:p w14:paraId="512456EE"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Nmc – metru cub normal</w:t>
      </w:r>
    </w:p>
    <w:p w14:paraId="7A27D69A"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J – Joule</w:t>
      </w:r>
    </w:p>
    <w:p w14:paraId="6560D298"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MJ – Megajoule</w:t>
      </w:r>
    </w:p>
    <w:p w14:paraId="4E7C0CC6"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GJ – Gigajoule</w:t>
      </w:r>
    </w:p>
    <w:p w14:paraId="0802F5EE"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TJ – Terajoule</w:t>
      </w:r>
    </w:p>
    <w:p w14:paraId="74A15172"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PJ – Petajoule</w:t>
      </w:r>
    </w:p>
    <w:p w14:paraId="6BBE8623"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EJ – Exajoule</w:t>
      </w:r>
    </w:p>
    <w:p w14:paraId="072CD325" w14:textId="77777777" w:rsidR="00134716" w:rsidRPr="006C35E5" w:rsidRDefault="00134716" w:rsidP="00134716">
      <w:pPr>
        <w:spacing w:line="360" w:lineRule="auto"/>
        <w:jc w:val="both"/>
        <w:rPr>
          <w:rFonts w:asciiTheme="majorHAnsi" w:hAnsiTheme="majorHAnsi" w:cs="Arial"/>
          <w:iCs/>
          <w:lang w:val="fr-FR"/>
        </w:rPr>
      </w:pPr>
      <w:r w:rsidRPr="006C35E5">
        <w:rPr>
          <w:rFonts w:asciiTheme="majorHAnsi" w:hAnsiTheme="majorHAnsi" w:cs="Arial"/>
          <w:iCs/>
          <w:lang w:val="fr-FR"/>
        </w:rPr>
        <w:t>W – Watt</w:t>
      </w:r>
    </w:p>
    <w:p w14:paraId="4EBDA5DE"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kWh – kilowatt </w:t>
      </w:r>
      <w:proofErr w:type="spellStart"/>
      <w:r w:rsidRPr="00E939BC">
        <w:rPr>
          <w:rFonts w:asciiTheme="majorHAnsi" w:hAnsiTheme="majorHAnsi" w:cs="Arial"/>
          <w:iCs/>
        </w:rPr>
        <w:t>oră</w:t>
      </w:r>
      <w:proofErr w:type="spellEnd"/>
    </w:p>
    <w:p w14:paraId="5C911854"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MWh – megawatt </w:t>
      </w:r>
      <w:proofErr w:type="spellStart"/>
      <w:r w:rsidRPr="00E939BC">
        <w:rPr>
          <w:rFonts w:asciiTheme="majorHAnsi" w:hAnsiTheme="majorHAnsi" w:cs="Arial"/>
          <w:iCs/>
        </w:rPr>
        <w:t>oră</w:t>
      </w:r>
      <w:proofErr w:type="spellEnd"/>
    </w:p>
    <w:p w14:paraId="455F30D2" w14:textId="3F61CC9B"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kcal – </w:t>
      </w:r>
      <w:proofErr w:type="spellStart"/>
      <w:r w:rsidR="000F72EA">
        <w:rPr>
          <w:rFonts w:asciiTheme="majorHAnsi" w:hAnsiTheme="majorHAnsi" w:cs="Arial"/>
          <w:iCs/>
        </w:rPr>
        <w:t>k</w:t>
      </w:r>
      <w:r w:rsidRPr="00E939BC">
        <w:rPr>
          <w:rFonts w:asciiTheme="majorHAnsi" w:hAnsiTheme="majorHAnsi" w:cs="Arial"/>
          <w:iCs/>
        </w:rPr>
        <w:t>ilocalorii</w:t>
      </w:r>
      <w:proofErr w:type="spellEnd"/>
    </w:p>
    <w:p w14:paraId="6FE0CE1D" w14:textId="77777777"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t>Gcal</w:t>
      </w:r>
      <w:proofErr w:type="spellEnd"/>
      <w:r w:rsidRPr="00E939BC">
        <w:rPr>
          <w:rFonts w:asciiTheme="majorHAnsi" w:hAnsiTheme="majorHAnsi" w:cs="Arial"/>
          <w:iCs/>
        </w:rPr>
        <w:t xml:space="preserve"> – </w:t>
      </w:r>
      <w:proofErr w:type="spellStart"/>
      <w:r w:rsidRPr="00E939BC">
        <w:rPr>
          <w:rFonts w:asciiTheme="majorHAnsi" w:hAnsiTheme="majorHAnsi" w:cs="Arial"/>
          <w:iCs/>
        </w:rPr>
        <w:t>Gigacalorii</w:t>
      </w:r>
      <w:proofErr w:type="spellEnd"/>
    </w:p>
    <w:p w14:paraId="1E5028F8" w14:textId="22FC8EBA"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lastRenderedPageBreak/>
        <w:t>tep</w:t>
      </w:r>
      <w:proofErr w:type="spellEnd"/>
      <w:r w:rsidRPr="00E939BC">
        <w:rPr>
          <w:rFonts w:asciiTheme="majorHAnsi" w:hAnsiTheme="majorHAnsi" w:cs="Arial"/>
          <w:iCs/>
        </w:rPr>
        <w:t xml:space="preserve"> – </w:t>
      </w:r>
      <w:proofErr w:type="spellStart"/>
      <w:r w:rsidRPr="00E939BC">
        <w:rPr>
          <w:rFonts w:asciiTheme="majorHAnsi" w:hAnsiTheme="majorHAnsi" w:cs="Arial"/>
          <w:iCs/>
        </w:rPr>
        <w:t>ton</w:t>
      </w:r>
      <w:r w:rsidR="000F72EA">
        <w:rPr>
          <w:rFonts w:asciiTheme="majorHAnsi" w:hAnsiTheme="majorHAnsi" w:cs="Arial"/>
          <w:iCs/>
        </w:rPr>
        <w:t>ă</w:t>
      </w:r>
      <w:proofErr w:type="spellEnd"/>
      <w:r w:rsidRPr="00E939BC">
        <w:rPr>
          <w:rFonts w:asciiTheme="majorHAnsi" w:hAnsiTheme="majorHAnsi" w:cs="Arial"/>
          <w:iCs/>
        </w:rPr>
        <w:t xml:space="preserve"> </w:t>
      </w:r>
      <w:proofErr w:type="spellStart"/>
      <w:r w:rsidRPr="00E939BC">
        <w:rPr>
          <w:rFonts w:asciiTheme="majorHAnsi" w:hAnsiTheme="majorHAnsi" w:cs="Arial"/>
          <w:iCs/>
        </w:rPr>
        <w:t>echivalent</w:t>
      </w:r>
      <w:proofErr w:type="spellEnd"/>
      <w:r w:rsidRPr="00E939BC">
        <w:rPr>
          <w:rFonts w:asciiTheme="majorHAnsi" w:hAnsiTheme="majorHAnsi" w:cs="Arial"/>
          <w:iCs/>
        </w:rPr>
        <w:t xml:space="preserve"> petrol</w:t>
      </w:r>
    </w:p>
    <w:p w14:paraId="04408472" w14:textId="77777777"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t>Mtep</w:t>
      </w:r>
      <w:proofErr w:type="spellEnd"/>
      <w:r w:rsidRPr="00E939BC">
        <w:rPr>
          <w:rFonts w:asciiTheme="majorHAnsi" w:hAnsiTheme="majorHAnsi" w:cs="Arial"/>
          <w:iCs/>
        </w:rPr>
        <w:t xml:space="preserve"> – </w:t>
      </w:r>
      <w:proofErr w:type="spellStart"/>
      <w:r w:rsidRPr="00E939BC">
        <w:rPr>
          <w:rFonts w:asciiTheme="majorHAnsi" w:hAnsiTheme="majorHAnsi" w:cs="Arial"/>
          <w:iCs/>
        </w:rPr>
        <w:t>Milioane</w:t>
      </w:r>
      <w:proofErr w:type="spellEnd"/>
      <w:r w:rsidRPr="00E939BC">
        <w:rPr>
          <w:rFonts w:asciiTheme="majorHAnsi" w:hAnsiTheme="majorHAnsi" w:cs="Arial"/>
          <w:iCs/>
        </w:rPr>
        <w:t xml:space="preserve"> tone </w:t>
      </w:r>
      <w:proofErr w:type="spellStart"/>
      <w:r w:rsidRPr="00E939BC">
        <w:rPr>
          <w:rFonts w:asciiTheme="majorHAnsi" w:hAnsiTheme="majorHAnsi" w:cs="Arial"/>
          <w:iCs/>
        </w:rPr>
        <w:t>echivalent</w:t>
      </w:r>
      <w:proofErr w:type="spellEnd"/>
      <w:r w:rsidRPr="00E939BC">
        <w:rPr>
          <w:rFonts w:asciiTheme="majorHAnsi" w:hAnsiTheme="majorHAnsi" w:cs="Arial"/>
          <w:iCs/>
        </w:rPr>
        <w:t xml:space="preserve"> petrol</w:t>
      </w:r>
    </w:p>
    <w:p w14:paraId="3A25AE6E" w14:textId="04CB6FF4" w:rsidR="00134716"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η </w:t>
      </w:r>
      <w:r w:rsidR="00E21CF8">
        <w:rPr>
          <w:rFonts w:asciiTheme="majorHAnsi" w:hAnsiTheme="majorHAnsi" w:cs="Arial"/>
          <w:iCs/>
        </w:rPr>
        <w:t>–</w:t>
      </w:r>
      <w:r w:rsidRPr="00E939BC">
        <w:rPr>
          <w:rFonts w:asciiTheme="majorHAnsi" w:hAnsiTheme="majorHAnsi" w:cs="Arial"/>
          <w:iCs/>
        </w:rPr>
        <w:t xml:space="preserve"> </w:t>
      </w:r>
      <w:proofErr w:type="spellStart"/>
      <w:r w:rsidRPr="00E939BC">
        <w:rPr>
          <w:rFonts w:asciiTheme="majorHAnsi" w:hAnsiTheme="majorHAnsi" w:cs="Arial"/>
          <w:iCs/>
        </w:rPr>
        <w:t>Randament</w:t>
      </w:r>
      <w:proofErr w:type="spellEnd"/>
    </w:p>
    <w:p w14:paraId="2E6626F4" w14:textId="62D4E2AA" w:rsidR="00E21CF8" w:rsidRDefault="00E21CF8" w:rsidP="00134716">
      <w:pPr>
        <w:spacing w:line="360" w:lineRule="auto"/>
        <w:jc w:val="both"/>
        <w:rPr>
          <w:rFonts w:asciiTheme="majorHAnsi" w:hAnsiTheme="majorHAnsi" w:cs="Arial"/>
          <w:iCs/>
        </w:rPr>
      </w:pPr>
      <w:r>
        <w:rPr>
          <w:rFonts w:asciiTheme="majorHAnsi" w:hAnsiTheme="majorHAnsi" w:cs="Arial"/>
          <w:iCs/>
        </w:rPr>
        <w:t xml:space="preserve">GPL – </w:t>
      </w:r>
      <w:proofErr w:type="spellStart"/>
      <w:r>
        <w:rPr>
          <w:rFonts w:asciiTheme="majorHAnsi" w:hAnsiTheme="majorHAnsi" w:cs="Arial"/>
          <w:iCs/>
        </w:rPr>
        <w:t>gaz</w:t>
      </w:r>
      <w:proofErr w:type="spellEnd"/>
      <w:r>
        <w:rPr>
          <w:rFonts w:asciiTheme="majorHAnsi" w:hAnsiTheme="majorHAnsi" w:cs="Arial"/>
          <w:iCs/>
        </w:rPr>
        <w:t xml:space="preserve"> </w:t>
      </w:r>
      <w:proofErr w:type="spellStart"/>
      <w:r>
        <w:rPr>
          <w:rFonts w:asciiTheme="majorHAnsi" w:hAnsiTheme="majorHAnsi" w:cs="Arial"/>
          <w:iCs/>
        </w:rPr>
        <w:t>petrolier</w:t>
      </w:r>
      <w:proofErr w:type="spellEnd"/>
      <w:r>
        <w:rPr>
          <w:rFonts w:asciiTheme="majorHAnsi" w:hAnsiTheme="majorHAnsi" w:cs="Arial"/>
          <w:iCs/>
        </w:rPr>
        <w:t xml:space="preserve"> </w:t>
      </w:r>
      <w:proofErr w:type="spellStart"/>
      <w:r>
        <w:rPr>
          <w:rFonts w:asciiTheme="majorHAnsi" w:hAnsiTheme="majorHAnsi" w:cs="Arial"/>
          <w:iCs/>
        </w:rPr>
        <w:t>lichefiat</w:t>
      </w:r>
      <w:proofErr w:type="spellEnd"/>
    </w:p>
    <w:p w14:paraId="1C0887AD" w14:textId="747B327F" w:rsidR="003459A5" w:rsidRDefault="003459A5" w:rsidP="00134716">
      <w:pPr>
        <w:spacing w:line="360" w:lineRule="auto"/>
        <w:jc w:val="both"/>
        <w:rPr>
          <w:rFonts w:asciiTheme="majorHAnsi" w:hAnsiTheme="majorHAnsi" w:cs="Arial"/>
          <w:iCs/>
        </w:rPr>
      </w:pPr>
      <w:r>
        <w:rPr>
          <w:rFonts w:asciiTheme="majorHAnsi" w:hAnsiTheme="majorHAnsi" w:cs="Arial"/>
          <w:iCs/>
        </w:rPr>
        <w:t>IPCC – Intergovernmental Panel on Climate Change (</w:t>
      </w:r>
      <w:proofErr w:type="spellStart"/>
      <w:r>
        <w:rPr>
          <w:rFonts w:asciiTheme="majorHAnsi" w:hAnsiTheme="majorHAnsi" w:cs="Arial"/>
          <w:iCs/>
        </w:rPr>
        <w:t>Grupul</w:t>
      </w:r>
      <w:proofErr w:type="spellEnd"/>
      <w:r>
        <w:rPr>
          <w:rFonts w:asciiTheme="majorHAnsi" w:hAnsiTheme="majorHAnsi" w:cs="Arial"/>
          <w:iCs/>
        </w:rPr>
        <w:t xml:space="preserve"> </w:t>
      </w:r>
      <w:proofErr w:type="spellStart"/>
      <w:r>
        <w:rPr>
          <w:rFonts w:asciiTheme="majorHAnsi" w:hAnsiTheme="majorHAnsi" w:cs="Arial"/>
          <w:iCs/>
        </w:rPr>
        <w:t>interguvernamental</w:t>
      </w:r>
      <w:proofErr w:type="spellEnd"/>
      <w:r>
        <w:rPr>
          <w:rFonts w:asciiTheme="majorHAnsi" w:hAnsiTheme="majorHAnsi" w:cs="Arial"/>
          <w:iCs/>
        </w:rPr>
        <w:t xml:space="preserve"> de </w:t>
      </w:r>
      <w:proofErr w:type="spellStart"/>
      <w:r>
        <w:rPr>
          <w:rFonts w:asciiTheme="majorHAnsi" w:hAnsiTheme="majorHAnsi" w:cs="Arial"/>
          <w:iCs/>
        </w:rPr>
        <w:t>experţi</w:t>
      </w:r>
      <w:proofErr w:type="spellEnd"/>
      <w:r>
        <w:rPr>
          <w:rFonts w:asciiTheme="majorHAnsi" w:hAnsiTheme="majorHAnsi" w:cs="Arial"/>
          <w:iCs/>
        </w:rPr>
        <w:t xml:space="preserve"> </w:t>
      </w:r>
      <w:proofErr w:type="spellStart"/>
      <w:r>
        <w:rPr>
          <w:rFonts w:asciiTheme="majorHAnsi" w:hAnsiTheme="majorHAnsi" w:cs="Arial"/>
          <w:iCs/>
        </w:rPr>
        <w:t>privind</w:t>
      </w:r>
      <w:proofErr w:type="spellEnd"/>
      <w:r>
        <w:rPr>
          <w:rFonts w:asciiTheme="majorHAnsi" w:hAnsiTheme="majorHAnsi" w:cs="Arial"/>
          <w:iCs/>
        </w:rPr>
        <w:t xml:space="preserve"> </w:t>
      </w:r>
      <w:proofErr w:type="spellStart"/>
      <w:r>
        <w:rPr>
          <w:rFonts w:asciiTheme="majorHAnsi" w:hAnsiTheme="majorHAnsi" w:cs="Arial"/>
          <w:iCs/>
        </w:rPr>
        <w:t>schimbările</w:t>
      </w:r>
      <w:proofErr w:type="spellEnd"/>
      <w:r>
        <w:rPr>
          <w:rFonts w:asciiTheme="majorHAnsi" w:hAnsiTheme="majorHAnsi" w:cs="Arial"/>
          <w:iCs/>
        </w:rPr>
        <w:t xml:space="preserve"> </w:t>
      </w:r>
      <w:proofErr w:type="spellStart"/>
      <w:r>
        <w:rPr>
          <w:rFonts w:asciiTheme="majorHAnsi" w:hAnsiTheme="majorHAnsi" w:cs="Arial"/>
          <w:iCs/>
        </w:rPr>
        <w:t>climatice</w:t>
      </w:r>
      <w:proofErr w:type="spellEnd"/>
      <w:r>
        <w:rPr>
          <w:rFonts w:asciiTheme="majorHAnsi" w:hAnsiTheme="majorHAnsi" w:cs="Arial"/>
          <w:iCs/>
        </w:rPr>
        <w:t>)</w:t>
      </w:r>
    </w:p>
    <w:p w14:paraId="354D2A79" w14:textId="1B906638" w:rsidR="00FA1D55" w:rsidRPr="00FA1D55" w:rsidRDefault="00FA1D55" w:rsidP="00134716">
      <w:pPr>
        <w:spacing w:line="360" w:lineRule="auto"/>
        <w:jc w:val="both"/>
        <w:rPr>
          <w:rFonts w:asciiTheme="majorHAnsi" w:hAnsiTheme="majorHAnsi" w:cs="Arial"/>
          <w:iCs/>
          <w:lang w:val="fr-FR"/>
        </w:rPr>
      </w:pPr>
      <w:r w:rsidRPr="00FA1D55">
        <w:rPr>
          <w:rFonts w:asciiTheme="majorHAnsi" w:hAnsiTheme="majorHAnsi" w:cs="Arial"/>
          <w:iCs/>
          <w:lang w:val="fr-FR"/>
        </w:rPr>
        <w:t xml:space="preserve">PTDUE </w:t>
      </w:r>
      <w:r>
        <w:rPr>
          <w:rFonts w:asciiTheme="majorHAnsi" w:hAnsiTheme="majorHAnsi" w:cs="Arial"/>
          <w:iCs/>
          <w:lang w:val="fr-FR"/>
        </w:rPr>
        <w:t>–</w:t>
      </w:r>
      <w:r w:rsidRPr="00FA1D55">
        <w:rPr>
          <w:rFonts w:asciiTheme="majorHAnsi" w:hAnsiTheme="majorHAnsi" w:cs="Arial"/>
          <w:iCs/>
          <w:lang w:val="fr-FR"/>
        </w:rPr>
        <w:t xml:space="preserve"> producere, transport, distribuție și utilizare a energiei</w:t>
      </w:r>
    </w:p>
    <w:p w14:paraId="61B050F6" w14:textId="430993FF" w:rsidR="00134716" w:rsidRDefault="0052187E" w:rsidP="00435FA5">
      <w:pPr>
        <w:pStyle w:val="Heading2"/>
        <w:numPr>
          <w:ilvl w:val="1"/>
          <w:numId w:val="32"/>
        </w:numPr>
      </w:pPr>
      <w:bookmarkStart w:id="16" w:name="_Toc103620334"/>
      <w:r w:rsidRPr="00C71244">
        <w:t>Conversii unități de măsurare</w:t>
      </w:r>
      <w:bookmarkEnd w:id="16"/>
    </w:p>
    <w:p w14:paraId="0D398CE5"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kWh = 3,6 MJ</w:t>
      </w:r>
    </w:p>
    <w:p w14:paraId="73DEF50B"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kWh = 0,0008604 </w:t>
      </w:r>
      <w:proofErr w:type="spellStart"/>
      <w:r w:rsidRPr="00E939BC">
        <w:rPr>
          <w:rFonts w:asciiTheme="majorHAnsi" w:hAnsiTheme="majorHAnsi" w:cstheme="minorHAnsi"/>
          <w:szCs w:val="20"/>
        </w:rPr>
        <w:t>Gcal</w:t>
      </w:r>
      <w:proofErr w:type="spellEnd"/>
    </w:p>
    <w:p w14:paraId="4B6BAE9E"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kWh = 0,000085984522 </w:t>
      </w:r>
      <w:proofErr w:type="spellStart"/>
      <w:r w:rsidRPr="00E939BC">
        <w:rPr>
          <w:rFonts w:asciiTheme="majorHAnsi" w:hAnsiTheme="majorHAnsi" w:cstheme="minorHAnsi"/>
          <w:szCs w:val="20"/>
        </w:rPr>
        <w:t>tep</w:t>
      </w:r>
      <w:proofErr w:type="spellEnd"/>
    </w:p>
    <w:p w14:paraId="7D16B48B" w14:textId="77777777"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Densități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masice</w:t>
      </w:r>
      <w:proofErr w:type="spellEnd"/>
      <w:r w:rsidRPr="00E939BC">
        <w:rPr>
          <w:rFonts w:asciiTheme="majorHAnsi" w:hAnsiTheme="majorHAnsi" w:cstheme="minorHAnsi"/>
          <w:szCs w:val="20"/>
        </w:rPr>
        <w:t>:</w:t>
      </w:r>
    </w:p>
    <w:p w14:paraId="6B192DD5" w14:textId="0E156994"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Motorină</w:t>
      </w:r>
      <w:proofErr w:type="spellEnd"/>
      <w:r w:rsidRPr="00E939BC">
        <w:rPr>
          <w:rFonts w:asciiTheme="majorHAnsi" w:hAnsiTheme="majorHAnsi" w:cstheme="minorHAnsi"/>
          <w:szCs w:val="20"/>
        </w:rPr>
        <w:t xml:space="preserve"> = 0,832 kg</w:t>
      </w:r>
    </w:p>
    <w:p w14:paraId="40002F9A" w14:textId="1AFEE5CE"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GPL = 0,51 kg</w:t>
      </w:r>
    </w:p>
    <w:p w14:paraId="622EFE16"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Gaze </w:t>
      </w:r>
      <w:proofErr w:type="spellStart"/>
      <w:r w:rsidRPr="00E939BC">
        <w:rPr>
          <w:rFonts w:asciiTheme="majorHAnsi" w:hAnsiTheme="majorHAnsi" w:cstheme="minorHAnsi"/>
          <w:szCs w:val="20"/>
        </w:rPr>
        <w:t>naturale</w:t>
      </w:r>
      <w:proofErr w:type="spellEnd"/>
      <w:r w:rsidRPr="00E939BC">
        <w:rPr>
          <w:rFonts w:asciiTheme="majorHAnsi" w:hAnsiTheme="majorHAnsi" w:cstheme="minorHAnsi"/>
          <w:szCs w:val="20"/>
        </w:rPr>
        <w:t xml:space="preserve"> = 0,8 kg</w:t>
      </w:r>
    </w:p>
    <w:p w14:paraId="3FD67559"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Biogaz</w:t>
      </w:r>
      <w:proofErr w:type="spellEnd"/>
      <w:r w:rsidRPr="00E939BC">
        <w:rPr>
          <w:rFonts w:asciiTheme="majorHAnsi" w:hAnsiTheme="majorHAnsi" w:cstheme="minorHAnsi"/>
          <w:szCs w:val="20"/>
        </w:rPr>
        <w:t xml:space="preserve"> = 1,1 kg</w:t>
      </w:r>
    </w:p>
    <w:p w14:paraId="2160ABA1" w14:textId="77777777"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Densități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energetice</w:t>
      </w:r>
      <w:proofErr w:type="spellEnd"/>
      <w:r w:rsidRPr="00E939BC">
        <w:rPr>
          <w:rFonts w:asciiTheme="majorHAnsi" w:hAnsiTheme="majorHAnsi" w:cstheme="minorHAnsi"/>
          <w:szCs w:val="20"/>
        </w:rPr>
        <w:t>:</w:t>
      </w:r>
    </w:p>
    <w:p w14:paraId="14A5003B" w14:textId="7DCFF831"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Motorină</w:t>
      </w:r>
      <w:proofErr w:type="spellEnd"/>
      <w:r w:rsidRPr="00E939BC">
        <w:rPr>
          <w:rFonts w:asciiTheme="majorHAnsi" w:hAnsiTheme="majorHAnsi" w:cstheme="minorHAnsi"/>
          <w:szCs w:val="20"/>
        </w:rPr>
        <w:t xml:space="preserve"> = 10,4 kWh</w:t>
      </w:r>
    </w:p>
    <w:p w14:paraId="19068884" w14:textId="0B48CB02"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GPL = 6,93 kWh</w:t>
      </w:r>
    </w:p>
    <w:p w14:paraId="2AAFE275"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Gaze </w:t>
      </w:r>
      <w:proofErr w:type="spellStart"/>
      <w:r w:rsidRPr="00E939BC">
        <w:rPr>
          <w:rFonts w:asciiTheme="majorHAnsi" w:hAnsiTheme="majorHAnsi" w:cstheme="minorHAnsi"/>
          <w:szCs w:val="20"/>
        </w:rPr>
        <w:t>naturale</w:t>
      </w:r>
      <w:proofErr w:type="spellEnd"/>
      <w:r w:rsidRPr="00E939BC">
        <w:rPr>
          <w:rFonts w:asciiTheme="majorHAnsi" w:hAnsiTheme="majorHAnsi" w:cstheme="minorHAnsi"/>
          <w:szCs w:val="20"/>
        </w:rPr>
        <w:t xml:space="preserve"> = 10,83 kWh (</w:t>
      </w:r>
      <w:proofErr w:type="spellStart"/>
      <w:r w:rsidRPr="00E939BC">
        <w:rPr>
          <w:rFonts w:asciiTheme="majorHAnsi" w:hAnsiTheme="majorHAnsi" w:cstheme="minorHAnsi"/>
          <w:szCs w:val="20"/>
        </w:rPr>
        <w:t>valoare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medie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aferentă</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puterii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calorifice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superioare</w:t>
      </w:r>
      <w:proofErr w:type="spellEnd"/>
      <w:r w:rsidRPr="00E939BC">
        <w:rPr>
          <w:rFonts w:asciiTheme="majorHAnsi" w:hAnsiTheme="majorHAnsi" w:cstheme="minorHAnsi"/>
          <w:szCs w:val="20"/>
        </w:rPr>
        <w:t>)</w:t>
      </w:r>
    </w:p>
    <w:p w14:paraId="388F6651"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Biogaz</w:t>
      </w:r>
      <w:proofErr w:type="spellEnd"/>
      <w:r w:rsidRPr="00E939BC">
        <w:rPr>
          <w:rFonts w:asciiTheme="majorHAnsi" w:hAnsiTheme="majorHAnsi" w:cstheme="minorHAnsi"/>
          <w:szCs w:val="20"/>
        </w:rPr>
        <w:t xml:space="preserve"> = 5,4 kWh</w:t>
      </w:r>
    </w:p>
    <w:p w14:paraId="7054F3A9" w14:textId="0A315711"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 </w:t>
      </w:r>
      <w:proofErr w:type="spellStart"/>
      <w:r w:rsidRPr="00E939BC">
        <w:rPr>
          <w:rFonts w:asciiTheme="majorHAnsi" w:hAnsiTheme="majorHAnsi" w:cstheme="minorHAnsi"/>
          <w:szCs w:val="20"/>
        </w:rPr>
        <w:t>Energie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electrică</w:t>
      </w:r>
      <w:proofErr w:type="spellEnd"/>
      <w:r w:rsidRPr="00E939BC">
        <w:rPr>
          <w:rFonts w:asciiTheme="majorHAnsi" w:hAnsiTheme="majorHAnsi" w:cstheme="minorHAnsi"/>
          <w:szCs w:val="20"/>
        </w:rPr>
        <w:t xml:space="preserve"> = </w:t>
      </w:r>
      <w:r w:rsidR="00165D08">
        <w:rPr>
          <w:rFonts w:asciiTheme="majorHAnsi" w:hAnsiTheme="majorHAnsi" w:cstheme="minorHAnsi"/>
          <w:szCs w:val="20"/>
        </w:rPr>
        <w:t>710</w:t>
      </w:r>
      <w:r w:rsidRPr="00E939BC">
        <w:rPr>
          <w:rFonts w:asciiTheme="majorHAnsi" w:hAnsiTheme="majorHAnsi" w:cstheme="minorHAnsi"/>
          <w:szCs w:val="20"/>
        </w:rPr>
        <w:t xml:space="preserve"> g/kWh</w:t>
      </w:r>
    </w:p>
    <w:p w14:paraId="06148A1E" w14:textId="21E5CF1D" w:rsidR="00134716"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 Gaze </w:t>
      </w:r>
      <w:proofErr w:type="spellStart"/>
      <w:r w:rsidRPr="00E939BC">
        <w:rPr>
          <w:rFonts w:asciiTheme="majorHAnsi" w:hAnsiTheme="majorHAnsi" w:cstheme="minorHAnsi"/>
          <w:szCs w:val="20"/>
        </w:rPr>
        <w:t>naturale</w:t>
      </w:r>
      <w:proofErr w:type="spellEnd"/>
      <w:r w:rsidRPr="00E939BC">
        <w:rPr>
          <w:rFonts w:asciiTheme="majorHAnsi" w:hAnsiTheme="majorHAnsi" w:cstheme="minorHAnsi"/>
          <w:szCs w:val="20"/>
        </w:rPr>
        <w:t xml:space="preserve"> = 20</w:t>
      </w:r>
      <w:r>
        <w:rPr>
          <w:rFonts w:asciiTheme="majorHAnsi" w:hAnsiTheme="majorHAnsi" w:cstheme="minorHAnsi"/>
          <w:szCs w:val="20"/>
        </w:rPr>
        <w:t>2</w:t>
      </w:r>
      <w:r w:rsidRPr="00E939BC">
        <w:rPr>
          <w:rFonts w:asciiTheme="majorHAnsi" w:hAnsiTheme="majorHAnsi" w:cstheme="minorHAnsi"/>
          <w:szCs w:val="20"/>
        </w:rPr>
        <w:t xml:space="preserve"> g/kWh</w:t>
      </w:r>
    </w:p>
    <w:p w14:paraId="02B7C606" w14:textId="6293A885" w:rsidR="00165D08" w:rsidRDefault="00165D08" w:rsidP="00165D08">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Pr>
          <w:rFonts w:asciiTheme="majorHAnsi" w:hAnsiTheme="majorHAnsi" w:cstheme="minorHAnsi"/>
          <w:szCs w:val="20"/>
        </w:rPr>
        <w:t>–</w:t>
      </w:r>
      <w:r w:rsidRPr="00E939BC">
        <w:rPr>
          <w:rFonts w:asciiTheme="majorHAnsi" w:hAnsiTheme="majorHAnsi" w:cstheme="minorHAnsi"/>
          <w:szCs w:val="20"/>
        </w:rPr>
        <w:t xml:space="preserve"> </w:t>
      </w:r>
      <w:r>
        <w:rPr>
          <w:rFonts w:asciiTheme="majorHAnsi" w:hAnsiTheme="majorHAnsi" w:cstheme="minorHAnsi"/>
          <w:szCs w:val="20"/>
        </w:rPr>
        <w:t xml:space="preserve">Gaz </w:t>
      </w:r>
      <w:proofErr w:type="spellStart"/>
      <w:r>
        <w:rPr>
          <w:rFonts w:asciiTheme="majorHAnsi" w:hAnsiTheme="majorHAnsi" w:cstheme="minorHAnsi"/>
          <w:szCs w:val="20"/>
        </w:rPr>
        <w:t>petrolier</w:t>
      </w:r>
      <w:proofErr w:type="spellEnd"/>
      <w:r>
        <w:rPr>
          <w:rFonts w:asciiTheme="majorHAnsi" w:hAnsiTheme="majorHAnsi" w:cstheme="minorHAnsi"/>
          <w:szCs w:val="20"/>
        </w:rPr>
        <w:t xml:space="preserve"> </w:t>
      </w:r>
      <w:proofErr w:type="spellStart"/>
      <w:r>
        <w:rPr>
          <w:rFonts w:asciiTheme="majorHAnsi" w:hAnsiTheme="majorHAnsi" w:cstheme="minorHAnsi"/>
          <w:szCs w:val="20"/>
        </w:rPr>
        <w:t>lichefiat</w:t>
      </w:r>
      <w:proofErr w:type="spellEnd"/>
      <w:r w:rsidRPr="00E939BC">
        <w:rPr>
          <w:rFonts w:asciiTheme="majorHAnsi" w:hAnsiTheme="majorHAnsi" w:cstheme="minorHAnsi"/>
          <w:szCs w:val="20"/>
        </w:rPr>
        <w:t xml:space="preserve"> = </w:t>
      </w:r>
      <w:r w:rsidR="00E21CF8">
        <w:rPr>
          <w:rFonts w:asciiTheme="majorHAnsi" w:hAnsiTheme="majorHAnsi" w:cstheme="minorHAnsi"/>
          <w:szCs w:val="20"/>
        </w:rPr>
        <w:t>227</w:t>
      </w:r>
      <w:r w:rsidRPr="00E939BC">
        <w:rPr>
          <w:rFonts w:asciiTheme="majorHAnsi" w:hAnsiTheme="majorHAnsi" w:cstheme="minorHAnsi"/>
          <w:szCs w:val="20"/>
        </w:rPr>
        <w:t xml:space="preserve"> g/kWh</w:t>
      </w:r>
    </w:p>
    <w:p w14:paraId="5D034DC7" w14:textId="2BC31464"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sidR="000F72EA">
        <w:rPr>
          <w:rFonts w:asciiTheme="majorHAnsi" w:hAnsiTheme="majorHAnsi" w:cstheme="minorHAnsi"/>
          <w:szCs w:val="20"/>
        </w:rPr>
        <w:t>–</w:t>
      </w:r>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Motorină</w:t>
      </w:r>
      <w:proofErr w:type="spellEnd"/>
      <w:r w:rsidRPr="00E939BC">
        <w:rPr>
          <w:rFonts w:asciiTheme="majorHAnsi" w:hAnsiTheme="majorHAnsi" w:cstheme="minorHAnsi"/>
          <w:szCs w:val="20"/>
        </w:rPr>
        <w:t xml:space="preserve"> = 2</w:t>
      </w:r>
      <w:r>
        <w:rPr>
          <w:rFonts w:asciiTheme="majorHAnsi" w:hAnsiTheme="majorHAnsi" w:cstheme="minorHAnsi"/>
          <w:szCs w:val="20"/>
        </w:rPr>
        <w:t>6</w:t>
      </w:r>
      <w:r w:rsidR="00E21CF8">
        <w:rPr>
          <w:rFonts w:asciiTheme="majorHAnsi" w:hAnsiTheme="majorHAnsi" w:cstheme="minorHAnsi"/>
          <w:szCs w:val="20"/>
        </w:rPr>
        <w:t>7</w:t>
      </w:r>
      <w:r w:rsidRPr="00E939BC">
        <w:rPr>
          <w:rFonts w:asciiTheme="majorHAnsi" w:hAnsiTheme="majorHAnsi" w:cstheme="minorHAnsi"/>
          <w:szCs w:val="20"/>
        </w:rPr>
        <w:t xml:space="preserve"> g/kWh</w:t>
      </w:r>
    </w:p>
    <w:p w14:paraId="62CBC3ED" w14:textId="63141EE1" w:rsidR="00134716"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sidR="000F72EA">
        <w:rPr>
          <w:rFonts w:asciiTheme="majorHAnsi" w:hAnsiTheme="majorHAnsi" w:cstheme="minorHAnsi"/>
          <w:szCs w:val="20"/>
        </w:rPr>
        <w:t>–</w:t>
      </w:r>
      <w:r w:rsidRPr="00E939BC">
        <w:rPr>
          <w:rFonts w:asciiTheme="majorHAnsi" w:hAnsiTheme="majorHAnsi" w:cstheme="minorHAnsi"/>
          <w:szCs w:val="20"/>
        </w:rPr>
        <w:t xml:space="preserve"> </w:t>
      </w:r>
      <w:proofErr w:type="spellStart"/>
      <w:r>
        <w:rPr>
          <w:rFonts w:asciiTheme="majorHAnsi" w:hAnsiTheme="majorHAnsi" w:cstheme="minorHAnsi"/>
          <w:szCs w:val="20"/>
        </w:rPr>
        <w:t>Benzină</w:t>
      </w:r>
      <w:proofErr w:type="spellEnd"/>
      <w:r w:rsidRPr="00E939BC">
        <w:rPr>
          <w:rFonts w:asciiTheme="majorHAnsi" w:hAnsiTheme="majorHAnsi" w:cstheme="minorHAnsi"/>
          <w:szCs w:val="20"/>
        </w:rPr>
        <w:t xml:space="preserve"> = 2</w:t>
      </w:r>
      <w:r w:rsidR="00E21CF8">
        <w:rPr>
          <w:rFonts w:asciiTheme="majorHAnsi" w:hAnsiTheme="majorHAnsi" w:cstheme="minorHAnsi"/>
          <w:szCs w:val="20"/>
        </w:rPr>
        <w:t>49</w:t>
      </w:r>
      <w:r w:rsidRPr="00E939BC">
        <w:rPr>
          <w:rFonts w:asciiTheme="majorHAnsi" w:hAnsiTheme="majorHAnsi" w:cstheme="minorHAnsi"/>
          <w:szCs w:val="20"/>
        </w:rPr>
        <w:t xml:space="preserve"> g/kWh</w:t>
      </w:r>
    </w:p>
    <w:p w14:paraId="490B0E8A" w14:textId="3E71D510" w:rsidR="00E21CF8" w:rsidRDefault="00E21CF8" w:rsidP="00E21CF8">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Pr>
          <w:rFonts w:asciiTheme="majorHAnsi" w:hAnsiTheme="majorHAnsi" w:cstheme="minorHAnsi"/>
          <w:szCs w:val="20"/>
        </w:rPr>
        <w:t>–</w:t>
      </w:r>
      <w:r w:rsidRPr="00E939BC">
        <w:rPr>
          <w:rFonts w:asciiTheme="majorHAnsi" w:hAnsiTheme="majorHAnsi" w:cstheme="minorHAnsi"/>
          <w:szCs w:val="20"/>
        </w:rPr>
        <w:t xml:space="preserve"> </w:t>
      </w:r>
      <w:proofErr w:type="spellStart"/>
      <w:r>
        <w:rPr>
          <w:rFonts w:asciiTheme="majorHAnsi" w:hAnsiTheme="majorHAnsi" w:cstheme="minorHAnsi"/>
          <w:szCs w:val="20"/>
        </w:rPr>
        <w:t>Biocombustibil</w:t>
      </w:r>
      <w:proofErr w:type="spellEnd"/>
      <w:r>
        <w:rPr>
          <w:rFonts w:asciiTheme="majorHAnsi" w:hAnsiTheme="majorHAnsi" w:cstheme="minorHAnsi"/>
          <w:szCs w:val="20"/>
        </w:rPr>
        <w:t xml:space="preserve"> (</w:t>
      </w:r>
      <w:r w:rsidRPr="00170F20">
        <w:rPr>
          <w:rFonts w:asciiTheme="majorHAnsi" w:hAnsiTheme="majorHAnsi" w:cstheme="minorHAnsi"/>
          <w:i/>
          <w:iCs/>
          <w:szCs w:val="20"/>
        </w:rPr>
        <w:t>carbon neutral</w:t>
      </w:r>
      <w:r>
        <w:rPr>
          <w:rFonts w:asciiTheme="majorHAnsi" w:hAnsiTheme="majorHAnsi" w:cstheme="minorHAnsi"/>
          <w:szCs w:val="20"/>
        </w:rPr>
        <w:t>)</w:t>
      </w:r>
      <w:r w:rsidRPr="00E939BC">
        <w:rPr>
          <w:rFonts w:asciiTheme="majorHAnsi" w:hAnsiTheme="majorHAnsi" w:cstheme="minorHAnsi"/>
          <w:szCs w:val="20"/>
        </w:rPr>
        <w:t xml:space="preserve"> = </w:t>
      </w:r>
      <w:r>
        <w:rPr>
          <w:rFonts w:asciiTheme="majorHAnsi" w:hAnsiTheme="majorHAnsi" w:cstheme="minorHAnsi"/>
          <w:szCs w:val="20"/>
        </w:rPr>
        <w:t>1</w:t>
      </w:r>
      <w:r w:rsidRPr="00E939BC">
        <w:rPr>
          <w:rFonts w:asciiTheme="majorHAnsi" w:hAnsiTheme="majorHAnsi" w:cstheme="minorHAnsi"/>
          <w:szCs w:val="20"/>
        </w:rPr>
        <w:t xml:space="preserve"> g/kWh</w:t>
      </w:r>
    </w:p>
    <w:p w14:paraId="1B916828" w14:textId="5FE25C02" w:rsidR="00134716"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Pr>
          <w:rFonts w:asciiTheme="majorHAnsi" w:hAnsiTheme="majorHAnsi" w:cstheme="minorHAnsi"/>
          <w:szCs w:val="20"/>
        </w:rPr>
        <w:t>–</w:t>
      </w:r>
      <w:r w:rsidRPr="00E939BC">
        <w:rPr>
          <w:rFonts w:asciiTheme="majorHAnsi" w:hAnsiTheme="majorHAnsi" w:cstheme="minorHAnsi"/>
          <w:szCs w:val="20"/>
        </w:rPr>
        <w:t xml:space="preserve"> </w:t>
      </w:r>
      <w:proofErr w:type="spellStart"/>
      <w:r>
        <w:rPr>
          <w:rFonts w:asciiTheme="majorHAnsi" w:hAnsiTheme="majorHAnsi" w:cstheme="minorHAnsi"/>
          <w:szCs w:val="20"/>
        </w:rPr>
        <w:t>Biomasă</w:t>
      </w:r>
      <w:proofErr w:type="spellEnd"/>
      <w:r>
        <w:rPr>
          <w:rFonts w:asciiTheme="majorHAnsi" w:hAnsiTheme="majorHAnsi" w:cstheme="minorHAnsi"/>
          <w:szCs w:val="20"/>
        </w:rPr>
        <w:t xml:space="preserve"> </w:t>
      </w:r>
      <w:proofErr w:type="spellStart"/>
      <w:r>
        <w:rPr>
          <w:rFonts w:asciiTheme="majorHAnsi" w:hAnsiTheme="majorHAnsi" w:cstheme="minorHAnsi"/>
          <w:szCs w:val="20"/>
        </w:rPr>
        <w:t>lemnoasă</w:t>
      </w:r>
      <w:proofErr w:type="spellEnd"/>
      <w:r w:rsidRPr="00E939BC">
        <w:rPr>
          <w:rFonts w:asciiTheme="majorHAnsi" w:hAnsiTheme="majorHAnsi" w:cstheme="minorHAnsi"/>
          <w:szCs w:val="20"/>
        </w:rPr>
        <w:t xml:space="preserve"> = </w:t>
      </w:r>
      <w:r>
        <w:rPr>
          <w:rFonts w:asciiTheme="majorHAnsi" w:hAnsiTheme="majorHAnsi" w:cstheme="minorHAnsi"/>
          <w:szCs w:val="20"/>
        </w:rPr>
        <w:t>4</w:t>
      </w:r>
      <w:r w:rsidR="00E21CF8">
        <w:rPr>
          <w:rFonts w:asciiTheme="majorHAnsi" w:hAnsiTheme="majorHAnsi" w:cstheme="minorHAnsi"/>
          <w:szCs w:val="20"/>
        </w:rPr>
        <w:t>03</w:t>
      </w:r>
      <w:r w:rsidRPr="00E939BC">
        <w:rPr>
          <w:rFonts w:asciiTheme="majorHAnsi" w:hAnsiTheme="majorHAnsi" w:cstheme="minorHAnsi"/>
          <w:szCs w:val="20"/>
        </w:rPr>
        <w:t xml:space="preserve"> g/kWh</w:t>
      </w:r>
    </w:p>
    <w:p w14:paraId="09F09AF6" w14:textId="210E2DD6" w:rsidR="003459A5" w:rsidRPr="006C35E5" w:rsidRDefault="003459A5" w:rsidP="00134716">
      <w:pPr>
        <w:spacing w:line="360" w:lineRule="auto"/>
        <w:jc w:val="both"/>
        <w:rPr>
          <w:rFonts w:asciiTheme="majorHAnsi" w:hAnsiTheme="majorHAnsi" w:cstheme="minorHAnsi"/>
          <w:szCs w:val="20"/>
          <w:lang w:val="fr-FR"/>
        </w:rPr>
      </w:pPr>
      <w:r w:rsidRPr="006C35E5">
        <w:rPr>
          <w:rFonts w:asciiTheme="majorHAnsi" w:hAnsiTheme="majorHAnsi" w:cstheme="minorHAnsi"/>
          <w:szCs w:val="20"/>
          <w:lang w:val="fr-FR"/>
        </w:rPr>
        <w:t>Notă: Factorii de emisii au fost prelua</w:t>
      </w:r>
      <w:r w:rsidR="00F80EB4" w:rsidRPr="006C35E5">
        <w:rPr>
          <w:rFonts w:asciiTheme="majorHAnsi" w:hAnsiTheme="majorHAnsi" w:cstheme="minorHAnsi"/>
          <w:szCs w:val="20"/>
          <w:lang w:val="fr-FR"/>
        </w:rPr>
        <w:t>ţi</w:t>
      </w:r>
      <w:r w:rsidRPr="006C35E5">
        <w:rPr>
          <w:rFonts w:asciiTheme="majorHAnsi" w:hAnsiTheme="majorHAnsi" w:cstheme="minorHAnsi"/>
          <w:szCs w:val="20"/>
          <w:lang w:val="fr-FR"/>
        </w:rPr>
        <w:t xml:space="preserve"> din Ghidul IPCC 2006.</w:t>
      </w:r>
    </w:p>
    <w:p w14:paraId="4180921D" w14:textId="7C723806" w:rsidR="00134716" w:rsidRPr="006C35E5" w:rsidRDefault="00134716">
      <w:pPr>
        <w:widowControl/>
        <w:suppressAutoHyphens w:val="0"/>
        <w:rPr>
          <w:rFonts w:asciiTheme="majorHAnsi" w:hAnsiTheme="majorHAnsi" w:cstheme="minorHAnsi"/>
          <w:szCs w:val="20"/>
          <w:lang w:val="fr-FR"/>
        </w:rPr>
      </w:pPr>
      <w:r w:rsidRPr="006C35E5">
        <w:rPr>
          <w:rFonts w:asciiTheme="majorHAnsi" w:hAnsiTheme="majorHAnsi" w:cstheme="minorHAnsi"/>
          <w:szCs w:val="20"/>
          <w:lang w:val="fr-FR"/>
        </w:rPr>
        <w:br w:type="page"/>
      </w:r>
    </w:p>
    <w:p w14:paraId="58D67F0A" w14:textId="07BFAFCE" w:rsidR="00CA4111" w:rsidRDefault="00CA4111" w:rsidP="00435FA5">
      <w:pPr>
        <w:pStyle w:val="Heading2"/>
        <w:numPr>
          <w:ilvl w:val="1"/>
          <w:numId w:val="32"/>
        </w:numPr>
      </w:pPr>
      <w:bookmarkStart w:id="17" w:name="_Toc103620335"/>
      <w:r w:rsidRPr="00C71244">
        <w:lastRenderedPageBreak/>
        <w:t>Programul European Energy Award – comunitate sustenabilă</w:t>
      </w:r>
      <w:bookmarkEnd w:id="17"/>
    </w:p>
    <w:p w14:paraId="1A2D59B0" w14:textId="45253732" w:rsidR="00CA4111" w:rsidRDefault="00B0456B" w:rsidP="00A75128">
      <w:pPr>
        <w:jc w:val="center"/>
        <w:rPr>
          <w:rFonts w:asciiTheme="majorHAnsi" w:hAnsiTheme="majorHAnsi"/>
          <w:sz w:val="20"/>
          <w:szCs w:val="20"/>
          <w:lang w:val="ro-RO"/>
        </w:rPr>
      </w:pPr>
      <w:r>
        <w:rPr>
          <w:noProof/>
        </w:rPr>
        <w:drawing>
          <wp:inline distT="0" distB="0" distL="0" distR="0" wp14:anchorId="65679396" wp14:editId="2FE37C53">
            <wp:extent cx="3867150" cy="1957745"/>
            <wp:effectExtent l="0" t="0" r="0" b="0"/>
            <wp:docPr id="208" name="Imagine 208" descr="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9202" cy="1963846"/>
                    </a:xfrm>
                    <a:prstGeom prst="rect">
                      <a:avLst/>
                    </a:prstGeom>
                    <a:noFill/>
                    <a:ln>
                      <a:noFill/>
                    </a:ln>
                  </pic:spPr>
                </pic:pic>
              </a:graphicData>
            </a:graphic>
          </wp:inline>
        </w:drawing>
      </w:r>
    </w:p>
    <w:p w14:paraId="3FC35819" w14:textId="19B7441B" w:rsidR="00B0456B" w:rsidRDefault="009F0D30" w:rsidP="00A75128">
      <w:pPr>
        <w:jc w:val="center"/>
        <w:rPr>
          <w:rFonts w:asciiTheme="majorHAnsi" w:hAnsiTheme="majorHAnsi"/>
          <w:sz w:val="16"/>
          <w:szCs w:val="16"/>
          <w:lang w:val="ro-RO"/>
        </w:rPr>
      </w:pPr>
      <w:hyperlink r:id="rId20" w:history="1">
        <w:r w:rsidR="00B0456B" w:rsidRPr="009E3D52">
          <w:rPr>
            <w:rStyle w:val="Hyperlink"/>
            <w:rFonts w:asciiTheme="majorHAnsi" w:hAnsiTheme="majorHAnsi"/>
            <w:sz w:val="16"/>
            <w:szCs w:val="16"/>
            <w:lang w:val="ro-RO"/>
          </w:rPr>
          <w:t>www.european-energy-award.org</w:t>
        </w:r>
      </w:hyperlink>
      <w:r w:rsidR="00B0456B">
        <w:rPr>
          <w:rFonts w:asciiTheme="majorHAnsi" w:hAnsiTheme="majorHAnsi"/>
          <w:sz w:val="16"/>
          <w:szCs w:val="16"/>
          <w:lang w:val="ro-RO"/>
        </w:rPr>
        <w:t xml:space="preserve"> </w:t>
      </w:r>
    </w:p>
    <w:p w14:paraId="26BC6E57" w14:textId="77777777" w:rsidR="00B0456B" w:rsidRPr="00B0456B" w:rsidRDefault="00B0456B" w:rsidP="00A75128">
      <w:pPr>
        <w:jc w:val="center"/>
        <w:rPr>
          <w:rFonts w:asciiTheme="majorHAnsi" w:hAnsiTheme="majorHAnsi"/>
          <w:sz w:val="16"/>
          <w:szCs w:val="16"/>
          <w:lang w:val="ro-RO"/>
        </w:rPr>
      </w:pPr>
    </w:p>
    <w:p w14:paraId="5759EF71" w14:textId="75973D37" w:rsidR="00475D58" w:rsidRPr="00607D38" w:rsidRDefault="00CA4111" w:rsidP="00CA4111">
      <w:pPr>
        <w:pStyle w:val="font8"/>
        <w:spacing w:before="0" w:beforeAutospacing="0" w:after="0" w:afterAutospacing="0" w:line="360" w:lineRule="auto"/>
        <w:jc w:val="both"/>
        <w:textAlignment w:val="baseline"/>
        <w:rPr>
          <w:rFonts w:asciiTheme="majorHAnsi" w:hAnsiTheme="majorHAnsi" w:cs="Arial"/>
          <w:bCs/>
          <w:bdr w:val="none" w:sz="0" w:space="0" w:color="auto" w:frame="1"/>
        </w:rPr>
      </w:pPr>
      <w:r w:rsidRPr="00607D38">
        <w:rPr>
          <w:rFonts w:asciiTheme="majorHAnsi" w:hAnsiTheme="majorHAnsi" w:cs="Arial"/>
          <w:bCs/>
          <w:bdr w:val="none" w:sz="0" w:space="0" w:color="auto" w:frame="1"/>
        </w:rPr>
        <w:t xml:space="preserve">Programul EEA este în strânsă legătură cu Convenţia Primarilor şi </w:t>
      </w:r>
      <w:r w:rsidR="00475D58" w:rsidRPr="00607D38">
        <w:rPr>
          <w:rFonts w:asciiTheme="majorHAnsi" w:hAnsiTheme="majorHAnsi" w:cs="Arial"/>
          <w:bCs/>
          <w:bdr w:val="none" w:sz="0" w:space="0" w:color="auto" w:frame="1"/>
        </w:rPr>
        <w:t>iniţiativele</w:t>
      </w:r>
      <w:r w:rsidRPr="00607D38">
        <w:rPr>
          <w:rFonts w:asciiTheme="majorHAnsi" w:hAnsiTheme="majorHAnsi" w:cs="Arial"/>
          <w:bCs/>
          <w:bdr w:val="none" w:sz="0" w:space="0" w:color="auto" w:frame="1"/>
        </w:rPr>
        <w:t xml:space="preserve"> acesteia</w:t>
      </w:r>
      <w:r w:rsidR="00973D0C">
        <w:rPr>
          <w:rFonts w:asciiTheme="majorHAnsi" w:hAnsiTheme="majorHAnsi" w:cs="Arial"/>
          <w:bCs/>
          <w:bdr w:val="none" w:sz="0" w:space="0" w:color="auto" w:frame="1"/>
        </w:rPr>
        <w:t xml:space="preserve">, iar un pas important în aplicarea strategiei energetice la nivelul Municipiului Satu Mare </w:t>
      </w:r>
      <w:r w:rsidR="005D117E">
        <w:rPr>
          <w:rFonts w:asciiTheme="majorHAnsi" w:hAnsiTheme="majorHAnsi" w:cs="Arial"/>
          <w:bCs/>
          <w:bdr w:val="none" w:sz="0" w:space="0" w:color="auto" w:frame="1"/>
        </w:rPr>
        <w:t>poate fi acela</w:t>
      </w:r>
      <w:r w:rsidR="00973D0C">
        <w:rPr>
          <w:rFonts w:asciiTheme="majorHAnsi" w:hAnsiTheme="majorHAnsi" w:cs="Arial"/>
          <w:bCs/>
          <w:bdr w:val="none" w:sz="0" w:space="0" w:color="auto" w:frame="1"/>
        </w:rPr>
        <w:t xml:space="preserve"> de a deveni </w:t>
      </w:r>
      <w:r w:rsidR="00973D0C" w:rsidRPr="00973D0C">
        <w:rPr>
          <w:rFonts w:asciiTheme="majorHAnsi" w:hAnsiTheme="majorHAnsi" w:cs="Arial"/>
          <w:b/>
          <w:i/>
          <w:iCs/>
          <w:bdr w:val="none" w:sz="0" w:space="0" w:color="auto" w:frame="1"/>
        </w:rPr>
        <w:t>Comunitate Sustenabilă</w:t>
      </w:r>
      <w:r w:rsidR="00973D0C">
        <w:rPr>
          <w:rFonts w:asciiTheme="majorHAnsi" w:hAnsiTheme="majorHAnsi" w:cs="Arial"/>
          <w:bCs/>
          <w:bdr w:val="none" w:sz="0" w:space="0" w:color="auto" w:frame="1"/>
        </w:rPr>
        <w:t>.</w:t>
      </w:r>
    </w:p>
    <w:p w14:paraId="5E0A2315" w14:textId="6337A968" w:rsidR="00CA4111" w:rsidRPr="00607D38" w:rsidRDefault="00475D58" w:rsidP="00CA4111">
      <w:pPr>
        <w:pStyle w:val="font8"/>
        <w:spacing w:before="0" w:beforeAutospacing="0" w:after="0" w:afterAutospacing="0" w:line="360" w:lineRule="auto"/>
        <w:jc w:val="both"/>
        <w:textAlignment w:val="baseline"/>
        <w:rPr>
          <w:rFonts w:asciiTheme="majorHAnsi" w:hAnsiTheme="majorHAnsi" w:cs="Arial"/>
        </w:rPr>
      </w:pPr>
      <w:r w:rsidRPr="00607D38">
        <w:rPr>
          <w:rFonts w:asciiTheme="majorHAnsi" w:hAnsiTheme="majorHAnsi" w:cs="Arial"/>
          <w:bCs/>
          <w:bdr w:val="none" w:sz="0" w:space="0" w:color="auto" w:frame="1"/>
        </w:rPr>
        <w:t xml:space="preserve">EEA (European energy award) este </w:t>
      </w:r>
      <w:r w:rsidR="00CA4111" w:rsidRPr="00607D38">
        <w:rPr>
          <w:rFonts w:asciiTheme="majorHAnsi" w:hAnsiTheme="majorHAnsi" w:cs="Arial"/>
          <w:bCs/>
          <w:bdr w:val="none" w:sz="0" w:space="0" w:color="auto" w:frame="1"/>
        </w:rPr>
        <w:t>un sistem de management şi certificare a calit</w:t>
      </w:r>
      <w:r w:rsidR="00CA4111" w:rsidRPr="00607D38">
        <w:rPr>
          <w:rFonts w:asciiTheme="majorHAnsi" w:hAnsiTheme="majorHAnsi" w:cs="Tw Cen MT"/>
          <w:bCs/>
          <w:bdr w:val="none" w:sz="0" w:space="0" w:color="auto" w:frame="1"/>
        </w:rPr>
        <w:t>ăţ</w:t>
      </w:r>
      <w:r w:rsidR="00CA4111" w:rsidRPr="00607D38">
        <w:rPr>
          <w:rFonts w:asciiTheme="majorHAnsi" w:hAnsiTheme="majorHAnsi" w:cs="Arial"/>
          <w:bCs/>
          <w:bdr w:val="none" w:sz="0" w:space="0" w:color="auto" w:frame="1"/>
        </w:rPr>
        <w:t xml:space="preserve">ii pentru oraşele implicate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 xml:space="preserve">n politici durabile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n domeniul energiei, al climei şi al transporturilor</w:t>
      </w:r>
      <w:r w:rsidR="00B0456B" w:rsidRPr="00607D38">
        <w:rPr>
          <w:rFonts w:asciiTheme="majorHAnsi" w:hAnsiTheme="majorHAnsi" w:cs="Arial"/>
          <w:bCs/>
          <w:bdr w:val="none" w:sz="0" w:space="0" w:color="auto" w:frame="1"/>
        </w:rPr>
        <w:t>.</w:t>
      </w:r>
      <w:r w:rsidR="00CA4111" w:rsidRPr="00607D38">
        <w:rPr>
          <w:rFonts w:asciiTheme="majorHAnsi" w:hAnsiTheme="majorHAnsi" w:cs="Arial"/>
          <w:bCs/>
          <w:bdr w:val="none" w:sz="0" w:space="0" w:color="auto" w:frame="1"/>
        </w:rPr>
        <w:t xml:space="preserve"> Municipiul se</w:t>
      </w:r>
      <w:r w:rsidR="00CA4111" w:rsidRPr="00607D38">
        <w:rPr>
          <w:rFonts w:asciiTheme="majorHAnsi" w:hAnsiTheme="majorHAnsi" w:cs="Arial"/>
          <w:bCs/>
          <w:i/>
          <w:bdr w:val="none" w:sz="0" w:space="0" w:color="auto" w:frame="1"/>
        </w:rPr>
        <w:t xml:space="preserve"> </w:t>
      </w:r>
      <w:r w:rsidR="00CA4111" w:rsidRPr="00607D38">
        <w:rPr>
          <w:rFonts w:asciiTheme="majorHAnsi" w:hAnsiTheme="majorHAnsi" w:cs="Arial"/>
          <w:bCs/>
          <w:iCs/>
          <w:bdr w:val="none" w:sz="0" w:space="0" w:color="auto" w:frame="1"/>
        </w:rPr>
        <w:t>poate</w:t>
      </w:r>
      <w:r w:rsidR="00CA4111" w:rsidRPr="00607D38">
        <w:rPr>
          <w:rFonts w:asciiTheme="majorHAnsi" w:hAnsiTheme="majorHAnsi" w:cs="Arial"/>
          <w:bCs/>
          <w:bdr w:val="none" w:sz="0" w:space="0" w:color="auto" w:frame="1"/>
        </w:rPr>
        <w:t xml:space="preserve"> pregăti pentru evaluare şi aplicare în competiţia Premiul European pentru Energie, competiţie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mp</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xml:space="preserve">rtită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n şase domenii care abordeaz</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dezvoltarea urban</w:t>
      </w:r>
      <w:r w:rsidR="00CA4111" w:rsidRPr="00607D38">
        <w:rPr>
          <w:rFonts w:asciiTheme="majorHAnsi" w:hAnsiTheme="majorHAnsi" w:cs="Tw Cen MT"/>
          <w:bCs/>
          <w:bdr w:val="none" w:sz="0" w:space="0" w:color="auto" w:frame="1"/>
        </w:rPr>
        <w:t xml:space="preserve">ă şi </w:t>
      </w:r>
      <w:r w:rsidR="00CA4111" w:rsidRPr="00607D38">
        <w:rPr>
          <w:rFonts w:asciiTheme="majorHAnsi" w:hAnsiTheme="majorHAnsi" w:cs="Arial"/>
          <w:bCs/>
          <w:bdr w:val="none" w:sz="0" w:space="0" w:color="auto" w:frame="1"/>
        </w:rPr>
        <w:t>planificarea geografic</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cl</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dirile publice şi infrastructura, distribuţia şi furnizarea de energie şi ap</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gestiunea deşeurilor, mobilitatea, organzarea intern</w:t>
      </w:r>
      <w:r w:rsidR="00CA4111" w:rsidRPr="00607D38">
        <w:rPr>
          <w:rFonts w:asciiTheme="majorHAnsi" w:hAnsiTheme="majorHAnsi" w:cs="Tw Cen MT"/>
          <w:bCs/>
          <w:bdr w:val="none" w:sz="0" w:space="0" w:color="auto" w:frame="1"/>
        </w:rPr>
        <w:t xml:space="preserve">ă </w:t>
      </w:r>
      <w:r w:rsidR="00CA4111" w:rsidRPr="00607D38">
        <w:rPr>
          <w:rFonts w:asciiTheme="majorHAnsi" w:hAnsiTheme="majorHAnsi" w:cs="Arial"/>
          <w:bCs/>
          <w:bdr w:val="none" w:sz="0" w:space="0" w:color="auto" w:frame="1"/>
        </w:rPr>
        <w:t>şi comunicarea extern</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w:t>
      </w:r>
    </w:p>
    <w:p w14:paraId="45F0B4D2" w14:textId="77777777" w:rsidR="00CA4111" w:rsidRPr="00607D38" w:rsidRDefault="00CA4111" w:rsidP="00CA4111">
      <w:pPr>
        <w:pStyle w:val="font8"/>
        <w:spacing w:before="0" w:beforeAutospacing="0" w:after="0" w:afterAutospacing="0" w:line="360" w:lineRule="auto"/>
        <w:jc w:val="both"/>
        <w:textAlignment w:val="baseline"/>
        <w:rPr>
          <w:rFonts w:asciiTheme="majorHAnsi" w:hAnsiTheme="majorHAnsi" w:cs="Arial"/>
        </w:rPr>
      </w:pPr>
      <w:r w:rsidRPr="00607D38">
        <w:rPr>
          <w:rFonts w:asciiTheme="majorHAnsi" w:hAnsiTheme="majorHAnsi" w:cs="Arial"/>
          <w:bCs/>
          <w:bdr w:val="none" w:sz="0" w:space="0" w:color="auto" w:frame="1"/>
        </w:rPr>
        <w:t>Aceste şase domenii cuprind sub-secţiunile enumerate mai jos şi reprezint</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w:t>
      </w:r>
      <w:r w:rsidRPr="00607D38">
        <w:rPr>
          <w:rFonts w:asciiTheme="majorHAnsi" w:hAnsiTheme="majorHAnsi" w:cs="Tw Cen MT"/>
          <w:bCs/>
          <w:bdr w:val="none" w:sz="0" w:space="0" w:color="auto" w:frame="1"/>
        </w:rPr>
        <w:t>î</w:t>
      </w:r>
      <w:r w:rsidRPr="00607D38">
        <w:rPr>
          <w:rFonts w:asciiTheme="majorHAnsi" w:hAnsiTheme="majorHAnsi" w:cs="Arial"/>
          <w:bCs/>
          <w:bdr w:val="none" w:sz="0" w:space="0" w:color="auto" w:frame="1"/>
        </w:rPr>
        <w:t xml:space="preserve">n total, 79 de criterii care pot fi evaluate sistematic, revizuite </w:t>
      </w:r>
      <w:r w:rsidRPr="00607D38">
        <w:rPr>
          <w:rFonts w:asciiTheme="majorHAnsi" w:hAnsiTheme="majorHAnsi" w:cs="Tw Cen MT"/>
          <w:bCs/>
          <w:bdr w:val="none" w:sz="0" w:space="0" w:color="auto" w:frame="1"/>
        </w:rPr>
        <w:t>î</w:t>
      </w:r>
      <w:r w:rsidRPr="00607D38">
        <w:rPr>
          <w:rFonts w:asciiTheme="majorHAnsi" w:hAnsiTheme="majorHAnsi" w:cs="Arial"/>
          <w:bCs/>
          <w:bdr w:val="none" w:sz="0" w:space="0" w:color="auto" w:frame="1"/>
        </w:rPr>
        <w:t>n mod continuu, acţiunile planificate şi progresele urm</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rite.</w:t>
      </w:r>
    </w:p>
    <w:p w14:paraId="3E55AE1C" w14:textId="77777777" w:rsidR="00CA4111" w:rsidRPr="00607D38" w:rsidRDefault="00CA4111" w:rsidP="00CA4111">
      <w:pPr>
        <w:pStyle w:val="font8"/>
        <w:spacing w:before="0" w:beforeAutospacing="0" w:after="0" w:afterAutospacing="0" w:line="360" w:lineRule="auto"/>
        <w:jc w:val="both"/>
        <w:textAlignment w:val="baseline"/>
        <w:rPr>
          <w:rFonts w:asciiTheme="majorHAnsi" w:hAnsiTheme="majorHAnsi" w:cs="Arial"/>
          <w:bCs/>
          <w:bdr w:val="none" w:sz="0" w:space="0" w:color="auto" w:frame="1"/>
        </w:rPr>
      </w:pPr>
      <w:r w:rsidRPr="00607D38">
        <w:rPr>
          <w:rFonts w:asciiTheme="majorHAnsi" w:hAnsiTheme="majorHAnsi" w:cs="Arial"/>
          <w:bCs/>
          <w:bdr w:val="none" w:sz="0" w:space="0" w:color="auto" w:frame="1"/>
        </w:rPr>
        <w:t>Procesul interdisciplinar rezultat şi procesul de implementare, combinate cu o reţea de expertiz</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paneuropean</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asigur</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c</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oraşele vor reuşi s</w:t>
      </w:r>
      <w:r w:rsidRPr="00607D38">
        <w:rPr>
          <w:rFonts w:asciiTheme="majorHAnsi" w:hAnsiTheme="majorHAnsi" w:cs="Tw Cen MT"/>
          <w:bCs/>
          <w:bdr w:val="none" w:sz="0" w:space="0" w:color="auto" w:frame="1"/>
        </w:rPr>
        <w:t>ă î</w:t>
      </w:r>
      <w:r w:rsidRPr="00607D38">
        <w:rPr>
          <w:rFonts w:asciiTheme="majorHAnsi" w:hAnsiTheme="majorHAnsi" w:cs="Arial"/>
          <w:bCs/>
          <w:bdr w:val="none" w:sz="0" w:space="0" w:color="auto" w:frame="1"/>
        </w:rPr>
        <w:t>mbun</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t</w:t>
      </w:r>
      <w:r w:rsidRPr="00607D38">
        <w:rPr>
          <w:rFonts w:asciiTheme="majorHAnsi" w:hAnsiTheme="majorHAnsi" w:cs="Tw Cen MT"/>
          <w:bCs/>
          <w:bdr w:val="none" w:sz="0" w:space="0" w:color="auto" w:frame="1"/>
        </w:rPr>
        <w:t>ăţ</w:t>
      </w:r>
      <w:r w:rsidRPr="00607D38">
        <w:rPr>
          <w:rFonts w:asciiTheme="majorHAnsi" w:hAnsiTheme="majorHAnsi" w:cs="Arial"/>
          <w:bCs/>
          <w:bdr w:val="none" w:sz="0" w:space="0" w:color="auto" w:frame="1"/>
        </w:rPr>
        <w:t>easc</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calitatea vieţii, competitivitatea şi performanţa lor durabilă.</w:t>
      </w:r>
    </w:p>
    <w:p w14:paraId="78054F7F" w14:textId="4142DDFD" w:rsidR="00CA4111" w:rsidRPr="00607D38" w:rsidRDefault="00CA4111" w:rsidP="00CA4111">
      <w:pPr>
        <w:pStyle w:val="Subtitle"/>
        <w:spacing w:before="0" w:after="0" w:line="360" w:lineRule="auto"/>
        <w:jc w:val="both"/>
        <w:rPr>
          <w:rFonts w:asciiTheme="majorHAnsi" w:eastAsia="Times New Roman" w:hAnsiTheme="majorHAnsi"/>
          <w:b/>
          <w:bCs/>
          <w:color w:val="auto"/>
        </w:rPr>
      </w:pPr>
      <w:r w:rsidRPr="00607D38">
        <w:rPr>
          <w:rFonts w:asciiTheme="majorHAnsi" w:eastAsia="Times New Roman" w:hAnsiTheme="majorHAnsi"/>
          <w:b/>
          <w:bCs/>
          <w:color w:val="auto"/>
          <w:bdr w:val="none" w:sz="0" w:space="0" w:color="auto" w:frame="1"/>
        </w:rPr>
        <w:t xml:space="preserve">Dezvoltare </w:t>
      </w:r>
      <w:r w:rsidR="00B0456B" w:rsidRPr="00607D38">
        <w:rPr>
          <w:rFonts w:asciiTheme="majorHAnsi" w:eastAsia="Times New Roman" w:hAnsiTheme="majorHAnsi"/>
          <w:b/>
          <w:bCs/>
          <w:color w:val="auto"/>
          <w:bdr w:val="none" w:sz="0" w:space="0" w:color="auto" w:frame="1"/>
        </w:rPr>
        <w:t>municipală</w:t>
      </w:r>
      <w:r w:rsidRPr="00607D38">
        <w:rPr>
          <w:rFonts w:asciiTheme="majorHAnsi" w:eastAsia="Times New Roman" w:hAnsiTheme="majorHAnsi"/>
          <w:b/>
          <w:bCs/>
          <w:color w:val="auto"/>
          <w:bdr w:val="none" w:sz="0" w:space="0" w:color="auto" w:frame="1"/>
        </w:rPr>
        <w:t>, planificare</w:t>
      </w:r>
    </w:p>
    <w:p w14:paraId="7EC7A77B" w14:textId="2BFBA7B1" w:rsidR="00CA4111" w:rsidRPr="006C35E5" w:rsidRDefault="00CA4111" w:rsidP="00CA4111">
      <w:pPr>
        <w:spacing w:line="360" w:lineRule="auto"/>
        <w:jc w:val="both"/>
        <w:textAlignment w:val="baseline"/>
        <w:rPr>
          <w:rFonts w:asciiTheme="majorHAnsi" w:eastAsia="Times New Roman" w:hAnsiTheme="majorHAnsi" w:cs="Arial"/>
          <w:lang w:val="fr-FR"/>
        </w:rPr>
      </w:pPr>
      <w:r w:rsidRPr="006C35E5">
        <w:rPr>
          <w:rFonts w:asciiTheme="majorHAnsi" w:eastAsia="Times New Roman" w:hAnsiTheme="majorHAnsi" w:cs="Arial"/>
          <w:lang w:val="fr-FR"/>
        </w:rPr>
        <w:t>Prin sistemul de management energetic, se vor pregăti:</w:t>
      </w:r>
    </w:p>
    <w:p w14:paraId="4C710CB3" w14:textId="77777777" w:rsidR="00CA4111" w:rsidRPr="006C35E5" w:rsidRDefault="00CA4111" w:rsidP="00CA4111">
      <w:pPr>
        <w:spacing w:line="360" w:lineRule="auto"/>
        <w:jc w:val="both"/>
        <w:textAlignment w:val="baseline"/>
        <w:rPr>
          <w:rFonts w:asciiTheme="majorHAnsi" w:eastAsia="Times New Roman" w:hAnsiTheme="majorHAnsi" w:cs="Arial"/>
          <w:i/>
          <w:lang w:val="fr-FR"/>
        </w:rPr>
      </w:pPr>
      <w:r w:rsidRPr="006C35E5">
        <w:rPr>
          <w:rFonts w:asciiTheme="majorHAnsi" w:eastAsia="Times New Roman" w:hAnsiTheme="majorHAnsi" w:cs="Arial"/>
          <w:b/>
          <w:bCs/>
          <w:i/>
          <w:bdr w:val="none" w:sz="0" w:space="0" w:color="auto" w:frame="1"/>
          <w:lang w:val="fr-FR"/>
        </w:rPr>
        <w:t>La nivel de politici energetice, reglementări de urbanism</w:t>
      </w:r>
    </w:p>
    <w:p w14:paraId="280101FA" w14:textId="77777777" w:rsidR="00CA4111" w:rsidRPr="00607D38" w:rsidRDefault="00CA4111" w:rsidP="00CA4111">
      <w:pPr>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Concepte</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strategie</w:t>
      </w:r>
      <w:proofErr w:type="spellEnd"/>
    </w:p>
    <w:p w14:paraId="49B58A38" w14:textId="77777777" w:rsidR="00CA4111" w:rsidRPr="00607D38" w:rsidRDefault="00CA4111" w:rsidP="00435FA5">
      <w:pPr>
        <w:widowControl/>
        <w:numPr>
          <w:ilvl w:val="0"/>
          <w:numId w:val="4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Strategia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climatică</w:t>
      </w:r>
      <w:proofErr w:type="spellEnd"/>
      <w:r w:rsidRPr="00607D38">
        <w:rPr>
          <w:rFonts w:asciiTheme="majorHAnsi" w:eastAsia="Times New Roman" w:hAnsiTheme="majorHAnsi" w:cs="Arial"/>
          <w:bdr w:val="none" w:sz="0" w:space="0" w:color="auto" w:frame="1"/>
        </w:rPr>
        <w:t xml:space="preserve"> la </w:t>
      </w:r>
      <w:proofErr w:type="spellStart"/>
      <w:r w:rsidRPr="00607D38">
        <w:rPr>
          <w:rFonts w:asciiTheme="majorHAnsi" w:eastAsia="Times New Roman" w:hAnsiTheme="majorHAnsi" w:cs="Arial"/>
          <w:bdr w:val="none" w:sz="0" w:space="0" w:color="auto" w:frame="1"/>
        </w:rPr>
        <w:t>nivel</w:t>
      </w:r>
      <w:proofErr w:type="spellEnd"/>
      <w:r w:rsidRPr="00607D38">
        <w:rPr>
          <w:rFonts w:asciiTheme="majorHAnsi" w:eastAsia="Times New Roman" w:hAnsiTheme="majorHAnsi" w:cs="Arial"/>
          <w:bdr w:val="none" w:sz="0" w:space="0" w:color="auto" w:frame="1"/>
        </w:rPr>
        <w:t xml:space="preserve"> municipal, perspective </w:t>
      </w:r>
      <w:proofErr w:type="spellStart"/>
      <w:r w:rsidRPr="00607D38">
        <w:rPr>
          <w:rFonts w:asciiTheme="majorHAnsi" w:eastAsia="Times New Roman" w:hAnsiTheme="majorHAnsi" w:cs="Arial"/>
          <w:bdr w:val="none" w:sz="0" w:space="0" w:color="auto" w:frame="1"/>
        </w:rPr>
        <w:t>energetice</w:t>
      </w:r>
      <w:proofErr w:type="spellEnd"/>
      <w:r w:rsidRPr="00607D38">
        <w:rPr>
          <w:rFonts w:asciiTheme="majorHAnsi" w:eastAsia="Times New Roman" w:hAnsiTheme="majorHAnsi" w:cs="Arial"/>
          <w:bdr w:val="none" w:sz="0" w:space="0" w:color="auto" w:frame="1"/>
        </w:rPr>
        <w:t xml:space="preserve">; </w:t>
      </w:r>
    </w:p>
    <w:p w14:paraId="54845B3D" w14:textId="4B96AA59" w:rsidR="00CA4111" w:rsidRPr="00607D38" w:rsidRDefault="00CA4111" w:rsidP="00435FA5">
      <w:pPr>
        <w:widowControl/>
        <w:numPr>
          <w:ilvl w:val="0"/>
          <w:numId w:val="4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Balanţă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sisteme</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indicatori</w:t>
      </w:r>
      <w:proofErr w:type="spellEnd"/>
      <w:r w:rsidRPr="00607D38">
        <w:rPr>
          <w:rFonts w:asciiTheme="majorHAnsi" w:eastAsia="Times New Roman" w:hAnsiTheme="majorHAnsi" w:cs="Arial"/>
          <w:bdr w:val="none" w:sz="0" w:space="0" w:color="auto" w:frame="1"/>
        </w:rPr>
        <w:t>;</w:t>
      </w:r>
    </w:p>
    <w:p w14:paraId="74AD0547" w14:textId="77777777" w:rsidR="00CA4111" w:rsidRPr="00607D38" w:rsidRDefault="00CA4111" w:rsidP="00435FA5">
      <w:pPr>
        <w:widowControl/>
        <w:numPr>
          <w:ilvl w:val="0"/>
          <w:numId w:val="4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Protec</w:t>
      </w:r>
      <w:r w:rsidRPr="00607D38">
        <w:rPr>
          <w:rFonts w:asciiTheme="majorHAnsi" w:eastAsia="Times New Roman" w:hAnsiTheme="majorHAnsi" w:cs="Tw Cen MT"/>
          <w:bdr w:val="none" w:sz="0" w:space="0" w:color="auto" w:frame="1"/>
        </w:rPr>
        <w:t>ţ</w:t>
      </w:r>
      <w:r w:rsidRPr="00607D38">
        <w:rPr>
          <w:rFonts w:asciiTheme="majorHAnsi" w:eastAsia="Times New Roman" w:hAnsiTheme="majorHAnsi" w:cs="Arial"/>
          <w:bdr w:val="none" w:sz="0" w:space="0" w:color="auto" w:frame="1"/>
        </w:rPr>
        <w:t>ia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climatului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Tw Cen MT"/>
          <w:bdr w:val="none" w:sz="0" w:space="0" w:color="auto" w:frame="1"/>
        </w:rPr>
        <w:t>ş</w:t>
      </w:r>
      <w:r w:rsidRPr="00607D38">
        <w:rPr>
          <w:rFonts w:asciiTheme="majorHAnsi" w:eastAsia="Times New Roman" w:hAnsiTheme="majorHAnsi" w:cs="Arial"/>
          <w:bdr w:val="none" w:sz="0" w:space="0" w:color="auto" w:frame="1"/>
        </w:rPr>
        <w:t>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conceptul</w:t>
      </w:r>
      <w:proofErr w:type="spellEnd"/>
      <w:r w:rsidRPr="00607D38">
        <w:rPr>
          <w:rFonts w:asciiTheme="majorHAnsi" w:eastAsia="Times New Roman" w:hAnsiTheme="majorHAnsi" w:cs="Arial"/>
          <w:bdr w:val="none" w:sz="0" w:space="0" w:color="auto" w:frame="1"/>
        </w:rPr>
        <w:t xml:space="preserve"> energetic; </w:t>
      </w:r>
    </w:p>
    <w:p w14:paraId="2CB077FE" w14:textId="77777777" w:rsidR="00CA4111" w:rsidRPr="00607D38" w:rsidRDefault="00CA4111" w:rsidP="00435FA5">
      <w:pPr>
        <w:widowControl/>
        <w:numPr>
          <w:ilvl w:val="0"/>
          <w:numId w:val="4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lastRenderedPageBreak/>
        <w:t>Evaluarea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efectelor</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modificărilor</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evaluarea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impactului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asupra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modificării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climatice</w:t>
      </w:r>
      <w:proofErr w:type="spellEnd"/>
      <w:r w:rsidRPr="00607D38">
        <w:rPr>
          <w:rFonts w:asciiTheme="majorHAnsi" w:eastAsia="Times New Roman" w:hAnsiTheme="majorHAnsi" w:cs="Arial"/>
          <w:bdr w:val="none" w:sz="0" w:space="0" w:color="auto" w:frame="1"/>
        </w:rPr>
        <w:t>;</w:t>
      </w:r>
    </w:p>
    <w:p w14:paraId="08F82737" w14:textId="77777777" w:rsidR="00CA4111" w:rsidRPr="00607D38" w:rsidRDefault="00CA4111" w:rsidP="00435FA5">
      <w:pPr>
        <w:widowControl/>
        <w:numPr>
          <w:ilvl w:val="0"/>
          <w:numId w:val="4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Conceptul</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pentru</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deşeuri</w:t>
      </w:r>
      <w:proofErr w:type="spellEnd"/>
      <w:r w:rsidRPr="00607D38">
        <w:rPr>
          <w:rFonts w:asciiTheme="majorHAnsi" w:eastAsia="Times New Roman" w:hAnsiTheme="majorHAnsi" w:cs="Arial"/>
          <w:bdr w:val="none" w:sz="0" w:space="0" w:color="auto" w:frame="1"/>
        </w:rPr>
        <w:t xml:space="preserve">; </w:t>
      </w:r>
    </w:p>
    <w:p w14:paraId="33051796" w14:textId="77777777" w:rsidR="00CA4111" w:rsidRPr="00607D38" w:rsidRDefault="00CA4111" w:rsidP="00CA4111">
      <w:pPr>
        <w:tabs>
          <w:tab w:val="left" w:pos="360"/>
        </w:tabs>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Planificarea</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dezvoltării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municipale</w:t>
      </w:r>
      <w:proofErr w:type="spellEnd"/>
    </w:p>
    <w:p w14:paraId="6566AE94" w14:textId="77777777" w:rsidR="00CA4111" w:rsidRPr="00607D38" w:rsidRDefault="00CA4111" w:rsidP="00435FA5">
      <w:pPr>
        <w:widowControl/>
        <w:numPr>
          <w:ilvl w:val="0"/>
          <w:numId w:val="41"/>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Planificarea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energetică</w:t>
      </w:r>
      <w:proofErr w:type="spellEnd"/>
      <w:r w:rsidRPr="00607D38">
        <w:rPr>
          <w:rFonts w:asciiTheme="majorHAnsi" w:eastAsia="Times New Roman" w:hAnsiTheme="majorHAnsi" w:cs="Arial"/>
          <w:bdr w:val="none" w:sz="0" w:space="0" w:color="auto" w:frame="1"/>
        </w:rPr>
        <w:t>;</w:t>
      </w:r>
    </w:p>
    <w:p w14:paraId="2F4462D8" w14:textId="77777777" w:rsidR="00CA4111" w:rsidRPr="00607D38" w:rsidRDefault="00CA4111" w:rsidP="00435FA5">
      <w:pPr>
        <w:widowControl/>
        <w:numPr>
          <w:ilvl w:val="0"/>
          <w:numId w:val="41"/>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Mobilitate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planificarea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traficului</w:t>
      </w:r>
      <w:proofErr w:type="spellEnd"/>
      <w:r w:rsidRPr="00607D38">
        <w:rPr>
          <w:rFonts w:asciiTheme="majorHAnsi" w:eastAsia="Times New Roman" w:hAnsiTheme="majorHAnsi" w:cs="Arial"/>
          <w:bdr w:val="none" w:sz="0" w:space="0" w:color="auto" w:frame="1"/>
        </w:rPr>
        <w:t>;</w:t>
      </w:r>
    </w:p>
    <w:p w14:paraId="6D90D4B4" w14:textId="77777777" w:rsidR="00CA4111" w:rsidRPr="00607D38" w:rsidRDefault="00CA4111" w:rsidP="00CA4111">
      <w:pPr>
        <w:tabs>
          <w:tab w:val="left" w:pos="360"/>
        </w:tabs>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Obligaţiile</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proprietarilor</w:t>
      </w:r>
      <w:proofErr w:type="spellEnd"/>
      <w:r w:rsidRPr="00607D38">
        <w:rPr>
          <w:rFonts w:asciiTheme="majorHAnsi" w:eastAsia="Times New Roman" w:hAnsiTheme="majorHAnsi" w:cs="Arial"/>
          <w:b/>
          <w:bCs/>
          <w:i/>
          <w:bdr w:val="none" w:sz="0" w:space="0" w:color="auto" w:frame="1"/>
        </w:rPr>
        <w:t xml:space="preserve"> de </w:t>
      </w:r>
      <w:proofErr w:type="spellStart"/>
      <w:r w:rsidRPr="00607D38">
        <w:rPr>
          <w:rFonts w:asciiTheme="majorHAnsi" w:eastAsia="Times New Roman" w:hAnsiTheme="majorHAnsi" w:cs="Arial"/>
          <w:b/>
          <w:bCs/>
          <w:i/>
          <w:bdr w:val="none" w:sz="0" w:space="0" w:color="auto" w:frame="1"/>
        </w:rPr>
        <w:t>terenuri</w:t>
      </w:r>
      <w:proofErr w:type="spellEnd"/>
    </w:p>
    <w:p w14:paraId="683CEE3B" w14:textId="77777777" w:rsidR="00CA4111" w:rsidRPr="006C35E5" w:rsidRDefault="00CA4111" w:rsidP="00435FA5">
      <w:pPr>
        <w:widowControl/>
        <w:numPr>
          <w:ilvl w:val="0"/>
          <w:numId w:val="42"/>
        </w:numPr>
        <w:tabs>
          <w:tab w:val="left" w:pos="360"/>
        </w:tabs>
        <w:suppressAutoHyphens w:val="0"/>
        <w:spacing w:line="360" w:lineRule="auto"/>
        <w:ind w:left="0" w:firstLine="0"/>
        <w:jc w:val="both"/>
        <w:textAlignment w:val="baseline"/>
        <w:rPr>
          <w:rFonts w:asciiTheme="majorHAnsi" w:eastAsia="Times New Roman" w:hAnsiTheme="majorHAnsi" w:cs="Arial"/>
          <w:lang w:val="fr-FR"/>
        </w:rPr>
      </w:pPr>
      <w:r w:rsidRPr="006C35E5">
        <w:rPr>
          <w:rFonts w:asciiTheme="majorHAnsi" w:eastAsia="Times New Roman" w:hAnsiTheme="majorHAnsi" w:cs="Arial"/>
          <w:bdr w:val="none" w:sz="0" w:space="0" w:color="auto" w:frame="1"/>
          <w:lang w:val="fr-FR"/>
        </w:rPr>
        <w:t>Instrumente obligatorii pentru proprietarii de terenuri;</w:t>
      </w:r>
    </w:p>
    <w:p w14:paraId="048C3C8E" w14:textId="77777777" w:rsidR="00CA4111" w:rsidRPr="00607D38" w:rsidRDefault="00CA4111" w:rsidP="00435FA5">
      <w:pPr>
        <w:widowControl/>
        <w:numPr>
          <w:ilvl w:val="0"/>
          <w:numId w:val="42"/>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Dezvoltare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urbană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rurală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inovatoare</w:t>
      </w:r>
      <w:proofErr w:type="spellEnd"/>
      <w:r w:rsidRPr="00607D38">
        <w:rPr>
          <w:rFonts w:asciiTheme="majorHAnsi" w:eastAsia="Times New Roman" w:hAnsiTheme="majorHAnsi" w:cs="Arial"/>
          <w:bdr w:val="none" w:sz="0" w:space="0" w:color="auto" w:frame="1"/>
        </w:rPr>
        <w:t>;</w:t>
      </w:r>
    </w:p>
    <w:p w14:paraId="12FBD560" w14:textId="77777777" w:rsidR="00CA4111" w:rsidRPr="00607D38" w:rsidRDefault="00CA4111" w:rsidP="00CA4111">
      <w:pPr>
        <w:tabs>
          <w:tab w:val="left" w:pos="360"/>
        </w:tabs>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Autorizaţiile</w:t>
      </w:r>
      <w:proofErr w:type="spellEnd"/>
      <w:r w:rsidRPr="00607D38">
        <w:rPr>
          <w:rFonts w:asciiTheme="majorHAnsi" w:eastAsia="Times New Roman" w:hAnsiTheme="majorHAnsi" w:cs="Arial"/>
          <w:b/>
          <w:bCs/>
          <w:i/>
          <w:bdr w:val="none" w:sz="0" w:space="0" w:color="auto" w:frame="1"/>
        </w:rPr>
        <w:t xml:space="preserve"> de </w:t>
      </w:r>
      <w:proofErr w:type="spellStart"/>
      <w:r w:rsidRPr="00607D38">
        <w:rPr>
          <w:rFonts w:asciiTheme="majorHAnsi" w:eastAsia="Times New Roman" w:hAnsiTheme="majorHAnsi" w:cs="Arial"/>
          <w:b/>
          <w:bCs/>
          <w:i/>
          <w:bdr w:val="none" w:sz="0" w:space="0" w:color="auto" w:frame="1"/>
        </w:rPr>
        <w:t>construcţii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şi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monitorizarea</w:t>
      </w:r>
      <w:proofErr w:type="spellEnd"/>
    </w:p>
    <w:p w14:paraId="623589C8" w14:textId="77777777" w:rsidR="00CA4111" w:rsidRPr="00607D38" w:rsidRDefault="00CA4111" w:rsidP="00435FA5">
      <w:pPr>
        <w:widowControl/>
        <w:numPr>
          <w:ilvl w:val="0"/>
          <w:numId w:val="43"/>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Analiza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aprobărilor</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pentru</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construcţii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monitorizarea</w:t>
      </w:r>
      <w:proofErr w:type="spellEnd"/>
      <w:r w:rsidRPr="00607D38">
        <w:rPr>
          <w:rFonts w:asciiTheme="majorHAnsi" w:eastAsia="Times New Roman" w:hAnsiTheme="majorHAnsi" w:cs="Arial"/>
          <w:bdr w:val="none" w:sz="0" w:space="0" w:color="auto" w:frame="1"/>
        </w:rPr>
        <w:t>;</w:t>
      </w:r>
    </w:p>
    <w:p w14:paraId="3AF3A98E" w14:textId="77777777" w:rsidR="00CA4111" w:rsidRPr="00607D38" w:rsidRDefault="00CA4111" w:rsidP="00435FA5">
      <w:pPr>
        <w:widowControl/>
        <w:numPr>
          <w:ilvl w:val="0"/>
          <w:numId w:val="43"/>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Consultare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privind</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aspectele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energetice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protecţie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în</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procesele</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construcţii</w:t>
      </w:r>
      <w:proofErr w:type="spellEnd"/>
      <w:r w:rsidRPr="00607D38">
        <w:rPr>
          <w:rFonts w:asciiTheme="majorHAnsi" w:eastAsia="Times New Roman" w:hAnsiTheme="majorHAnsi" w:cs="Arial"/>
          <w:bdr w:val="none" w:sz="0" w:space="0" w:color="auto" w:frame="1"/>
        </w:rPr>
        <w:t>;</w:t>
      </w:r>
    </w:p>
    <w:p w14:paraId="30BC75A4" w14:textId="77777777" w:rsidR="00CA4111" w:rsidRPr="00607D38" w:rsidRDefault="00CA4111" w:rsidP="00CA4111">
      <w:pPr>
        <w:pStyle w:val="Subtitle"/>
        <w:tabs>
          <w:tab w:val="left" w:pos="360"/>
        </w:tabs>
        <w:spacing w:before="0" w:after="0" w:line="360" w:lineRule="auto"/>
        <w:jc w:val="both"/>
        <w:rPr>
          <w:rFonts w:asciiTheme="majorHAnsi" w:hAnsiTheme="majorHAnsi"/>
          <w:b/>
          <w:bCs/>
          <w:color w:val="auto"/>
        </w:rPr>
      </w:pPr>
      <w:r w:rsidRPr="00607D38">
        <w:rPr>
          <w:rFonts w:asciiTheme="majorHAnsi" w:hAnsiTheme="majorHAnsi"/>
          <w:b/>
          <w:bCs/>
          <w:color w:val="auto"/>
          <w:bdr w:val="none" w:sz="0" w:space="0" w:color="auto" w:frame="1"/>
        </w:rPr>
        <w:t>Mobilitate</w:t>
      </w:r>
    </w:p>
    <w:p w14:paraId="48F9F23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La nivel de transport, public, management parcări, piste biclete</w:t>
      </w:r>
    </w:p>
    <w:p w14:paraId="37CEE9F3"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 xml:space="preserve">Mobilitatea în cadrul administraţiei </w:t>
      </w:r>
    </w:p>
    <w:p w14:paraId="17F1D650" w14:textId="77777777" w:rsidR="00CA4111" w:rsidRPr="00607D38" w:rsidRDefault="00CA4111" w:rsidP="00435FA5">
      <w:pPr>
        <w:pStyle w:val="font8"/>
        <w:numPr>
          <w:ilvl w:val="0"/>
          <w:numId w:val="4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Promovarea conştientizării mobilităţii în cadrul administraţiei;</w:t>
      </w:r>
    </w:p>
    <w:p w14:paraId="33B77608" w14:textId="77777777" w:rsidR="00CA4111" w:rsidRPr="00607D38" w:rsidRDefault="00CA4111" w:rsidP="00435FA5">
      <w:pPr>
        <w:pStyle w:val="font8"/>
        <w:numPr>
          <w:ilvl w:val="0"/>
          <w:numId w:val="4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Vehiculele municipalităţii;</w:t>
      </w:r>
    </w:p>
    <w:p w14:paraId="2037E8E0"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Calmarea traficului, parcări</w:t>
      </w:r>
    </w:p>
    <w:p w14:paraId="1BED964B" w14:textId="0417D4AA" w:rsidR="00CA4111" w:rsidRPr="00607D38" w:rsidRDefault="00CA4111" w:rsidP="00435FA5">
      <w:pPr>
        <w:pStyle w:val="font8"/>
        <w:numPr>
          <w:ilvl w:val="0"/>
          <w:numId w:val="4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Managementul spaţiilor de parcare;</w:t>
      </w:r>
    </w:p>
    <w:p w14:paraId="04AB8893" w14:textId="77777777" w:rsidR="00CA4111" w:rsidRPr="00607D38" w:rsidRDefault="00CA4111" w:rsidP="00435FA5">
      <w:pPr>
        <w:pStyle w:val="font8"/>
        <w:numPr>
          <w:ilvl w:val="0"/>
          <w:numId w:val="4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Principalele rute de transport;</w:t>
      </w:r>
    </w:p>
    <w:p w14:paraId="43A33443" w14:textId="77777777" w:rsidR="00CA4111" w:rsidRPr="00607D38" w:rsidRDefault="00CA4111" w:rsidP="00435FA5">
      <w:pPr>
        <w:pStyle w:val="font8"/>
        <w:numPr>
          <w:ilvl w:val="0"/>
          <w:numId w:val="4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Reducerea vitezei şi designul mai atractiv al spaţiilor publice</w:t>
      </w:r>
    </w:p>
    <w:p w14:paraId="6718C568" w14:textId="21462519" w:rsidR="00CA4111" w:rsidRPr="00607D38" w:rsidRDefault="00CA4111" w:rsidP="00435FA5">
      <w:pPr>
        <w:pStyle w:val="font8"/>
        <w:numPr>
          <w:ilvl w:val="0"/>
          <w:numId w:val="4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Sisteme municipale de alimentare;</w:t>
      </w:r>
    </w:p>
    <w:p w14:paraId="3C5A032B"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Mobilitate nemotorizată</w:t>
      </w:r>
    </w:p>
    <w:p w14:paraId="64386109" w14:textId="77777777" w:rsidR="00CA4111" w:rsidRPr="00607D38" w:rsidRDefault="00CA4111" w:rsidP="00435FA5">
      <w:pPr>
        <w:pStyle w:val="font8"/>
        <w:numPr>
          <w:ilvl w:val="0"/>
          <w:numId w:val="4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Reţea de trotuare, semnalizare;</w:t>
      </w:r>
    </w:p>
    <w:p w14:paraId="61EF7CFF" w14:textId="77777777" w:rsidR="00CA4111" w:rsidRPr="00607D38" w:rsidRDefault="00CA4111" w:rsidP="00435FA5">
      <w:pPr>
        <w:pStyle w:val="font8"/>
        <w:numPr>
          <w:ilvl w:val="0"/>
          <w:numId w:val="4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Reţea de rute pentru biciclete, semnalizare;</w:t>
      </w:r>
    </w:p>
    <w:p w14:paraId="3B9B1D9A" w14:textId="77777777" w:rsidR="00CA4111" w:rsidRPr="00607D38" w:rsidRDefault="00CA4111" w:rsidP="00435FA5">
      <w:pPr>
        <w:pStyle w:val="font8"/>
        <w:numPr>
          <w:ilvl w:val="0"/>
          <w:numId w:val="4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Spaţii pentru parcare;</w:t>
      </w:r>
    </w:p>
    <w:p w14:paraId="48CB640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Transportul public</w:t>
      </w:r>
    </w:p>
    <w:p w14:paraId="3DCA2F06" w14:textId="77777777" w:rsidR="00CA4111" w:rsidRPr="00607D38" w:rsidRDefault="00CA4111" w:rsidP="00435FA5">
      <w:pPr>
        <w:pStyle w:val="font8"/>
        <w:numPr>
          <w:ilvl w:val="0"/>
          <w:numId w:val="4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Calitatea transportului public disponibil;</w:t>
      </w:r>
    </w:p>
    <w:p w14:paraId="107ACD07" w14:textId="77777777" w:rsidR="00CA4111" w:rsidRPr="00607D38" w:rsidRDefault="00CA4111" w:rsidP="00435FA5">
      <w:pPr>
        <w:pStyle w:val="font8"/>
        <w:numPr>
          <w:ilvl w:val="0"/>
          <w:numId w:val="4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Prioritatea transportului public;</w:t>
      </w:r>
    </w:p>
    <w:p w14:paraId="521842D5" w14:textId="77777777" w:rsidR="00CA4111" w:rsidRPr="00607D38" w:rsidRDefault="00CA4111" w:rsidP="00435FA5">
      <w:pPr>
        <w:pStyle w:val="font8"/>
        <w:numPr>
          <w:ilvl w:val="0"/>
          <w:numId w:val="4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Mobilitate multi-modală;</w:t>
      </w:r>
    </w:p>
    <w:p w14:paraId="07C8D58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Marketingul mobilităţii</w:t>
      </w:r>
    </w:p>
    <w:p w14:paraId="3EB5327A" w14:textId="77777777" w:rsidR="00CA4111" w:rsidRPr="00607D38" w:rsidRDefault="00CA4111" w:rsidP="00435FA5">
      <w:pPr>
        <w:pStyle w:val="font8"/>
        <w:numPr>
          <w:ilvl w:val="0"/>
          <w:numId w:val="4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Marketing mobilităţii în cadrul municipalităţii;</w:t>
      </w:r>
    </w:p>
    <w:p w14:paraId="485E4B43" w14:textId="77777777" w:rsidR="00CA4111" w:rsidRPr="00607D38" w:rsidRDefault="00CA4111" w:rsidP="00435FA5">
      <w:pPr>
        <w:pStyle w:val="font8"/>
        <w:numPr>
          <w:ilvl w:val="0"/>
          <w:numId w:val="4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Standarde model pentru mobilitate.</w:t>
      </w:r>
    </w:p>
    <w:p w14:paraId="647A141E" w14:textId="77777777" w:rsidR="00CA4111" w:rsidRPr="00607D38" w:rsidRDefault="00CA4111" w:rsidP="00B0456B">
      <w:pPr>
        <w:pStyle w:val="font8"/>
        <w:tabs>
          <w:tab w:val="left" w:pos="360"/>
        </w:tabs>
        <w:spacing w:before="0" w:beforeAutospacing="0" w:after="0" w:afterAutospacing="0" w:line="360" w:lineRule="auto"/>
        <w:jc w:val="both"/>
        <w:textAlignment w:val="baseline"/>
        <w:rPr>
          <w:rFonts w:asciiTheme="majorHAnsi" w:hAnsiTheme="majorHAnsi" w:cs="Arial"/>
          <w:b/>
          <w:bCs/>
          <w:i/>
          <w:bdr w:val="none" w:sz="0" w:space="0" w:color="auto" w:frame="1"/>
        </w:rPr>
      </w:pPr>
      <w:r w:rsidRPr="00607D38">
        <w:rPr>
          <w:rFonts w:asciiTheme="majorHAnsi" w:hAnsiTheme="majorHAnsi" w:cs="Arial"/>
          <w:b/>
          <w:bCs/>
          <w:i/>
          <w:bdr w:val="none" w:sz="0" w:space="0" w:color="auto" w:frame="1"/>
        </w:rPr>
        <w:lastRenderedPageBreak/>
        <w:t>Furnizare, deşeuri</w:t>
      </w:r>
    </w:p>
    <w:p w14:paraId="3A62A761"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b/>
          <w:bCs/>
          <w:i/>
        </w:rPr>
      </w:pPr>
      <w:r w:rsidRPr="00607D38">
        <w:rPr>
          <w:rFonts w:asciiTheme="majorHAnsi" w:hAnsiTheme="majorHAnsi" w:cs="Arial"/>
          <w:b/>
          <w:bCs/>
          <w:i/>
        </w:rPr>
        <w:t>Electricitate, apă, tratarea deşeurilor</w:t>
      </w:r>
    </w:p>
    <w:p w14:paraId="75BBFDF7"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 xml:space="preserve">Strategia corporatistă a distribuitorilor şi furnizorilor de energie </w:t>
      </w:r>
    </w:p>
    <w:p w14:paraId="480AE2BE" w14:textId="77777777" w:rsidR="00CA4111" w:rsidRPr="00607D38" w:rsidRDefault="00CA4111" w:rsidP="00435FA5">
      <w:pPr>
        <w:pStyle w:val="font8"/>
        <w:numPr>
          <w:ilvl w:val="0"/>
          <w:numId w:val="4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Strategia corporatistă a furnizorilor de energie;</w:t>
      </w:r>
    </w:p>
    <w:p w14:paraId="64A97028" w14:textId="77777777" w:rsidR="00CA4111" w:rsidRPr="00607D38" w:rsidRDefault="00CA4111" w:rsidP="00435FA5">
      <w:pPr>
        <w:pStyle w:val="font8"/>
        <w:numPr>
          <w:ilvl w:val="0"/>
          <w:numId w:val="4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Finanţarea eficienţei energetice şi a energiilor regenerabile;</w:t>
      </w:r>
    </w:p>
    <w:p w14:paraId="5340A64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Produse, preţuri, informaţii pentru consumatori</w:t>
      </w:r>
    </w:p>
    <w:p w14:paraId="72376294" w14:textId="77777777" w:rsidR="00CA4111" w:rsidRPr="00607D38" w:rsidRDefault="00CA4111" w:rsidP="00435FA5">
      <w:pPr>
        <w:pStyle w:val="font8"/>
        <w:numPr>
          <w:ilvl w:val="0"/>
          <w:numId w:val="5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Gama de produse şi servicii;</w:t>
      </w:r>
    </w:p>
    <w:p w14:paraId="51CDCCD6" w14:textId="77777777" w:rsidR="00CA4111" w:rsidRPr="00607D38" w:rsidRDefault="00CA4111" w:rsidP="00435FA5">
      <w:pPr>
        <w:pStyle w:val="font8"/>
        <w:numPr>
          <w:ilvl w:val="0"/>
          <w:numId w:val="5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Vânzarea de electricitate din surse regenerabile;</w:t>
      </w:r>
    </w:p>
    <w:p w14:paraId="5F381E5C" w14:textId="77777777" w:rsidR="00CA4111" w:rsidRPr="00607D38" w:rsidRDefault="00CA4111" w:rsidP="00435FA5">
      <w:pPr>
        <w:pStyle w:val="font8"/>
        <w:numPr>
          <w:ilvl w:val="0"/>
          <w:numId w:val="5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Influenţa asupra comportamentului şi consumului clienţilor;</w:t>
      </w:r>
    </w:p>
    <w:p w14:paraId="06F1897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Producţia locală de energie</w:t>
      </w:r>
    </w:p>
    <w:p w14:paraId="7B34409F" w14:textId="0960A74D" w:rsidR="00CA4111" w:rsidRPr="00607D38" w:rsidRDefault="00CA4111" w:rsidP="00435FA5">
      <w:pPr>
        <w:pStyle w:val="font8"/>
        <w:numPr>
          <w:ilvl w:val="0"/>
          <w:numId w:val="5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Căldur</w:t>
      </w:r>
      <w:r w:rsidR="00153016">
        <w:rPr>
          <w:rFonts w:asciiTheme="majorHAnsi" w:hAnsiTheme="majorHAnsi" w:cs="Arial"/>
          <w:bdr w:val="none" w:sz="0" w:space="0" w:color="auto" w:frame="1"/>
        </w:rPr>
        <w:t>ă</w:t>
      </w:r>
      <w:r w:rsidRPr="00607D38">
        <w:rPr>
          <w:rFonts w:asciiTheme="majorHAnsi" w:hAnsiTheme="majorHAnsi" w:cs="Arial"/>
          <w:bdr w:val="none" w:sz="0" w:space="0" w:color="auto" w:frame="1"/>
        </w:rPr>
        <w:t xml:space="preserve"> din deşeurile industriale;</w:t>
      </w:r>
    </w:p>
    <w:p w14:paraId="1EA00727" w14:textId="77777777" w:rsidR="00CA4111" w:rsidRPr="00607D38" w:rsidRDefault="00CA4111" w:rsidP="00435FA5">
      <w:pPr>
        <w:pStyle w:val="font8"/>
        <w:numPr>
          <w:ilvl w:val="0"/>
          <w:numId w:val="5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Încălzire şi răcire din surse regenerabile de energie;</w:t>
      </w:r>
    </w:p>
    <w:p w14:paraId="7C3F3284" w14:textId="77777777" w:rsidR="00CA4111" w:rsidRPr="00607D38" w:rsidRDefault="00CA4111" w:rsidP="00435FA5">
      <w:pPr>
        <w:pStyle w:val="font8"/>
        <w:numPr>
          <w:ilvl w:val="0"/>
          <w:numId w:val="5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Electricitate din surse regenerabile de energie;</w:t>
      </w:r>
    </w:p>
    <w:p w14:paraId="1F81D982" w14:textId="77777777" w:rsidR="00CA4111" w:rsidRPr="00607D38" w:rsidRDefault="00CA4111" w:rsidP="00435FA5">
      <w:pPr>
        <w:pStyle w:val="font8"/>
        <w:numPr>
          <w:ilvl w:val="0"/>
          <w:numId w:val="51"/>
        </w:numPr>
        <w:tabs>
          <w:tab w:val="left" w:pos="360"/>
        </w:tabs>
        <w:spacing w:before="0" w:beforeAutospacing="0" w:after="0" w:afterAutospacing="0" w:line="360" w:lineRule="auto"/>
        <w:ind w:left="0" w:firstLine="0"/>
        <w:jc w:val="both"/>
        <w:textAlignment w:val="baseline"/>
        <w:rPr>
          <w:rStyle w:val="wixguard"/>
          <w:rFonts w:asciiTheme="majorHAnsi" w:hAnsiTheme="majorHAnsi"/>
        </w:rPr>
      </w:pPr>
      <w:r w:rsidRPr="00607D38">
        <w:rPr>
          <w:rFonts w:asciiTheme="majorHAnsi" w:hAnsiTheme="majorHAnsi" w:cs="Arial"/>
          <w:bdr w:val="none" w:sz="0" w:space="0" w:color="auto" w:frame="1"/>
        </w:rPr>
        <w:t>Cogenerare şi căldură/răcire din deşeuri, din producţia de energie;</w:t>
      </w:r>
    </w:p>
    <w:p w14:paraId="538204E6"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i/>
        </w:rPr>
      </w:pPr>
      <w:r w:rsidRPr="00607D38">
        <w:rPr>
          <w:rFonts w:asciiTheme="majorHAnsi" w:hAnsiTheme="majorHAnsi" w:cs="Arial"/>
          <w:b/>
          <w:bCs/>
          <w:i/>
          <w:bdr w:val="none" w:sz="0" w:space="0" w:color="auto" w:frame="1"/>
        </w:rPr>
        <w:t>Eficienţa energetică - alimentarea cu apă</w:t>
      </w:r>
    </w:p>
    <w:p w14:paraId="3E02DFFE" w14:textId="77777777" w:rsidR="00CA4111" w:rsidRPr="00607D38" w:rsidRDefault="00CA4111" w:rsidP="00435FA5">
      <w:pPr>
        <w:pStyle w:val="font8"/>
        <w:numPr>
          <w:ilvl w:val="0"/>
          <w:numId w:val="5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Analiza şi evaluarea iniţială a eficienţei energetice;</w:t>
      </w:r>
    </w:p>
    <w:p w14:paraId="0F57F775" w14:textId="77777777" w:rsidR="00CA4111" w:rsidRPr="00607D38" w:rsidRDefault="00CA4111" w:rsidP="00435FA5">
      <w:pPr>
        <w:pStyle w:val="font8"/>
        <w:numPr>
          <w:ilvl w:val="0"/>
          <w:numId w:val="5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eficientă a apei;</w:t>
      </w:r>
    </w:p>
    <w:p w14:paraId="3CBCF15C"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Eficienţa energetică - tratarea apelor uzate</w:t>
      </w:r>
    </w:p>
    <w:p w14:paraId="3784368E" w14:textId="77777777" w:rsidR="00CA4111" w:rsidRPr="00607D38" w:rsidRDefault="00CA4111" w:rsidP="00435FA5">
      <w:pPr>
        <w:pStyle w:val="font8"/>
        <w:numPr>
          <w:ilvl w:val="0"/>
          <w:numId w:val="5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Analiza şi evaluarea iniţială a eficienţei energetice;</w:t>
      </w:r>
    </w:p>
    <w:p w14:paraId="662DC125" w14:textId="77777777" w:rsidR="00CA4111" w:rsidRPr="00607D38" w:rsidRDefault="00CA4111" w:rsidP="00435FA5">
      <w:pPr>
        <w:pStyle w:val="font8"/>
        <w:numPr>
          <w:ilvl w:val="0"/>
          <w:numId w:val="5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externă a căldurii din deşeuri;</w:t>
      </w:r>
    </w:p>
    <w:p w14:paraId="0457A74D" w14:textId="77777777" w:rsidR="00CA4111" w:rsidRPr="00607D38" w:rsidRDefault="00CA4111" w:rsidP="00435FA5">
      <w:pPr>
        <w:pStyle w:val="font8"/>
        <w:numPr>
          <w:ilvl w:val="0"/>
          <w:numId w:val="5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gazelor din canalizare;</w:t>
      </w:r>
    </w:p>
    <w:p w14:paraId="31B9D5F1" w14:textId="77777777" w:rsidR="00CA4111" w:rsidRPr="00607D38" w:rsidRDefault="00CA4111" w:rsidP="00435FA5">
      <w:pPr>
        <w:pStyle w:val="font8"/>
        <w:numPr>
          <w:ilvl w:val="0"/>
          <w:numId w:val="5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Managementul apelor pluviale;</w:t>
      </w:r>
    </w:p>
    <w:p w14:paraId="41515565"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Energia din deşeuri</w:t>
      </w:r>
    </w:p>
    <w:p w14:paraId="6845CB2C" w14:textId="77777777" w:rsidR="00CA4111" w:rsidRPr="00607D38" w:rsidRDefault="00CA4111" w:rsidP="00435FA5">
      <w:pPr>
        <w:pStyle w:val="font8"/>
        <w:numPr>
          <w:ilvl w:val="0"/>
          <w:numId w:val="5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energetică a deşeurilor;</w:t>
      </w:r>
    </w:p>
    <w:p w14:paraId="58903BC3" w14:textId="77777777" w:rsidR="00CA4111" w:rsidRPr="00607D38" w:rsidRDefault="00CA4111" w:rsidP="00435FA5">
      <w:pPr>
        <w:pStyle w:val="font8"/>
        <w:numPr>
          <w:ilvl w:val="0"/>
          <w:numId w:val="5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energetică a deşeurilor organice;</w:t>
      </w:r>
    </w:p>
    <w:p w14:paraId="30518D72" w14:textId="77777777" w:rsidR="00CA4111" w:rsidRPr="00607D38" w:rsidRDefault="00CA4111" w:rsidP="00435FA5">
      <w:pPr>
        <w:pStyle w:val="font8"/>
        <w:numPr>
          <w:ilvl w:val="0"/>
          <w:numId w:val="5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energetică a gazului din gropile de gunoi;</w:t>
      </w:r>
    </w:p>
    <w:p w14:paraId="43AC0D94" w14:textId="77777777" w:rsidR="00CA4111" w:rsidRPr="00607D38" w:rsidRDefault="00CA4111" w:rsidP="00B0456B">
      <w:pPr>
        <w:pStyle w:val="font8"/>
        <w:tabs>
          <w:tab w:val="left" w:pos="360"/>
        </w:tabs>
        <w:spacing w:before="0" w:beforeAutospacing="0" w:after="0" w:afterAutospacing="0" w:line="360" w:lineRule="auto"/>
        <w:jc w:val="both"/>
        <w:textAlignment w:val="baseline"/>
        <w:rPr>
          <w:rFonts w:asciiTheme="majorHAnsi" w:hAnsiTheme="majorHAnsi" w:cs="Arial"/>
          <w:b/>
          <w:bCs/>
          <w:i/>
          <w:bdr w:val="none" w:sz="0" w:space="0" w:color="auto" w:frame="1"/>
        </w:rPr>
      </w:pPr>
      <w:r w:rsidRPr="00607D38">
        <w:rPr>
          <w:rFonts w:asciiTheme="majorHAnsi" w:hAnsiTheme="majorHAnsi" w:cs="Arial"/>
          <w:b/>
          <w:bCs/>
          <w:i/>
          <w:bdr w:val="none" w:sz="0" w:space="0" w:color="auto" w:frame="1"/>
        </w:rPr>
        <w:t>Organizarea internă</w:t>
      </w:r>
    </w:p>
    <w:p w14:paraId="3A91C553" w14:textId="3B081F00"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Politici. Echipa. Responsabilit</w:t>
      </w:r>
      <w:r w:rsidR="0038536E" w:rsidRPr="00607D38">
        <w:rPr>
          <w:rFonts w:asciiTheme="majorHAnsi" w:hAnsiTheme="majorHAnsi" w:cs="Arial"/>
          <w:b/>
          <w:bCs/>
          <w:i/>
          <w:bdr w:val="none" w:sz="0" w:space="0" w:color="auto" w:frame="1"/>
        </w:rPr>
        <w:t>ăț</w:t>
      </w:r>
      <w:r w:rsidRPr="00607D38">
        <w:rPr>
          <w:rFonts w:asciiTheme="majorHAnsi" w:hAnsiTheme="majorHAnsi" w:cs="Arial"/>
          <w:b/>
          <w:bCs/>
          <w:i/>
          <w:bdr w:val="none" w:sz="0" w:space="0" w:color="auto" w:frame="1"/>
        </w:rPr>
        <w:t>i. Control</w:t>
      </w:r>
    </w:p>
    <w:p w14:paraId="054BE3D6"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Structuri interne</w:t>
      </w:r>
    </w:p>
    <w:p w14:paraId="4B7044AF" w14:textId="77777777" w:rsidR="00CA4111" w:rsidRPr="00607D38" w:rsidRDefault="00CA4111" w:rsidP="00435FA5">
      <w:pPr>
        <w:pStyle w:val="font8"/>
        <w:numPr>
          <w:ilvl w:val="0"/>
          <w:numId w:val="5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Resurse umane, organizare;</w:t>
      </w:r>
    </w:p>
    <w:p w14:paraId="2D07D367" w14:textId="77777777" w:rsidR="00CA4111" w:rsidRPr="00607D38" w:rsidRDefault="00CA4111" w:rsidP="00435FA5">
      <w:pPr>
        <w:pStyle w:val="font8"/>
        <w:numPr>
          <w:ilvl w:val="0"/>
          <w:numId w:val="5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Comitetul energetic;</w:t>
      </w:r>
    </w:p>
    <w:p w14:paraId="2045EA7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Procese interne</w:t>
      </w:r>
    </w:p>
    <w:p w14:paraId="35418F9C" w14:textId="77777777" w:rsidR="00CA4111" w:rsidRPr="00607D38" w:rsidRDefault="00CA4111" w:rsidP="00435FA5">
      <w:pPr>
        <w:pStyle w:val="font8"/>
        <w:numPr>
          <w:ilvl w:val="0"/>
          <w:numId w:val="5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Integrarea personalului;</w:t>
      </w:r>
    </w:p>
    <w:p w14:paraId="2F2F111D" w14:textId="77777777" w:rsidR="00CA4111" w:rsidRPr="00607D38" w:rsidRDefault="00CA4111" w:rsidP="00435FA5">
      <w:pPr>
        <w:pStyle w:val="font8"/>
        <w:numPr>
          <w:ilvl w:val="0"/>
          <w:numId w:val="5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lastRenderedPageBreak/>
        <w:t>Analiza performanţei şi planificarea anuală;</w:t>
      </w:r>
    </w:p>
    <w:p w14:paraId="3BB05D47" w14:textId="77777777" w:rsidR="00CA4111" w:rsidRPr="00607D38" w:rsidRDefault="00CA4111" w:rsidP="00435FA5">
      <w:pPr>
        <w:pStyle w:val="font8"/>
        <w:numPr>
          <w:ilvl w:val="0"/>
          <w:numId w:val="5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Instruire ulterioară;</w:t>
      </w:r>
    </w:p>
    <w:p w14:paraId="77F73B2A" w14:textId="77777777" w:rsidR="00CA4111" w:rsidRPr="00607D38" w:rsidRDefault="00CA4111" w:rsidP="00435FA5">
      <w:pPr>
        <w:pStyle w:val="font8"/>
        <w:numPr>
          <w:ilvl w:val="0"/>
          <w:numId w:val="5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Achiziţii;</w:t>
      </w:r>
    </w:p>
    <w:p w14:paraId="62A5BA4F"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Finanţe</w:t>
      </w:r>
    </w:p>
    <w:p w14:paraId="0AE952E0" w14:textId="77777777" w:rsidR="00CA4111" w:rsidRPr="00607D38" w:rsidRDefault="00CA4111" w:rsidP="00435FA5">
      <w:pPr>
        <w:pStyle w:val="font8"/>
        <w:numPr>
          <w:ilvl w:val="0"/>
          <w:numId w:val="5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Buget pentru politica energetică în cadrul activităţii municipalităţii;</w:t>
      </w:r>
    </w:p>
    <w:p w14:paraId="341D1D9D" w14:textId="77777777" w:rsidR="00CA4111" w:rsidRPr="00607D38" w:rsidRDefault="00CA4111" w:rsidP="00CA4111">
      <w:pPr>
        <w:pStyle w:val="Subtitle"/>
        <w:tabs>
          <w:tab w:val="left" w:pos="360"/>
        </w:tabs>
        <w:spacing w:before="0" w:after="0" w:line="360" w:lineRule="auto"/>
        <w:jc w:val="both"/>
        <w:rPr>
          <w:rFonts w:asciiTheme="majorHAnsi" w:hAnsiTheme="majorHAnsi"/>
          <w:b/>
          <w:bCs/>
          <w:color w:val="auto"/>
          <w:bdr w:val="none" w:sz="0" w:space="0" w:color="auto" w:frame="1"/>
        </w:rPr>
      </w:pPr>
      <w:r w:rsidRPr="00607D38">
        <w:rPr>
          <w:rFonts w:asciiTheme="majorHAnsi" w:hAnsiTheme="majorHAnsi"/>
          <w:b/>
          <w:bCs/>
          <w:color w:val="auto"/>
          <w:bdr w:val="none" w:sz="0" w:space="0" w:color="auto" w:frame="1"/>
        </w:rPr>
        <w:t>Clădirile primăriei &amp; Infrastructură</w:t>
      </w:r>
    </w:p>
    <w:p w14:paraId="5C05D963"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Management energetic, eficienţa clădirilor</w:t>
      </w:r>
    </w:p>
    <w:p w14:paraId="6771A47F"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Managementul energiei şi al apei</w:t>
      </w:r>
    </w:p>
    <w:p w14:paraId="0DC08DCE" w14:textId="77777777" w:rsidR="00CA4111" w:rsidRPr="00607D38" w:rsidRDefault="00CA4111" w:rsidP="00435FA5">
      <w:pPr>
        <w:pStyle w:val="font8"/>
        <w:numPr>
          <w:ilvl w:val="0"/>
          <w:numId w:val="5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Standarde pentru construcţia şi managementul clădirilor publice;</w:t>
      </w:r>
    </w:p>
    <w:p w14:paraId="2F0CE05E" w14:textId="77777777" w:rsidR="00CA4111" w:rsidRPr="00607D38" w:rsidRDefault="00CA4111" w:rsidP="00435FA5">
      <w:pPr>
        <w:pStyle w:val="font8"/>
        <w:numPr>
          <w:ilvl w:val="0"/>
          <w:numId w:val="5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Analiză energetică iniţială, consideraţii;</w:t>
      </w:r>
    </w:p>
    <w:p w14:paraId="1C084965" w14:textId="77777777" w:rsidR="00CA4111" w:rsidRPr="00607D38" w:rsidRDefault="00CA4111" w:rsidP="00435FA5">
      <w:pPr>
        <w:pStyle w:val="font8"/>
        <w:numPr>
          <w:ilvl w:val="0"/>
          <w:numId w:val="5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Analize, optimizarea operării;</w:t>
      </w:r>
    </w:p>
    <w:p w14:paraId="04F479F7" w14:textId="77777777" w:rsidR="00CA4111" w:rsidRPr="00607D38" w:rsidRDefault="00CA4111" w:rsidP="00435FA5">
      <w:pPr>
        <w:pStyle w:val="font8"/>
        <w:numPr>
          <w:ilvl w:val="0"/>
          <w:numId w:val="5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Conceptul de renovare;</w:t>
      </w:r>
    </w:p>
    <w:p w14:paraId="31F7BD24" w14:textId="77777777" w:rsidR="00CA4111" w:rsidRPr="00607D38" w:rsidRDefault="00CA4111" w:rsidP="00435FA5">
      <w:pPr>
        <w:pStyle w:val="font8"/>
        <w:numPr>
          <w:ilvl w:val="0"/>
          <w:numId w:val="5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Construcţii noi sau renovări exemplare;</w:t>
      </w:r>
    </w:p>
    <w:p w14:paraId="081FE1B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Ţinte cantitative pentru energie, eficienţă şi impact asupra climei</w:t>
      </w:r>
    </w:p>
    <w:p w14:paraId="4A225EC7" w14:textId="77777777" w:rsidR="00CA4111" w:rsidRPr="00607D38" w:rsidRDefault="00CA4111" w:rsidP="00435FA5">
      <w:pPr>
        <w:pStyle w:val="font8"/>
        <w:numPr>
          <w:ilvl w:val="0"/>
          <w:numId w:val="5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Energii regenerabile – încălzire;</w:t>
      </w:r>
    </w:p>
    <w:p w14:paraId="239ACE76" w14:textId="77777777" w:rsidR="00CA4111" w:rsidRPr="00607D38" w:rsidRDefault="00CA4111" w:rsidP="00435FA5">
      <w:pPr>
        <w:pStyle w:val="font8"/>
        <w:numPr>
          <w:ilvl w:val="0"/>
          <w:numId w:val="5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Energii regenerabile – electricitate;</w:t>
      </w:r>
    </w:p>
    <w:p w14:paraId="04EF5A5D" w14:textId="77777777" w:rsidR="00CA4111" w:rsidRPr="00607D38" w:rsidRDefault="00CA4111" w:rsidP="00435FA5">
      <w:pPr>
        <w:pStyle w:val="font8"/>
        <w:numPr>
          <w:ilvl w:val="0"/>
          <w:numId w:val="5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Eficienţa energetică – încălzire;</w:t>
      </w:r>
    </w:p>
    <w:p w14:paraId="6D6A5EED" w14:textId="77777777" w:rsidR="00CA4111" w:rsidRPr="00607D38" w:rsidRDefault="00CA4111" w:rsidP="00435FA5">
      <w:pPr>
        <w:pStyle w:val="font8"/>
        <w:numPr>
          <w:ilvl w:val="0"/>
          <w:numId w:val="5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Eficienţa energetică – electricitate;</w:t>
      </w:r>
    </w:p>
    <w:p w14:paraId="24C88C55" w14:textId="77777777" w:rsidR="00CA4111" w:rsidRPr="00607D38" w:rsidRDefault="00CA4111" w:rsidP="00435FA5">
      <w:pPr>
        <w:pStyle w:val="font8"/>
        <w:numPr>
          <w:ilvl w:val="0"/>
          <w:numId w:val="5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Emisii CO</w:t>
      </w:r>
      <w:r w:rsidRPr="00607D38">
        <w:rPr>
          <w:rFonts w:asciiTheme="majorHAnsi" w:hAnsiTheme="majorHAnsi" w:cs="Arial"/>
          <w:bdr w:val="none" w:sz="0" w:space="0" w:color="auto" w:frame="1"/>
          <w:vertAlign w:val="subscript"/>
        </w:rPr>
        <w:t>2</w:t>
      </w:r>
      <w:r w:rsidRPr="00607D38">
        <w:rPr>
          <w:rFonts w:asciiTheme="majorHAnsi" w:hAnsiTheme="majorHAnsi" w:cs="Arial"/>
          <w:bdr w:val="none" w:sz="0" w:space="0" w:color="auto" w:frame="1"/>
        </w:rPr>
        <w:t xml:space="preserve"> şi gaze cu efect de seră;</w:t>
      </w:r>
    </w:p>
    <w:p w14:paraId="3CBC5173"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Măsuri speciale</w:t>
      </w:r>
    </w:p>
    <w:p w14:paraId="1F8D87F0" w14:textId="77777777" w:rsidR="00CA4111" w:rsidRPr="00607D38" w:rsidRDefault="00CA4111" w:rsidP="00435FA5">
      <w:pPr>
        <w:pStyle w:val="font8"/>
        <w:numPr>
          <w:ilvl w:val="0"/>
          <w:numId w:val="6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Iluminat public;</w:t>
      </w:r>
    </w:p>
    <w:p w14:paraId="13A4CFE4" w14:textId="77777777" w:rsidR="00CA4111" w:rsidRPr="00607D38" w:rsidRDefault="00CA4111" w:rsidP="00435FA5">
      <w:pPr>
        <w:pStyle w:val="font8"/>
        <w:numPr>
          <w:ilvl w:val="0"/>
          <w:numId w:val="6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Eficienţa utilizării apei;</w:t>
      </w:r>
    </w:p>
    <w:p w14:paraId="34C81F2B" w14:textId="77777777" w:rsidR="00CA4111" w:rsidRPr="00607D38" w:rsidRDefault="00CA4111" w:rsidP="00CA4111">
      <w:pPr>
        <w:pStyle w:val="Subtitle"/>
        <w:tabs>
          <w:tab w:val="left" w:pos="360"/>
        </w:tabs>
        <w:spacing w:before="0" w:after="0" w:line="360" w:lineRule="auto"/>
        <w:jc w:val="both"/>
        <w:rPr>
          <w:rFonts w:asciiTheme="majorHAnsi" w:hAnsiTheme="majorHAnsi"/>
          <w:b/>
          <w:bCs/>
          <w:color w:val="auto"/>
        </w:rPr>
      </w:pPr>
      <w:r w:rsidRPr="00607D38">
        <w:rPr>
          <w:rFonts w:asciiTheme="majorHAnsi" w:hAnsiTheme="majorHAnsi"/>
          <w:b/>
          <w:bCs/>
          <w:color w:val="auto"/>
          <w:bdr w:val="none" w:sz="0" w:space="0" w:color="auto" w:frame="1"/>
        </w:rPr>
        <w:t>Comunicare, cooperare</w:t>
      </w:r>
    </w:p>
    <w:p w14:paraId="7C60771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Informare, promovare, subvenții</w:t>
      </w:r>
    </w:p>
    <w:p w14:paraId="1BC53EE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Cooperare şi comunicare cu industria, mediul de afaceri şi comerţ</w:t>
      </w:r>
    </w:p>
    <w:p w14:paraId="790A77C8" w14:textId="77777777" w:rsidR="00CA4111" w:rsidRPr="00607D38" w:rsidRDefault="00CA4111" w:rsidP="00435FA5">
      <w:pPr>
        <w:pStyle w:val="font8"/>
        <w:numPr>
          <w:ilvl w:val="0"/>
          <w:numId w:val="6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Program de eficienţă energetică cu industria, firmele, comercianţii şi prestatorii de servicii;</w:t>
      </w:r>
    </w:p>
    <w:p w14:paraId="21A23463" w14:textId="77777777" w:rsidR="00CA4111" w:rsidRPr="00607D38" w:rsidRDefault="00CA4111" w:rsidP="00435FA5">
      <w:pPr>
        <w:pStyle w:val="font8"/>
        <w:numPr>
          <w:ilvl w:val="0"/>
          <w:numId w:val="6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Investitori profesionali;</w:t>
      </w:r>
    </w:p>
    <w:p w14:paraId="66C06FD6" w14:textId="77777777" w:rsidR="00CA4111" w:rsidRPr="00607D38" w:rsidRDefault="00CA4111" w:rsidP="00435FA5">
      <w:pPr>
        <w:pStyle w:val="font8"/>
        <w:numPr>
          <w:ilvl w:val="0"/>
          <w:numId w:val="6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Dezvoltarea de afaceri locale şi sustenabile;</w:t>
      </w:r>
    </w:p>
    <w:p w14:paraId="7F8F5595" w14:textId="77777777" w:rsidR="00CA4111" w:rsidRPr="00607D38" w:rsidRDefault="00CA4111" w:rsidP="00435FA5">
      <w:pPr>
        <w:pStyle w:val="font8"/>
        <w:numPr>
          <w:ilvl w:val="0"/>
          <w:numId w:val="6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Păduri şi agricultură;</w:t>
      </w:r>
    </w:p>
    <w:p w14:paraId="38D32419"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Comunicare şi cooperare cu rezidenţii şi multiplicatorii locali</w:t>
      </w:r>
    </w:p>
    <w:p w14:paraId="171CAD60" w14:textId="77777777" w:rsidR="00CA4111" w:rsidRPr="00607D38" w:rsidRDefault="00CA4111" w:rsidP="00435FA5">
      <w:pPr>
        <w:pStyle w:val="font8"/>
        <w:numPr>
          <w:ilvl w:val="0"/>
          <w:numId w:val="6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Grupuri de lucru, participare;</w:t>
      </w:r>
    </w:p>
    <w:p w14:paraId="4233EAA1" w14:textId="77777777" w:rsidR="00CA4111" w:rsidRPr="00607D38" w:rsidRDefault="00CA4111" w:rsidP="00435FA5">
      <w:pPr>
        <w:pStyle w:val="font8"/>
        <w:numPr>
          <w:ilvl w:val="0"/>
          <w:numId w:val="6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Consumatori, chiriaşi;</w:t>
      </w:r>
    </w:p>
    <w:p w14:paraId="5CBD0983" w14:textId="77777777" w:rsidR="00CA4111" w:rsidRPr="00607D38" w:rsidRDefault="00CA4111" w:rsidP="00435FA5">
      <w:pPr>
        <w:pStyle w:val="font8"/>
        <w:numPr>
          <w:ilvl w:val="0"/>
          <w:numId w:val="6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Şcoli, grădiniţe;</w:t>
      </w:r>
    </w:p>
    <w:p w14:paraId="5B22DD6D" w14:textId="77777777" w:rsidR="00CA4111" w:rsidRPr="00607D38" w:rsidRDefault="00CA4111" w:rsidP="00435FA5">
      <w:pPr>
        <w:pStyle w:val="font8"/>
        <w:numPr>
          <w:ilvl w:val="0"/>
          <w:numId w:val="6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lastRenderedPageBreak/>
        <w:t>Partide politice, ONG-uri, biserici;</w:t>
      </w:r>
    </w:p>
    <w:p w14:paraId="63957B95"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Suport pentru activităţile private</w:t>
      </w:r>
    </w:p>
    <w:p w14:paraId="78B2ECED" w14:textId="77777777" w:rsidR="00CA4111" w:rsidRPr="00607D38" w:rsidRDefault="00CA4111" w:rsidP="00435FA5">
      <w:pPr>
        <w:pStyle w:val="font8"/>
        <w:numPr>
          <w:ilvl w:val="0"/>
          <w:numId w:val="6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Centru de informare pentru energie, mobilitate, ecologie;</w:t>
      </w:r>
    </w:p>
    <w:p w14:paraId="03382C39" w14:textId="77777777" w:rsidR="00CA4111" w:rsidRPr="00607D38" w:rsidRDefault="00CA4111" w:rsidP="00435FA5">
      <w:pPr>
        <w:pStyle w:val="font8"/>
        <w:numPr>
          <w:ilvl w:val="0"/>
          <w:numId w:val="6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Proiect pilot;</w:t>
      </w:r>
    </w:p>
    <w:p w14:paraId="1D053E62" w14:textId="77777777" w:rsidR="00CA4111" w:rsidRPr="00607D38" w:rsidRDefault="00CA4111" w:rsidP="00435FA5">
      <w:pPr>
        <w:pStyle w:val="font8"/>
        <w:numPr>
          <w:ilvl w:val="0"/>
          <w:numId w:val="6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Sprijin financiar;</w:t>
      </w:r>
    </w:p>
    <w:p w14:paraId="6D36E781" w14:textId="77777777" w:rsidR="00CA4111" w:rsidRPr="006C35E5" w:rsidRDefault="00CA4111" w:rsidP="00CA4111">
      <w:pPr>
        <w:spacing w:line="360" w:lineRule="auto"/>
        <w:jc w:val="both"/>
        <w:rPr>
          <w:rFonts w:asciiTheme="majorHAnsi" w:hAnsiTheme="majorHAnsi"/>
          <w:lang w:val="ro-RO"/>
        </w:rPr>
      </w:pPr>
      <w:r w:rsidRPr="006C35E5">
        <w:rPr>
          <w:rFonts w:asciiTheme="majorHAnsi" w:hAnsiTheme="majorHAnsi"/>
          <w:lang w:val="ro-RO"/>
        </w:rPr>
        <w:t>Evaluarea şi monitorizarea acestor indicatori va face posibilă intrarea în competiţiile de finanţare din fonduri elveţiene şi din alte tipuri de fonduri nerambursabile destinate proiectelor de energie durabilă şi de creştere a eficienţei energetice în clădiri şi obiective publice;</w:t>
      </w:r>
    </w:p>
    <w:p w14:paraId="22300B24" w14:textId="7BD868AA" w:rsidR="007B4B6D" w:rsidRPr="00335598" w:rsidRDefault="00C051C5" w:rsidP="00435FA5">
      <w:pPr>
        <w:pStyle w:val="Heading2"/>
        <w:numPr>
          <w:ilvl w:val="1"/>
          <w:numId w:val="32"/>
        </w:numPr>
      </w:pPr>
      <w:bookmarkStart w:id="18" w:name="_Toc103620336"/>
      <w:r w:rsidRPr="00C71244">
        <w:t>Localizare geografică</w:t>
      </w:r>
      <w:bookmarkEnd w:id="18"/>
    </w:p>
    <w:p w14:paraId="53853CBD" w14:textId="77777777" w:rsidR="00070030" w:rsidRDefault="007B4B6D" w:rsidP="007B4B6D">
      <w:pPr>
        <w:spacing w:line="360" w:lineRule="auto"/>
        <w:jc w:val="both"/>
        <w:rPr>
          <w:rFonts w:asciiTheme="majorHAnsi" w:hAnsiTheme="majorHAnsi"/>
          <w:lang w:val="ro-RO"/>
        </w:rPr>
      </w:pPr>
      <w:r w:rsidRPr="007B4B6D">
        <w:rPr>
          <w:rFonts w:asciiTheme="majorHAnsi" w:hAnsiTheme="majorHAnsi"/>
          <w:lang w:val="ro-RO"/>
        </w:rPr>
        <w:t>Municipiul Satu Mare se află în județul Satu Mare, în nord-vestul României, pe </w:t>
      </w:r>
      <w:hyperlink r:id="rId21" w:tooltip="Râul Someș" w:history="1">
        <w:r w:rsidRPr="007B4B6D">
          <w:rPr>
            <w:rFonts w:asciiTheme="majorHAnsi" w:hAnsiTheme="majorHAnsi"/>
            <w:lang w:val="ro-RO"/>
          </w:rPr>
          <w:t>râul Someș</w:t>
        </w:r>
      </w:hyperlink>
      <w:r w:rsidRPr="007B4B6D">
        <w:rPr>
          <w:rFonts w:asciiTheme="majorHAnsi" w:hAnsiTheme="majorHAnsi"/>
          <w:lang w:val="ro-RO"/>
        </w:rPr>
        <w:t>, la 13 </w:t>
      </w:r>
      <w:hyperlink r:id="rId22" w:tooltip="Kilometru" w:history="1">
        <w:r w:rsidRPr="007B4B6D">
          <w:rPr>
            <w:rFonts w:asciiTheme="majorHAnsi" w:hAnsiTheme="majorHAnsi"/>
            <w:lang w:val="ro-RO"/>
          </w:rPr>
          <w:t>km</w:t>
        </w:r>
      </w:hyperlink>
      <w:r w:rsidRPr="007B4B6D">
        <w:rPr>
          <w:rFonts w:asciiTheme="majorHAnsi" w:hAnsiTheme="majorHAnsi"/>
          <w:lang w:val="ro-RO"/>
        </w:rPr>
        <w:t> de granița cu </w:t>
      </w:r>
      <w:hyperlink r:id="rId23" w:tooltip="Ungaria" w:history="1">
        <w:r w:rsidRPr="007B4B6D">
          <w:rPr>
            <w:rFonts w:asciiTheme="majorHAnsi" w:hAnsiTheme="majorHAnsi"/>
            <w:lang w:val="ro-RO"/>
          </w:rPr>
          <w:t>Ungaria</w:t>
        </w:r>
      </w:hyperlink>
      <w:r w:rsidRPr="007B4B6D">
        <w:rPr>
          <w:rFonts w:asciiTheme="majorHAnsi" w:hAnsiTheme="majorHAnsi"/>
          <w:lang w:val="ro-RO"/>
        </w:rPr>
        <w:t> și 27 </w:t>
      </w:r>
      <w:hyperlink r:id="rId24" w:tooltip="Kilometru" w:history="1">
        <w:r w:rsidRPr="007B4B6D">
          <w:rPr>
            <w:rFonts w:asciiTheme="majorHAnsi" w:hAnsiTheme="majorHAnsi"/>
            <w:lang w:val="ro-RO"/>
          </w:rPr>
          <w:t>km</w:t>
        </w:r>
      </w:hyperlink>
      <w:r w:rsidRPr="007B4B6D">
        <w:rPr>
          <w:rFonts w:asciiTheme="majorHAnsi" w:hAnsiTheme="majorHAnsi"/>
          <w:lang w:val="ro-RO"/>
        </w:rPr>
        <w:t> de granița cu </w:t>
      </w:r>
      <w:hyperlink r:id="rId25" w:tooltip="Ucraina" w:history="1">
        <w:r w:rsidRPr="007B4B6D">
          <w:rPr>
            <w:rFonts w:asciiTheme="majorHAnsi" w:hAnsiTheme="majorHAnsi"/>
            <w:lang w:val="ro-RO"/>
          </w:rPr>
          <w:t>Ucraina</w:t>
        </w:r>
      </w:hyperlink>
      <w:r w:rsidRPr="007B4B6D">
        <w:rPr>
          <w:rFonts w:asciiTheme="majorHAnsi" w:hAnsiTheme="majorHAnsi"/>
          <w:lang w:val="ro-RO"/>
        </w:rPr>
        <w:t>.</w:t>
      </w:r>
    </w:p>
    <w:p w14:paraId="3A28E745" w14:textId="39780D68"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Coordonatele exacte sunt:</w:t>
      </w:r>
    </w:p>
    <w:p w14:paraId="4E3D03EE" w14:textId="3E53BC2A" w:rsidR="007B4B6D" w:rsidRPr="007B4B6D" w:rsidRDefault="007B4B6D" w:rsidP="00435FA5">
      <w:pPr>
        <w:pStyle w:val="ListParagraph"/>
        <w:numPr>
          <w:ilvl w:val="0"/>
          <w:numId w:val="3"/>
        </w:numPr>
        <w:spacing w:line="360" w:lineRule="auto"/>
        <w:jc w:val="both"/>
        <w:rPr>
          <w:rFonts w:asciiTheme="majorHAnsi" w:hAnsiTheme="majorHAnsi"/>
          <w:lang w:val="ro-RO"/>
        </w:rPr>
      </w:pPr>
      <w:r w:rsidRPr="007B4B6D">
        <w:rPr>
          <w:rFonts w:asciiTheme="majorHAnsi" w:hAnsiTheme="majorHAnsi"/>
          <w:lang w:val="ro-RO"/>
        </w:rPr>
        <w:t>paralela 47</w:t>
      </w:r>
      <w:r>
        <w:rPr>
          <w:rFonts w:asciiTheme="majorHAnsi" w:hAnsiTheme="majorHAnsi"/>
          <w:vertAlign w:val="superscript"/>
          <w:lang w:val="ro-RO"/>
        </w:rPr>
        <w:t>°</w:t>
      </w:r>
      <w:r w:rsidRPr="007B4B6D">
        <w:rPr>
          <w:rFonts w:asciiTheme="majorHAnsi" w:hAnsiTheme="majorHAnsi"/>
          <w:lang w:val="ro-RO"/>
        </w:rPr>
        <w:t>47'30"</w:t>
      </w:r>
    </w:p>
    <w:p w14:paraId="15CC8E57" w14:textId="2D6663FC" w:rsidR="007B4B6D" w:rsidRPr="007B4B6D" w:rsidRDefault="007B4B6D" w:rsidP="00435FA5">
      <w:pPr>
        <w:pStyle w:val="ListParagraph"/>
        <w:numPr>
          <w:ilvl w:val="0"/>
          <w:numId w:val="3"/>
        </w:numPr>
        <w:spacing w:line="360" w:lineRule="auto"/>
        <w:jc w:val="both"/>
        <w:rPr>
          <w:rFonts w:asciiTheme="majorHAnsi" w:hAnsiTheme="majorHAnsi"/>
          <w:lang w:val="ro-RO"/>
        </w:rPr>
      </w:pPr>
      <w:r w:rsidRPr="007B4B6D">
        <w:rPr>
          <w:rFonts w:asciiTheme="majorHAnsi" w:hAnsiTheme="majorHAnsi"/>
          <w:lang w:val="ro-RO"/>
        </w:rPr>
        <w:t>meridianul 22</w:t>
      </w:r>
      <w:r>
        <w:rPr>
          <w:rFonts w:asciiTheme="majorHAnsi" w:hAnsiTheme="majorHAnsi"/>
          <w:lang w:val="ro-RO"/>
        </w:rPr>
        <w:t>°</w:t>
      </w:r>
      <w:r w:rsidRPr="007B4B6D">
        <w:rPr>
          <w:rFonts w:asciiTheme="majorHAnsi" w:hAnsiTheme="majorHAnsi"/>
          <w:lang w:val="ro-RO"/>
        </w:rPr>
        <w:t>52'30"</w:t>
      </w:r>
    </w:p>
    <w:p w14:paraId="637D6104" w14:textId="00C8F26F"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Situat la o altitudine de 126 m faţă de Marea Neagră, oraşul este aşezat pe o terasă constituită din lunc</w:t>
      </w:r>
      <w:r w:rsidR="00E1487F">
        <w:rPr>
          <w:rFonts w:asciiTheme="majorHAnsi" w:hAnsiTheme="majorHAnsi"/>
          <w:lang w:val="ro-RO"/>
        </w:rPr>
        <w:t>ă</w:t>
      </w:r>
      <w:r w:rsidRPr="007B4B6D">
        <w:rPr>
          <w:rFonts w:asciiTheme="majorHAnsi" w:hAnsiTheme="majorHAnsi"/>
          <w:lang w:val="ro-RO"/>
        </w:rPr>
        <w:t xml:space="preserve"> aferentă Someşului inferior.</w:t>
      </w:r>
    </w:p>
    <w:p w14:paraId="6D8B1BEB" w14:textId="77777777" w:rsidR="00E1487F" w:rsidRDefault="007B4B6D" w:rsidP="007B4B6D">
      <w:pPr>
        <w:spacing w:line="360" w:lineRule="auto"/>
        <w:jc w:val="both"/>
        <w:rPr>
          <w:rFonts w:asciiTheme="majorHAnsi" w:hAnsiTheme="majorHAnsi"/>
          <w:lang w:val="ro-RO"/>
        </w:rPr>
      </w:pPr>
      <w:r w:rsidRPr="007B4B6D">
        <w:rPr>
          <w:rFonts w:asciiTheme="majorHAnsi" w:hAnsiTheme="majorHAnsi"/>
          <w:lang w:val="ro-RO"/>
        </w:rPr>
        <w:t>Fiind un oraş de graniţă, are deschideri prin căi de comunicaţie rutieră cu Ungaria pe la vama Petea, şi feroviară cu Ucraina, pe la vama Halmeu.</w:t>
      </w:r>
    </w:p>
    <w:p w14:paraId="22251AEE" w14:textId="77777777" w:rsidR="00E1487F" w:rsidRDefault="007B4B6D" w:rsidP="007B4B6D">
      <w:pPr>
        <w:spacing w:line="360" w:lineRule="auto"/>
        <w:jc w:val="both"/>
        <w:rPr>
          <w:rFonts w:asciiTheme="majorHAnsi" w:hAnsiTheme="majorHAnsi"/>
          <w:lang w:val="ro-RO"/>
        </w:rPr>
      </w:pPr>
      <w:r w:rsidRPr="007B4B6D">
        <w:rPr>
          <w:rFonts w:asciiTheme="majorHAnsi" w:hAnsiTheme="majorHAnsi"/>
          <w:lang w:val="ro-RO"/>
        </w:rPr>
        <w:t>Legăturile interne principale sunt constituite de ruta care vine dinspre Oradea trecând spre Baia Mare şi Sighet (prin Ţara Oaşului), precum şi de cea dinspre Zalău.</w:t>
      </w:r>
    </w:p>
    <w:p w14:paraId="0C4988BA" w14:textId="47D4C2F5" w:rsidR="007B4B6D" w:rsidRPr="007B4B6D" w:rsidRDefault="007B4B6D" w:rsidP="00E1487F">
      <w:pPr>
        <w:jc w:val="center"/>
        <w:rPr>
          <w:rFonts w:asciiTheme="majorHAnsi" w:hAnsiTheme="majorHAnsi"/>
          <w:lang w:val="ro-RO"/>
        </w:rPr>
      </w:pPr>
      <w:r w:rsidRPr="007B4B6D">
        <w:rPr>
          <w:rFonts w:asciiTheme="majorHAnsi" w:hAnsiTheme="majorHAnsi"/>
          <w:noProof/>
          <w:lang w:val="ro-RO"/>
        </w:rPr>
        <w:drawing>
          <wp:inline distT="0" distB="0" distL="0" distR="0" wp14:anchorId="798D3B4D" wp14:editId="18B077D0">
            <wp:extent cx="3845105" cy="18192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6950" cy="1857999"/>
                    </a:xfrm>
                    <a:prstGeom prst="rect">
                      <a:avLst/>
                    </a:prstGeom>
                    <a:noFill/>
                    <a:ln>
                      <a:noFill/>
                    </a:ln>
                  </pic:spPr>
                </pic:pic>
              </a:graphicData>
            </a:graphic>
          </wp:inline>
        </w:drawing>
      </w:r>
    </w:p>
    <w:p w14:paraId="55311BB7" w14:textId="6C1A4D07" w:rsidR="00C71244" w:rsidRDefault="007B4B6D" w:rsidP="00A9144D">
      <w:pPr>
        <w:jc w:val="center"/>
        <w:rPr>
          <w:rStyle w:val="Hyperlink"/>
          <w:rFonts w:asciiTheme="majorHAnsi" w:hAnsiTheme="majorHAnsi"/>
          <w:sz w:val="18"/>
          <w:szCs w:val="18"/>
          <w:lang w:val="ro-RO"/>
        </w:rPr>
      </w:pPr>
      <w:r w:rsidRPr="003E7857">
        <w:rPr>
          <w:rFonts w:asciiTheme="majorHAnsi" w:hAnsiTheme="majorHAnsi"/>
          <w:sz w:val="18"/>
          <w:szCs w:val="18"/>
          <w:lang w:val="ro-RO"/>
        </w:rPr>
        <w:t xml:space="preserve">Sursa: </w:t>
      </w:r>
      <w:hyperlink r:id="rId27" w:history="1">
        <w:r w:rsidR="00E1487F" w:rsidRPr="003E7857">
          <w:rPr>
            <w:rStyle w:val="Hyperlink"/>
            <w:rFonts w:asciiTheme="majorHAnsi" w:hAnsiTheme="majorHAnsi"/>
            <w:sz w:val="18"/>
            <w:szCs w:val="18"/>
            <w:lang w:val="ro-RO"/>
          </w:rPr>
          <w:t>https://www.google.com/maps/place/Satu+Mare/@47.8030305,22.7435587,11z/data=!3m</w:t>
        </w:r>
      </w:hyperlink>
    </w:p>
    <w:p w14:paraId="4809FF60" w14:textId="77777777" w:rsidR="00C71244" w:rsidRDefault="00C71244">
      <w:pPr>
        <w:widowControl/>
        <w:suppressAutoHyphens w:val="0"/>
        <w:rPr>
          <w:rStyle w:val="Hyperlink"/>
          <w:rFonts w:asciiTheme="majorHAnsi" w:hAnsiTheme="majorHAnsi"/>
          <w:sz w:val="18"/>
          <w:szCs w:val="18"/>
          <w:lang w:val="ro-RO"/>
        </w:rPr>
      </w:pPr>
      <w:r>
        <w:rPr>
          <w:rStyle w:val="Hyperlink"/>
          <w:rFonts w:asciiTheme="majorHAnsi" w:hAnsiTheme="majorHAnsi"/>
          <w:sz w:val="18"/>
          <w:szCs w:val="18"/>
          <w:lang w:val="ro-RO"/>
        </w:rPr>
        <w:br w:type="page"/>
      </w:r>
    </w:p>
    <w:p w14:paraId="721D510A" w14:textId="2A56355B" w:rsidR="00C051C5" w:rsidRPr="00C71244" w:rsidRDefault="00B934EB" w:rsidP="00435FA5">
      <w:pPr>
        <w:pStyle w:val="Heading2"/>
        <w:numPr>
          <w:ilvl w:val="1"/>
          <w:numId w:val="32"/>
        </w:numPr>
      </w:pPr>
      <w:bookmarkStart w:id="19" w:name="_Toc103620337"/>
      <w:r w:rsidRPr="00C71244">
        <w:lastRenderedPageBreak/>
        <w:t>Relieful</w:t>
      </w:r>
      <w:bookmarkEnd w:id="19"/>
    </w:p>
    <w:p w14:paraId="2429005D" w14:textId="77777777" w:rsidR="00C71244" w:rsidRPr="00A444D4" w:rsidRDefault="00C71244" w:rsidP="00C71244">
      <w:pPr>
        <w:spacing w:line="360" w:lineRule="auto"/>
        <w:jc w:val="both"/>
        <w:rPr>
          <w:rFonts w:asciiTheme="majorHAnsi" w:eastAsia="Times New Roman" w:hAnsiTheme="majorHAnsi" w:cs="Calibri"/>
          <w:lang w:val="ro-RO" w:eastAsia="ro-RO"/>
        </w:rPr>
      </w:pPr>
      <w:r w:rsidRPr="00A444D4">
        <w:rPr>
          <w:rFonts w:asciiTheme="majorHAnsi" w:eastAsia="Times New Roman" w:hAnsiTheme="majorHAnsi" w:cs="Calibri"/>
          <w:lang w:val="ro-RO" w:eastAsia="ro-RO"/>
        </w:rPr>
        <w:t>Din punct de vedere geomorfologic, teritoriul orașului este amplasat pe lunca Someșului de pe ambele laturi ale râului, îngustată în zona orașului și mai întinsă în amonte și aval de acesta; inundabilă în perioada precipitațiilor abundente, câmpia aluvionară în prelungirea luncii are configurații de relief variate în hotarul orașului (grinduri, văi depresive, șesuri cu micro depresiuni, albii părăsite etc.).</w:t>
      </w:r>
    </w:p>
    <w:p w14:paraId="53FFC7E6" w14:textId="77777777" w:rsidR="00C71244" w:rsidRPr="00A444D4" w:rsidRDefault="00C71244" w:rsidP="00C71244">
      <w:pPr>
        <w:spacing w:line="360" w:lineRule="auto"/>
        <w:jc w:val="both"/>
        <w:rPr>
          <w:rFonts w:asciiTheme="majorHAnsi" w:eastAsia="Times New Roman" w:hAnsiTheme="majorHAnsi" w:cs="Calibri"/>
          <w:lang w:val="ro-RO" w:eastAsia="ro-RO"/>
        </w:rPr>
      </w:pPr>
      <w:r w:rsidRPr="00A444D4">
        <w:rPr>
          <w:rFonts w:asciiTheme="majorHAnsi" w:eastAsia="Times New Roman" w:hAnsiTheme="majorHAnsi" w:cs="Calibri"/>
          <w:lang w:val="ro-RO" w:eastAsia="ro-RO"/>
        </w:rPr>
        <w:t>Formarea reliefului actual al zonei orașului datează de la sfârșitul pliocenului din era terțiară, fiind legată de colmatarea Lacului Panonic. Stratigrafia solurilor este reprezentată de depozitele de nisip, loess, pietriș, având în general 160—180 cm grosime, peste care, datorită vegetației, s-au format soluri podzolice, creându-se astfel condiții prielnice pentru culturile agricole (cereale, zarzavaturi, pomi fructiferi).</w:t>
      </w:r>
    </w:p>
    <w:p w14:paraId="16A4B3C6" w14:textId="77777777" w:rsidR="00C71244" w:rsidRPr="00B72287" w:rsidRDefault="00C71244" w:rsidP="00C71244">
      <w:pPr>
        <w:jc w:val="center"/>
        <w:rPr>
          <w:rFonts w:ascii="Calibri" w:eastAsia="Times New Roman" w:hAnsi="Calibri" w:cs="Calibri"/>
          <w:lang w:eastAsia="ro-RO"/>
        </w:rPr>
      </w:pPr>
      <w:r w:rsidRPr="00A444D4">
        <w:rPr>
          <w:rFonts w:ascii="Calibri" w:eastAsia="Times New Roman" w:hAnsi="Calibri" w:cs="Calibri"/>
          <w:i/>
          <w:sz w:val="23"/>
          <w:szCs w:val="23"/>
          <w:lang w:val="ro-RO"/>
        </w:rPr>
        <w:t xml:space="preserve"> </w:t>
      </w:r>
      <w:r w:rsidRPr="00B72287">
        <w:rPr>
          <w:noProof/>
        </w:rPr>
        <w:drawing>
          <wp:inline distT="0" distB="0" distL="0" distR="0" wp14:anchorId="32B5F710" wp14:editId="09D3F0D7">
            <wp:extent cx="2972651" cy="2190745"/>
            <wp:effectExtent l="0" t="0" r="0" b="635"/>
            <wp:docPr id="63" name="Picture 6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943" cy="2216017"/>
                    </a:xfrm>
                    <a:prstGeom prst="rect">
                      <a:avLst/>
                    </a:prstGeom>
                    <a:noFill/>
                    <a:ln>
                      <a:noFill/>
                    </a:ln>
                  </pic:spPr>
                </pic:pic>
              </a:graphicData>
            </a:graphic>
          </wp:inline>
        </w:drawing>
      </w:r>
    </w:p>
    <w:p w14:paraId="47917803" w14:textId="77777777" w:rsidR="00C71244" w:rsidRPr="006C35E5" w:rsidRDefault="00C71244" w:rsidP="00C71244">
      <w:pPr>
        <w:jc w:val="center"/>
        <w:rPr>
          <w:rFonts w:ascii="Calibri" w:eastAsia="Times New Roman" w:hAnsi="Calibri" w:cs="Calibri"/>
          <w:i/>
          <w:iCs/>
          <w:sz w:val="16"/>
          <w:szCs w:val="16"/>
          <w:lang w:val="fr-FR" w:eastAsia="ro-RO"/>
        </w:rPr>
      </w:pPr>
      <w:r w:rsidRPr="006C35E5">
        <w:rPr>
          <w:rFonts w:ascii="Calibri" w:eastAsia="Times New Roman" w:hAnsi="Calibri" w:cs="Calibri"/>
          <w:i/>
          <w:iCs/>
          <w:sz w:val="16"/>
          <w:szCs w:val="16"/>
          <w:lang w:val="fr-FR" w:eastAsia="ro-RO"/>
        </w:rPr>
        <w:t>Amplasarea geografică a Orașului Satu Mare Sursa: ISU Satu Mare</w:t>
      </w:r>
    </w:p>
    <w:p w14:paraId="3316A9E0" w14:textId="765E65F4" w:rsidR="00C71244" w:rsidRPr="00C71244" w:rsidRDefault="00C71244" w:rsidP="00435FA5">
      <w:pPr>
        <w:pStyle w:val="Heading2"/>
        <w:numPr>
          <w:ilvl w:val="1"/>
          <w:numId w:val="32"/>
        </w:numPr>
      </w:pPr>
      <w:bookmarkStart w:id="20" w:name="_Toc103620338"/>
      <w:r w:rsidRPr="00C71244">
        <w:t>Rețeaua hidrografică</w:t>
      </w:r>
      <w:bookmarkEnd w:id="20"/>
    </w:p>
    <w:p w14:paraId="14C65DA2" w14:textId="77777777" w:rsidR="00C71244" w:rsidRPr="00D04926" w:rsidRDefault="00C71244" w:rsidP="00C71244">
      <w:pPr>
        <w:pStyle w:val="SubtitluC"/>
        <w:spacing w:after="0" w:line="360" w:lineRule="auto"/>
        <w:jc w:val="both"/>
        <w:rPr>
          <w:rFonts w:eastAsia="Times New Roman" w:cs="Calibri"/>
          <w:b w:val="0"/>
          <w:bCs w:val="0"/>
          <w:caps w:val="0"/>
          <w:color w:val="auto"/>
          <w:szCs w:val="24"/>
          <w:lang w:eastAsia="ro-RO"/>
        </w:rPr>
      </w:pPr>
      <w:r w:rsidRPr="00D04926">
        <w:rPr>
          <w:rFonts w:eastAsia="Times New Roman" w:cs="Calibri"/>
          <w:b w:val="0"/>
          <w:bCs w:val="0"/>
          <w:caps w:val="0"/>
          <w:color w:val="auto"/>
          <w:szCs w:val="24"/>
          <w:lang w:eastAsia="ro-RO"/>
        </w:rPr>
        <w:t>Rețeaua hidrografică în zona orașului Satu Mare este reprezentată de râul Someș, în nord pârâul Sar, iar la sud pârâul Homorod. Constituirea și evoluția municipiului Satu Mare a fost strâns legata de râul Someș, care, în afară de condițiile prielnice de așezare a unei comunități umane în preajma lui, a oferit, începând cu evul mediu timpuriu, posibilitatea unor intense legături comerciale cu regiunile riverane ale acestei ape, a favorizat practicarea morăritului, pescuitului, etc.</w:t>
      </w:r>
    </w:p>
    <w:p w14:paraId="153A44F4" w14:textId="77777777" w:rsidR="00470FD5" w:rsidRDefault="00C71244" w:rsidP="00C71244">
      <w:pPr>
        <w:pStyle w:val="SubtitluC"/>
        <w:spacing w:after="0" w:line="360" w:lineRule="auto"/>
        <w:jc w:val="both"/>
        <w:rPr>
          <w:rFonts w:eastAsia="Times New Roman" w:cs="Calibri"/>
          <w:b w:val="0"/>
          <w:bCs w:val="0"/>
          <w:caps w:val="0"/>
          <w:color w:val="auto"/>
          <w:szCs w:val="24"/>
          <w:lang w:eastAsia="ro-RO"/>
        </w:rPr>
      </w:pPr>
      <w:r w:rsidRPr="00D04926">
        <w:rPr>
          <w:rFonts w:eastAsia="Times New Roman" w:cs="Calibri"/>
          <w:b w:val="0"/>
          <w:bCs w:val="0"/>
          <w:caps w:val="0"/>
          <w:color w:val="auto"/>
          <w:szCs w:val="24"/>
          <w:lang w:eastAsia="ro-RO"/>
        </w:rPr>
        <w:t xml:space="preserve">Datorită pantelor cu înclinație redusă ale reliefului din zona orașului, Someșul a creat numeroase brațe și meandre, (înainte de 1777, în perimetrul orașului existau 25 de meandre în aval și 14 în amonte. După lucrările de regularizare efectuate în 1777, în zona Orașului Satu Mare numărul </w:t>
      </w:r>
      <w:r w:rsidRPr="00D04926">
        <w:rPr>
          <w:rFonts w:eastAsia="Times New Roman" w:cs="Calibri"/>
          <w:b w:val="0"/>
          <w:bCs w:val="0"/>
          <w:caps w:val="0"/>
          <w:color w:val="auto"/>
          <w:szCs w:val="24"/>
          <w:lang w:eastAsia="ro-RO"/>
        </w:rPr>
        <w:lastRenderedPageBreak/>
        <w:t>de meandre s-a redus la 5 în amonte și 9 în aval, lungimea cursului Someșului în hotarul orașului având 36,5 km lungime</w:t>
      </w:r>
      <w:r w:rsidR="00470FD5">
        <w:rPr>
          <w:rFonts w:eastAsia="Times New Roman" w:cs="Calibri"/>
          <w:b w:val="0"/>
          <w:bCs w:val="0"/>
          <w:caps w:val="0"/>
          <w:color w:val="auto"/>
          <w:szCs w:val="24"/>
          <w:lang w:eastAsia="ro-RO"/>
        </w:rPr>
        <w:t>.</w:t>
      </w:r>
    </w:p>
    <w:p w14:paraId="1902B997" w14:textId="7774030E" w:rsidR="00C71244" w:rsidRPr="00D04926" w:rsidRDefault="00C71244" w:rsidP="00C71244">
      <w:pPr>
        <w:pStyle w:val="SubtitluC"/>
        <w:spacing w:after="0" w:line="360" w:lineRule="auto"/>
        <w:jc w:val="both"/>
        <w:rPr>
          <w:rFonts w:eastAsia="Times New Roman" w:cs="Calibri"/>
          <w:b w:val="0"/>
          <w:bCs w:val="0"/>
          <w:caps w:val="0"/>
          <w:color w:val="auto"/>
          <w:szCs w:val="24"/>
          <w:lang w:eastAsia="ro-RO"/>
        </w:rPr>
      </w:pPr>
      <w:r w:rsidRPr="00D04926">
        <w:rPr>
          <w:rFonts w:eastAsia="Times New Roman" w:cs="Calibri"/>
          <w:b w:val="0"/>
          <w:bCs w:val="0"/>
          <w:caps w:val="0"/>
          <w:color w:val="auto"/>
          <w:szCs w:val="24"/>
          <w:lang w:eastAsia="ro-RO"/>
        </w:rPr>
        <w:t>În secolele XVI-XVII, Someșul înconjura prin brațele sale cetatea și orașul Satu Mare, despărțindu-le, în partea nordică, de orașul medieval Mintiu. Datorită acțiunilor de sistematizare care au decurs până la mijlocul secolului al XlX-lea, s-a reușit a se configura albia de astăzi a Someșului, construindu-se diguri lungi de 17,3 km pe malul drept și de 11 km pe cel stâng în 1970, digurile au fost înălțate cu 2-3 m, ferind de furia apelor 52.000 ha în hotarele orașului și introducând în circuit agricol aproape 800 ha din zona inundabilă.</w:t>
      </w:r>
    </w:p>
    <w:p w14:paraId="1076C186" w14:textId="28F5C5E1" w:rsidR="00C051C5" w:rsidRPr="00C71244" w:rsidRDefault="00C051C5" w:rsidP="00435FA5">
      <w:pPr>
        <w:pStyle w:val="Heading2"/>
        <w:numPr>
          <w:ilvl w:val="1"/>
          <w:numId w:val="32"/>
        </w:numPr>
      </w:pPr>
      <w:bookmarkStart w:id="21" w:name="_Toc103620339"/>
      <w:r w:rsidRPr="00C71244">
        <w:t>Clim</w:t>
      </w:r>
      <w:r w:rsidR="00644E60" w:rsidRPr="00C71244">
        <w:t>a</w:t>
      </w:r>
      <w:bookmarkEnd w:id="21"/>
    </w:p>
    <w:p w14:paraId="314012F0"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Municipiul Satu Mare se încadrează în zona de climă temperat-continentală moderată în care perioadele de iarnă sunt mai lungi și mai reci datorită poziției geografice nordice, perioadele de vară fiind mai răcoroase decât cele specifice arealelor de câmpie sudice.</w:t>
      </w:r>
    </w:p>
    <w:p w14:paraId="62B3684C"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Astfel, în perioada rece se înregistrează valori termice mai scăzute decât în alte orașe din vestul țării, respectiv -17°C față de -15° la Oradea și -12°C la Timișoara.</w:t>
      </w:r>
    </w:p>
    <w:p w14:paraId="00C017C2" w14:textId="17B51689"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Media anuală a temperaturii este de 9,6°C. Valorile termice clasificate în funcție de anotimp sunt: 10,2°C primăvara; 19,6°C vara; 10,8°C toamna şi 1,7°C iarna. </w:t>
      </w:r>
    </w:p>
    <w:p w14:paraId="0AB89D15"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Umiditatea atmosferică este destul de ridicată, cu valori de 64% în timpul verii, 83% în sezonul de iarna și o medie anuală de 71%, astfel asigurându-se în general o activitate vegetativă normală pentru toate plantele cultivate şi spontane.</w:t>
      </w:r>
    </w:p>
    <w:p w14:paraId="645C1DCE" w14:textId="63F0B74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Regimul vânturilor este caracterizat prin predominanţa curenţilor din sectorul nord-vestic, ce se deplasează cu viteze medii cuprinse între 3 și 3,8 m/s, care aduc precipitaţii primăvara şi vara în cantități ce pot oscila între 400 mm și 1000 mm.</w:t>
      </w:r>
    </w:p>
    <w:p w14:paraId="1074EBB6" w14:textId="6A2C3516" w:rsidR="00C051C5" w:rsidRPr="00335598" w:rsidRDefault="00C051C5" w:rsidP="00435FA5">
      <w:pPr>
        <w:pStyle w:val="Heading2"/>
        <w:numPr>
          <w:ilvl w:val="1"/>
          <w:numId w:val="32"/>
        </w:numPr>
      </w:pPr>
      <w:bookmarkStart w:id="22" w:name="_Toc103620340"/>
      <w:r w:rsidRPr="00C71244">
        <w:t>Populaţie</w:t>
      </w:r>
      <w:r w:rsidR="001B37D9" w:rsidRPr="00C71244">
        <w:t xml:space="preserve"> şi suprafeţe locuibile</w:t>
      </w:r>
      <w:bookmarkEnd w:id="22"/>
    </w:p>
    <w:p w14:paraId="3B3E1A4D" w14:textId="60D3931C" w:rsidR="00E1487F" w:rsidRPr="006C35E5" w:rsidRDefault="00E1487F" w:rsidP="00E1487F">
      <w:pPr>
        <w:spacing w:line="360" w:lineRule="auto"/>
        <w:jc w:val="both"/>
        <w:rPr>
          <w:rFonts w:ascii="Cambria" w:hAnsi="Cambria" w:cstheme="minorHAnsi"/>
          <w:szCs w:val="18"/>
          <w:lang w:val="fr-FR"/>
        </w:rPr>
      </w:pPr>
      <w:r w:rsidRPr="006C35E5">
        <w:rPr>
          <w:rFonts w:ascii="Cambria" w:hAnsi="Cambria" w:cstheme="minorHAnsi"/>
          <w:szCs w:val="18"/>
          <w:lang w:val="fr-FR"/>
        </w:rPr>
        <w:t xml:space="preserve">Conform ultimelor date referitoare la populaţia </w:t>
      </w:r>
      <w:r w:rsidR="00D33B40" w:rsidRPr="006C35E5">
        <w:rPr>
          <w:rFonts w:ascii="Cambria" w:hAnsi="Cambria" w:cstheme="minorHAnsi"/>
          <w:szCs w:val="18"/>
          <w:lang w:val="fr-FR"/>
        </w:rPr>
        <w:t>Municipiului Satu Mare</w:t>
      </w:r>
      <w:r w:rsidRPr="006C35E5">
        <w:rPr>
          <w:rFonts w:ascii="Cambria" w:hAnsi="Cambria" w:cstheme="minorHAnsi"/>
          <w:szCs w:val="18"/>
          <w:lang w:val="fr-FR"/>
        </w:rPr>
        <w:t xml:space="preserve"> în anul 20</w:t>
      </w:r>
      <w:r w:rsidR="00D33B40" w:rsidRPr="006C35E5">
        <w:rPr>
          <w:rFonts w:ascii="Cambria" w:hAnsi="Cambria" w:cstheme="minorHAnsi"/>
          <w:szCs w:val="18"/>
          <w:lang w:val="fr-FR"/>
        </w:rPr>
        <w:t>21</w:t>
      </w:r>
      <w:r w:rsidRPr="006C35E5">
        <w:rPr>
          <w:rFonts w:ascii="Cambria" w:hAnsi="Cambria" w:cstheme="minorHAnsi"/>
          <w:szCs w:val="18"/>
          <w:lang w:val="fr-FR"/>
        </w:rPr>
        <w:t>, publicate de Institutul Naţional de Statistică, numarul de locuitori dup</w:t>
      </w:r>
      <w:r w:rsidR="00D33B40" w:rsidRPr="006C35E5">
        <w:rPr>
          <w:rFonts w:ascii="Cambria" w:hAnsi="Cambria" w:cstheme="minorHAnsi"/>
          <w:szCs w:val="18"/>
          <w:lang w:val="fr-FR"/>
        </w:rPr>
        <w:t>ă</w:t>
      </w:r>
      <w:r w:rsidRPr="006C35E5">
        <w:rPr>
          <w:rFonts w:ascii="Cambria" w:hAnsi="Cambria" w:cstheme="minorHAnsi"/>
          <w:szCs w:val="18"/>
          <w:lang w:val="fr-FR"/>
        </w:rPr>
        <w:t xml:space="preserve"> domiciliu este de </w:t>
      </w:r>
      <w:r w:rsidR="00D33B40" w:rsidRPr="006C35E5">
        <w:rPr>
          <w:rFonts w:ascii="Cambria" w:hAnsi="Cambria" w:cstheme="minorHAnsi"/>
          <w:szCs w:val="18"/>
          <w:lang w:val="fr-FR"/>
        </w:rPr>
        <w:t>117.435</w:t>
      </w:r>
      <w:r w:rsidRPr="006C35E5">
        <w:rPr>
          <w:rFonts w:ascii="Cambria" w:hAnsi="Cambria" w:cstheme="minorHAnsi"/>
          <w:szCs w:val="18"/>
          <w:lang w:val="fr-FR"/>
        </w:rPr>
        <w:t xml:space="preserve"> de persoane.</w:t>
      </w:r>
    </w:p>
    <w:p w14:paraId="5883DAFB" w14:textId="11531E4C" w:rsidR="00D33B40" w:rsidRPr="006C35E5" w:rsidRDefault="00E1487F" w:rsidP="00E1487F">
      <w:pPr>
        <w:spacing w:line="360" w:lineRule="auto"/>
        <w:jc w:val="both"/>
        <w:rPr>
          <w:rFonts w:ascii="Cambria" w:hAnsi="Cambria" w:cstheme="minorHAnsi"/>
          <w:szCs w:val="18"/>
          <w:lang w:val="fr-FR"/>
        </w:rPr>
      </w:pPr>
      <w:r w:rsidRPr="006C35E5">
        <w:rPr>
          <w:rFonts w:ascii="Cambria" w:hAnsi="Cambria" w:cstheme="minorHAnsi"/>
          <w:szCs w:val="18"/>
          <w:lang w:val="fr-FR"/>
        </w:rPr>
        <w:t>În comparație cu anul 20</w:t>
      </w:r>
      <w:r w:rsidR="00070030" w:rsidRPr="006C35E5">
        <w:rPr>
          <w:rFonts w:ascii="Cambria" w:hAnsi="Cambria" w:cstheme="minorHAnsi"/>
          <w:szCs w:val="18"/>
          <w:lang w:val="fr-FR"/>
        </w:rPr>
        <w:t>0</w:t>
      </w:r>
      <w:r w:rsidR="00C74672" w:rsidRPr="006C35E5">
        <w:rPr>
          <w:rFonts w:ascii="Cambria" w:hAnsi="Cambria" w:cstheme="minorHAnsi"/>
          <w:szCs w:val="18"/>
          <w:lang w:val="fr-FR"/>
        </w:rPr>
        <w:t>7</w:t>
      </w:r>
      <w:r w:rsidRPr="006C35E5">
        <w:rPr>
          <w:rFonts w:ascii="Cambria" w:hAnsi="Cambria" w:cstheme="minorHAnsi"/>
          <w:szCs w:val="18"/>
          <w:lang w:val="fr-FR"/>
        </w:rPr>
        <w:t xml:space="preserve"> (</w:t>
      </w:r>
      <w:r w:rsidR="00C74672" w:rsidRPr="006C35E5">
        <w:rPr>
          <w:rFonts w:ascii="Cambria" w:hAnsi="Cambria" w:cstheme="minorHAnsi"/>
          <w:szCs w:val="18"/>
          <w:lang w:val="fr-FR"/>
        </w:rPr>
        <w:t>129.878</w:t>
      </w:r>
      <w:r w:rsidRPr="006C35E5">
        <w:rPr>
          <w:rFonts w:ascii="Cambria" w:hAnsi="Cambria" w:cstheme="minorHAnsi"/>
          <w:szCs w:val="18"/>
          <w:lang w:val="fr-FR"/>
        </w:rPr>
        <w:t xml:space="preserve"> persoane), numarul de persoane domiciliate în Municipiul </w:t>
      </w:r>
      <w:r w:rsidR="00D33B40" w:rsidRPr="006C35E5">
        <w:rPr>
          <w:rFonts w:ascii="Cambria" w:hAnsi="Cambria" w:cstheme="minorHAnsi"/>
          <w:szCs w:val="18"/>
          <w:lang w:val="fr-FR"/>
        </w:rPr>
        <w:t>Satu Mare</w:t>
      </w:r>
      <w:r w:rsidRPr="006C35E5">
        <w:rPr>
          <w:rFonts w:ascii="Cambria" w:hAnsi="Cambria" w:cstheme="minorHAnsi"/>
          <w:szCs w:val="18"/>
          <w:lang w:val="fr-FR"/>
        </w:rPr>
        <w:t xml:space="preserve"> a înregistrat o scădere </w:t>
      </w:r>
      <w:r w:rsidR="00D33B40" w:rsidRPr="006C35E5">
        <w:rPr>
          <w:rFonts w:ascii="Cambria" w:hAnsi="Cambria" w:cstheme="minorHAnsi"/>
          <w:szCs w:val="18"/>
          <w:lang w:val="fr-FR"/>
        </w:rPr>
        <w:t>cu aproximativ</w:t>
      </w:r>
      <w:r w:rsidRPr="006C35E5">
        <w:rPr>
          <w:rFonts w:ascii="Cambria" w:hAnsi="Cambria" w:cstheme="minorHAnsi"/>
          <w:szCs w:val="18"/>
          <w:lang w:val="fr-FR"/>
        </w:rPr>
        <w:t xml:space="preserve"> </w:t>
      </w:r>
      <w:r w:rsidR="00C74672" w:rsidRPr="006C35E5">
        <w:rPr>
          <w:rFonts w:ascii="Cambria" w:hAnsi="Cambria" w:cstheme="minorHAnsi"/>
          <w:szCs w:val="18"/>
          <w:lang w:val="fr-FR"/>
        </w:rPr>
        <w:t>10</w:t>
      </w:r>
      <w:r w:rsidRPr="006C35E5">
        <w:rPr>
          <w:rFonts w:ascii="Cambria" w:hAnsi="Cambria" w:cstheme="minorHAnsi"/>
          <w:szCs w:val="18"/>
          <w:lang w:val="fr-FR"/>
        </w:rPr>
        <w:t>%.</w:t>
      </w:r>
    </w:p>
    <w:p w14:paraId="455E2D7A" w14:textId="68D2F2EA" w:rsidR="00E1487F" w:rsidRPr="006C35E5" w:rsidRDefault="00E1487F" w:rsidP="00E1487F">
      <w:pPr>
        <w:pStyle w:val="ListParagraph"/>
        <w:spacing w:line="360" w:lineRule="auto"/>
        <w:ind w:left="0"/>
        <w:contextualSpacing w:val="0"/>
        <w:jc w:val="both"/>
        <w:rPr>
          <w:rFonts w:ascii="Cambria" w:hAnsi="Cambria" w:cstheme="minorHAnsi"/>
          <w:szCs w:val="18"/>
          <w:lang w:val="fr-FR"/>
        </w:rPr>
      </w:pPr>
      <w:r w:rsidRPr="006C35E5">
        <w:rPr>
          <w:rFonts w:ascii="Cambria" w:hAnsi="Cambria" w:cstheme="minorHAnsi"/>
          <w:szCs w:val="18"/>
          <w:lang w:val="fr-FR"/>
        </w:rPr>
        <w:t xml:space="preserve">În tabelul alăturat este prezentată evoluția populației după domiciliu, aferentă Municipiului </w:t>
      </w:r>
      <w:r w:rsidR="00D33B40" w:rsidRPr="006C35E5">
        <w:rPr>
          <w:rFonts w:ascii="Cambria" w:hAnsi="Cambria" w:cstheme="minorHAnsi"/>
          <w:szCs w:val="18"/>
          <w:lang w:val="fr-FR"/>
        </w:rPr>
        <w:t>Satu Mare</w:t>
      </w:r>
      <w:r w:rsidRPr="006C35E5">
        <w:rPr>
          <w:rFonts w:ascii="Cambria" w:hAnsi="Cambria" w:cstheme="minorHAnsi"/>
          <w:szCs w:val="18"/>
          <w:lang w:val="fr-FR"/>
        </w:rPr>
        <w:t>.</w:t>
      </w:r>
    </w:p>
    <w:tbl>
      <w:tblPr>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3049"/>
      </w:tblGrid>
      <w:tr w:rsidR="00E1487F" w:rsidRPr="00127AAD" w14:paraId="26CF179A" w14:textId="77777777" w:rsidTr="00683827">
        <w:trPr>
          <w:trHeight w:val="315"/>
          <w:jc w:val="center"/>
        </w:trPr>
        <w:tc>
          <w:tcPr>
            <w:tcW w:w="4585" w:type="dxa"/>
            <w:gridSpan w:val="2"/>
            <w:shd w:val="clear" w:color="000000" w:fill="92D050"/>
            <w:noWrap/>
            <w:vAlign w:val="center"/>
            <w:hideMark/>
          </w:tcPr>
          <w:p w14:paraId="49038340" w14:textId="77777777" w:rsidR="00E1487F" w:rsidRPr="00127AAD" w:rsidRDefault="00E1487F" w:rsidP="002730C6">
            <w:pPr>
              <w:widowControl/>
              <w:suppressAutoHyphens w:val="0"/>
              <w:jc w:val="center"/>
              <w:rPr>
                <w:rFonts w:ascii="Cambria" w:eastAsia="Times New Roman" w:hAnsi="Cambria" w:cs="Calibri"/>
                <w:b/>
                <w:bCs/>
                <w:color w:val="000000"/>
                <w:kern w:val="0"/>
                <w:lang w:eastAsia="en-US" w:bidi="ar-SA"/>
              </w:rPr>
            </w:pPr>
            <w:proofErr w:type="spellStart"/>
            <w:r w:rsidRPr="00127AAD">
              <w:rPr>
                <w:rFonts w:ascii="Cambria" w:eastAsia="Times New Roman" w:hAnsi="Cambria" w:cs="Calibri"/>
                <w:b/>
                <w:bCs/>
                <w:color w:val="000000"/>
                <w:kern w:val="0"/>
                <w:lang w:eastAsia="en-US" w:bidi="ar-SA"/>
              </w:rPr>
              <w:lastRenderedPageBreak/>
              <w:t>Evoluţia</w:t>
            </w:r>
            <w:proofErr w:type="spellEnd"/>
            <w:r w:rsidRPr="00127AAD">
              <w:rPr>
                <w:rFonts w:ascii="Cambria" w:eastAsia="Times New Roman" w:hAnsi="Cambria" w:cs="Calibri"/>
                <w:b/>
                <w:bCs/>
                <w:color w:val="000000"/>
                <w:kern w:val="0"/>
                <w:lang w:eastAsia="en-US" w:bidi="ar-SA"/>
              </w:rPr>
              <w:t xml:space="preserve"> </w:t>
            </w:r>
            <w:proofErr w:type="spellStart"/>
            <w:r w:rsidRPr="00127AAD">
              <w:rPr>
                <w:rFonts w:ascii="Cambria" w:eastAsia="Times New Roman" w:hAnsi="Cambria" w:cs="Calibri"/>
                <w:b/>
                <w:bCs/>
                <w:color w:val="000000"/>
                <w:kern w:val="0"/>
                <w:lang w:eastAsia="en-US" w:bidi="ar-SA"/>
              </w:rPr>
              <w:t>populaţiei</w:t>
            </w:r>
            <w:proofErr w:type="spellEnd"/>
            <w:r w:rsidRPr="00127AAD">
              <w:rPr>
                <w:rFonts w:ascii="Cambria" w:eastAsia="Times New Roman" w:hAnsi="Cambria" w:cs="Calibri"/>
                <w:b/>
                <w:bCs/>
                <w:color w:val="000000"/>
                <w:kern w:val="0"/>
                <w:lang w:eastAsia="en-US" w:bidi="ar-SA"/>
              </w:rPr>
              <w:t xml:space="preserve"> </w:t>
            </w:r>
            <w:proofErr w:type="spellStart"/>
            <w:r w:rsidRPr="00127AAD">
              <w:rPr>
                <w:rFonts w:ascii="Cambria" w:eastAsia="Times New Roman" w:hAnsi="Cambria" w:cs="Calibri"/>
                <w:b/>
                <w:bCs/>
                <w:color w:val="000000"/>
                <w:kern w:val="0"/>
                <w:lang w:eastAsia="en-US" w:bidi="ar-SA"/>
              </w:rPr>
              <w:t>după</w:t>
            </w:r>
            <w:proofErr w:type="spellEnd"/>
            <w:r w:rsidRPr="00127AAD">
              <w:rPr>
                <w:rFonts w:ascii="Cambria" w:eastAsia="Times New Roman" w:hAnsi="Cambria" w:cs="Calibri"/>
                <w:b/>
                <w:bCs/>
                <w:color w:val="000000"/>
                <w:kern w:val="0"/>
                <w:lang w:eastAsia="en-US" w:bidi="ar-SA"/>
              </w:rPr>
              <w:t xml:space="preserve"> </w:t>
            </w:r>
            <w:proofErr w:type="spellStart"/>
            <w:r w:rsidRPr="00127AAD">
              <w:rPr>
                <w:rFonts w:ascii="Cambria" w:eastAsia="Times New Roman" w:hAnsi="Cambria" w:cs="Calibri"/>
                <w:b/>
                <w:bCs/>
                <w:color w:val="000000"/>
                <w:kern w:val="0"/>
                <w:lang w:eastAsia="en-US" w:bidi="ar-SA"/>
              </w:rPr>
              <w:t>domiciliu</w:t>
            </w:r>
            <w:proofErr w:type="spellEnd"/>
          </w:p>
        </w:tc>
      </w:tr>
      <w:tr w:rsidR="00E1487F" w:rsidRPr="00127AAD" w14:paraId="40343606" w14:textId="77777777" w:rsidTr="00683827">
        <w:trPr>
          <w:trHeight w:val="70"/>
          <w:jc w:val="center"/>
        </w:trPr>
        <w:tc>
          <w:tcPr>
            <w:tcW w:w="1536" w:type="dxa"/>
            <w:shd w:val="clear" w:color="auto" w:fill="auto"/>
            <w:noWrap/>
            <w:vAlign w:val="center"/>
            <w:hideMark/>
          </w:tcPr>
          <w:p w14:paraId="71C93141"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2007</w:t>
            </w:r>
          </w:p>
        </w:tc>
        <w:tc>
          <w:tcPr>
            <w:tcW w:w="3049" w:type="dxa"/>
            <w:shd w:val="clear" w:color="auto" w:fill="auto"/>
            <w:noWrap/>
            <w:vAlign w:val="center"/>
          </w:tcPr>
          <w:p w14:paraId="4E73814D" w14:textId="6BBCA42B"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129.878</w:t>
            </w:r>
          </w:p>
        </w:tc>
      </w:tr>
      <w:tr w:rsidR="00E1487F" w:rsidRPr="00127AAD" w14:paraId="3A57E277" w14:textId="77777777" w:rsidTr="00683827">
        <w:trPr>
          <w:trHeight w:val="70"/>
          <w:jc w:val="center"/>
        </w:trPr>
        <w:tc>
          <w:tcPr>
            <w:tcW w:w="1536" w:type="dxa"/>
            <w:shd w:val="clear" w:color="auto" w:fill="auto"/>
            <w:noWrap/>
            <w:vAlign w:val="center"/>
            <w:hideMark/>
          </w:tcPr>
          <w:p w14:paraId="2E094FDC"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2008</w:t>
            </w:r>
          </w:p>
        </w:tc>
        <w:tc>
          <w:tcPr>
            <w:tcW w:w="3049" w:type="dxa"/>
            <w:shd w:val="clear" w:color="auto" w:fill="auto"/>
            <w:noWrap/>
            <w:vAlign w:val="center"/>
          </w:tcPr>
          <w:p w14:paraId="36496FEF" w14:textId="1214F300"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129.085</w:t>
            </w:r>
          </w:p>
        </w:tc>
      </w:tr>
      <w:tr w:rsidR="00E1487F" w:rsidRPr="00127AAD" w14:paraId="15FA4652" w14:textId="77777777" w:rsidTr="00683827">
        <w:trPr>
          <w:trHeight w:val="70"/>
          <w:jc w:val="center"/>
        </w:trPr>
        <w:tc>
          <w:tcPr>
            <w:tcW w:w="1536" w:type="dxa"/>
            <w:shd w:val="clear" w:color="auto" w:fill="auto"/>
            <w:noWrap/>
            <w:vAlign w:val="center"/>
            <w:hideMark/>
          </w:tcPr>
          <w:p w14:paraId="5897C360"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2009</w:t>
            </w:r>
          </w:p>
        </w:tc>
        <w:tc>
          <w:tcPr>
            <w:tcW w:w="3049" w:type="dxa"/>
            <w:shd w:val="clear" w:color="auto" w:fill="auto"/>
            <w:noWrap/>
            <w:vAlign w:val="center"/>
          </w:tcPr>
          <w:p w14:paraId="512F130A" w14:textId="7C1D5A9B"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128.329</w:t>
            </w:r>
          </w:p>
        </w:tc>
      </w:tr>
      <w:tr w:rsidR="00E1487F" w:rsidRPr="00127AAD" w14:paraId="176A75C8" w14:textId="77777777" w:rsidTr="00683827">
        <w:trPr>
          <w:trHeight w:val="70"/>
          <w:jc w:val="center"/>
        </w:trPr>
        <w:tc>
          <w:tcPr>
            <w:tcW w:w="1536" w:type="dxa"/>
            <w:shd w:val="clear" w:color="auto" w:fill="auto"/>
            <w:noWrap/>
            <w:vAlign w:val="center"/>
            <w:hideMark/>
          </w:tcPr>
          <w:p w14:paraId="3D68698B"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2010</w:t>
            </w:r>
          </w:p>
        </w:tc>
        <w:tc>
          <w:tcPr>
            <w:tcW w:w="3049" w:type="dxa"/>
            <w:shd w:val="clear" w:color="auto" w:fill="auto"/>
            <w:noWrap/>
            <w:vAlign w:val="center"/>
          </w:tcPr>
          <w:p w14:paraId="69A5C459" w14:textId="4B6325EB"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127.654</w:t>
            </w:r>
          </w:p>
        </w:tc>
      </w:tr>
      <w:tr w:rsidR="00E1487F" w:rsidRPr="00127AAD" w14:paraId="10D5301D" w14:textId="77777777" w:rsidTr="00683827">
        <w:trPr>
          <w:trHeight w:val="70"/>
          <w:jc w:val="center"/>
        </w:trPr>
        <w:tc>
          <w:tcPr>
            <w:tcW w:w="1536" w:type="dxa"/>
            <w:shd w:val="clear" w:color="auto" w:fill="auto"/>
            <w:noWrap/>
            <w:vAlign w:val="center"/>
            <w:hideMark/>
          </w:tcPr>
          <w:p w14:paraId="6A353F43"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2011</w:t>
            </w:r>
          </w:p>
        </w:tc>
        <w:tc>
          <w:tcPr>
            <w:tcW w:w="3049" w:type="dxa"/>
            <w:shd w:val="clear" w:color="auto" w:fill="auto"/>
            <w:noWrap/>
            <w:vAlign w:val="center"/>
          </w:tcPr>
          <w:p w14:paraId="17C8E3BB" w14:textId="352386CF"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126.784</w:t>
            </w:r>
          </w:p>
        </w:tc>
      </w:tr>
      <w:tr w:rsidR="00E1487F" w:rsidRPr="00127AAD" w14:paraId="7D82F4D6" w14:textId="77777777" w:rsidTr="00683827">
        <w:trPr>
          <w:trHeight w:val="70"/>
          <w:jc w:val="center"/>
        </w:trPr>
        <w:tc>
          <w:tcPr>
            <w:tcW w:w="1536" w:type="dxa"/>
            <w:shd w:val="clear" w:color="auto" w:fill="auto"/>
            <w:noWrap/>
            <w:vAlign w:val="center"/>
            <w:hideMark/>
          </w:tcPr>
          <w:p w14:paraId="5DA37E55"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2012</w:t>
            </w:r>
          </w:p>
        </w:tc>
        <w:tc>
          <w:tcPr>
            <w:tcW w:w="3049" w:type="dxa"/>
            <w:shd w:val="clear" w:color="auto" w:fill="auto"/>
            <w:noWrap/>
            <w:vAlign w:val="center"/>
          </w:tcPr>
          <w:p w14:paraId="64326CC0" w14:textId="08B076C7"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125.847</w:t>
            </w:r>
          </w:p>
        </w:tc>
      </w:tr>
      <w:tr w:rsidR="00E1487F" w:rsidRPr="00127AAD" w14:paraId="6E36F1C0" w14:textId="77777777" w:rsidTr="00683827">
        <w:trPr>
          <w:trHeight w:val="70"/>
          <w:jc w:val="center"/>
        </w:trPr>
        <w:tc>
          <w:tcPr>
            <w:tcW w:w="1536" w:type="dxa"/>
            <w:shd w:val="clear" w:color="auto" w:fill="auto"/>
            <w:noWrap/>
            <w:vAlign w:val="center"/>
            <w:hideMark/>
          </w:tcPr>
          <w:p w14:paraId="23F7B5F2"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2013</w:t>
            </w:r>
          </w:p>
        </w:tc>
        <w:tc>
          <w:tcPr>
            <w:tcW w:w="3049" w:type="dxa"/>
            <w:shd w:val="clear" w:color="auto" w:fill="auto"/>
            <w:noWrap/>
            <w:vAlign w:val="center"/>
          </w:tcPr>
          <w:p w14:paraId="710BD6A8" w14:textId="6DAF84C7"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124.839</w:t>
            </w:r>
          </w:p>
        </w:tc>
      </w:tr>
      <w:tr w:rsidR="00E1487F" w:rsidRPr="00127AAD" w14:paraId="12F9A911" w14:textId="77777777" w:rsidTr="00683827">
        <w:trPr>
          <w:trHeight w:val="70"/>
          <w:jc w:val="center"/>
        </w:trPr>
        <w:tc>
          <w:tcPr>
            <w:tcW w:w="1536" w:type="dxa"/>
            <w:shd w:val="clear" w:color="auto" w:fill="auto"/>
            <w:noWrap/>
            <w:vAlign w:val="center"/>
            <w:hideMark/>
          </w:tcPr>
          <w:p w14:paraId="4CE5435E"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2014</w:t>
            </w:r>
          </w:p>
        </w:tc>
        <w:tc>
          <w:tcPr>
            <w:tcW w:w="3049" w:type="dxa"/>
            <w:shd w:val="clear" w:color="auto" w:fill="auto"/>
            <w:noWrap/>
            <w:vAlign w:val="center"/>
          </w:tcPr>
          <w:p w14:paraId="1256474A" w14:textId="2955A396"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124.096</w:t>
            </w:r>
          </w:p>
        </w:tc>
      </w:tr>
      <w:tr w:rsidR="00E1487F" w:rsidRPr="00127AAD" w14:paraId="7FF76BB9" w14:textId="77777777" w:rsidTr="00683827">
        <w:trPr>
          <w:trHeight w:val="70"/>
          <w:jc w:val="center"/>
        </w:trPr>
        <w:tc>
          <w:tcPr>
            <w:tcW w:w="1536" w:type="dxa"/>
            <w:shd w:val="clear" w:color="auto" w:fill="auto"/>
            <w:noWrap/>
            <w:vAlign w:val="center"/>
            <w:hideMark/>
          </w:tcPr>
          <w:p w14:paraId="0ED7BA16"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2015</w:t>
            </w:r>
          </w:p>
        </w:tc>
        <w:tc>
          <w:tcPr>
            <w:tcW w:w="3049" w:type="dxa"/>
            <w:shd w:val="clear" w:color="auto" w:fill="auto"/>
            <w:noWrap/>
            <w:vAlign w:val="center"/>
          </w:tcPr>
          <w:p w14:paraId="050A875B" w14:textId="0F5C22E2"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123.484</w:t>
            </w:r>
          </w:p>
        </w:tc>
      </w:tr>
      <w:tr w:rsidR="00E1487F" w:rsidRPr="00127AAD" w14:paraId="2AB08698" w14:textId="77777777" w:rsidTr="00683827">
        <w:trPr>
          <w:trHeight w:val="70"/>
          <w:jc w:val="center"/>
        </w:trPr>
        <w:tc>
          <w:tcPr>
            <w:tcW w:w="1536" w:type="dxa"/>
            <w:shd w:val="clear" w:color="auto" w:fill="auto"/>
            <w:noWrap/>
            <w:vAlign w:val="center"/>
            <w:hideMark/>
          </w:tcPr>
          <w:p w14:paraId="51EC84DA"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2016</w:t>
            </w:r>
          </w:p>
        </w:tc>
        <w:tc>
          <w:tcPr>
            <w:tcW w:w="3049" w:type="dxa"/>
            <w:shd w:val="clear" w:color="auto" w:fill="auto"/>
            <w:noWrap/>
            <w:vAlign w:val="center"/>
          </w:tcPr>
          <w:p w14:paraId="79B187B8" w14:textId="7D166A79"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122.596</w:t>
            </w:r>
          </w:p>
        </w:tc>
      </w:tr>
      <w:tr w:rsidR="00E1487F" w:rsidRPr="00127AAD" w14:paraId="4F3C7626" w14:textId="77777777" w:rsidTr="00683827">
        <w:trPr>
          <w:trHeight w:val="70"/>
          <w:jc w:val="center"/>
        </w:trPr>
        <w:tc>
          <w:tcPr>
            <w:tcW w:w="1536" w:type="dxa"/>
            <w:shd w:val="clear" w:color="auto" w:fill="auto"/>
            <w:noWrap/>
            <w:vAlign w:val="center"/>
            <w:hideMark/>
          </w:tcPr>
          <w:p w14:paraId="51284CA9"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2017</w:t>
            </w:r>
          </w:p>
        </w:tc>
        <w:tc>
          <w:tcPr>
            <w:tcW w:w="3049" w:type="dxa"/>
            <w:shd w:val="clear" w:color="auto" w:fill="auto"/>
            <w:noWrap/>
            <w:vAlign w:val="center"/>
          </w:tcPr>
          <w:p w14:paraId="1211C843" w14:textId="371D2C7F"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121.726</w:t>
            </w:r>
          </w:p>
        </w:tc>
      </w:tr>
      <w:tr w:rsidR="00E1487F" w:rsidRPr="00127AAD" w14:paraId="1825CCE3" w14:textId="77777777" w:rsidTr="00683827">
        <w:trPr>
          <w:trHeight w:val="70"/>
          <w:jc w:val="center"/>
        </w:trPr>
        <w:tc>
          <w:tcPr>
            <w:tcW w:w="1536" w:type="dxa"/>
            <w:shd w:val="clear" w:color="auto" w:fill="auto"/>
            <w:noWrap/>
            <w:vAlign w:val="center"/>
            <w:hideMark/>
          </w:tcPr>
          <w:p w14:paraId="5D8D7867"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2018</w:t>
            </w:r>
          </w:p>
        </w:tc>
        <w:tc>
          <w:tcPr>
            <w:tcW w:w="3049" w:type="dxa"/>
            <w:shd w:val="clear" w:color="auto" w:fill="auto"/>
            <w:noWrap/>
            <w:vAlign w:val="center"/>
          </w:tcPr>
          <w:p w14:paraId="1750F724" w14:textId="56CE8192"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120.822</w:t>
            </w:r>
          </w:p>
        </w:tc>
      </w:tr>
      <w:tr w:rsidR="00E1487F" w:rsidRPr="00127AAD" w14:paraId="3CB36B54" w14:textId="77777777" w:rsidTr="00683827">
        <w:trPr>
          <w:trHeight w:val="82"/>
          <w:jc w:val="center"/>
        </w:trPr>
        <w:tc>
          <w:tcPr>
            <w:tcW w:w="1536" w:type="dxa"/>
            <w:shd w:val="clear" w:color="auto" w:fill="auto"/>
            <w:noWrap/>
            <w:vAlign w:val="center"/>
            <w:hideMark/>
          </w:tcPr>
          <w:p w14:paraId="7D31EBC4"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2019</w:t>
            </w:r>
          </w:p>
        </w:tc>
        <w:tc>
          <w:tcPr>
            <w:tcW w:w="3049" w:type="dxa"/>
            <w:shd w:val="clear" w:color="auto" w:fill="auto"/>
            <w:noWrap/>
            <w:vAlign w:val="center"/>
          </w:tcPr>
          <w:p w14:paraId="7F2EAD18" w14:textId="064FC30D"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119.915</w:t>
            </w:r>
          </w:p>
        </w:tc>
      </w:tr>
      <w:tr w:rsidR="00E1487F" w:rsidRPr="00127AAD" w14:paraId="783DAD41" w14:textId="77777777" w:rsidTr="00683827">
        <w:trPr>
          <w:trHeight w:val="315"/>
          <w:jc w:val="center"/>
        </w:trPr>
        <w:tc>
          <w:tcPr>
            <w:tcW w:w="1536" w:type="dxa"/>
            <w:shd w:val="clear" w:color="auto" w:fill="auto"/>
            <w:noWrap/>
            <w:vAlign w:val="center"/>
            <w:hideMark/>
          </w:tcPr>
          <w:p w14:paraId="4A2947DD"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2020</w:t>
            </w:r>
          </w:p>
        </w:tc>
        <w:tc>
          <w:tcPr>
            <w:tcW w:w="3049" w:type="dxa"/>
            <w:shd w:val="clear" w:color="auto" w:fill="auto"/>
            <w:noWrap/>
            <w:vAlign w:val="center"/>
          </w:tcPr>
          <w:p w14:paraId="2CB6B4AA" w14:textId="3B4A835B"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118.871</w:t>
            </w:r>
          </w:p>
        </w:tc>
      </w:tr>
      <w:tr w:rsidR="00C74672" w:rsidRPr="00127AAD" w14:paraId="642AD26C" w14:textId="77777777" w:rsidTr="00683827">
        <w:trPr>
          <w:trHeight w:val="70"/>
          <w:jc w:val="center"/>
        </w:trPr>
        <w:tc>
          <w:tcPr>
            <w:tcW w:w="1536" w:type="dxa"/>
            <w:shd w:val="clear" w:color="auto" w:fill="auto"/>
            <w:noWrap/>
            <w:vAlign w:val="center"/>
          </w:tcPr>
          <w:p w14:paraId="23704996" w14:textId="6E1C8674" w:rsidR="00C74672"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2021</w:t>
            </w:r>
          </w:p>
        </w:tc>
        <w:tc>
          <w:tcPr>
            <w:tcW w:w="3049" w:type="dxa"/>
            <w:shd w:val="clear" w:color="auto" w:fill="auto"/>
            <w:noWrap/>
            <w:vAlign w:val="center"/>
          </w:tcPr>
          <w:p w14:paraId="25C3D0B7" w14:textId="659C24BD" w:rsidR="00C74672"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117.435</w:t>
            </w:r>
          </w:p>
        </w:tc>
      </w:tr>
    </w:tbl>
    <w:p w14:paraId="70D490BD" w14:textId="77777777" w:rsidR="00973D0C" w:rsidRDefault="00973D0C" w:rsidP="00E1487F">
      <w:pPr>
        <w:pStyle w:val="ListParagraph"/>
        <w:spacing w:line="360" w:lineRule="auto"/>
        <w:ind w:left="0"/>
        <w:contextualSpacing w:val="0"/>
        <w:jc w:val="both"/>
        <w:rPr>
          <w:rFonts w:asciiTheme="majorHAnsi" w:hAnsiTheme="majorHAnsi" w:cstheme="minorHAnsi"/>
          <w:szCs w:val="18"/>
        </w:rPr>
      </w:pPr>
    </w:p>
    <w:p w14:paraId="6487C91C" w14:textId="38A615B1" w:rsidR="00695862" w:rsidRDefault="00695862" w:rsidP="00E1487F">
      <w:pPr>
        <w:pStyle w:val="ListParagraph"/>
        <w:spacing w:line="360" w:lineRule="auto"/>
        <w:ind w:left="0"/>
        <w:contextualSpacing w:val="0"/>
        <w:jc w:val="both"/>
        <w:rPr>
          <w:rFonts w:asciiTheme="majorHAnsi" w:hAnsiTheme="majorHAnsi" w:cstheme="minorHAnsi"/>
          <w:szCs w:val="18"/>
        </w:rPr>
      </w:pPr>
      <w:r>
        <w:rPr>
          <w:noProof/>
        </w:rPr>
        <w:drawing>
          <wp:inline distT="0" distB="0" distL="0" distR="0" wp14:anchorId="4AD58EA5" wp14:editId="68EB9B87">
            <wp:extent cx="6193155" cy="2106930"/>
            <wp:effectExtent l="0" t="0" r="17145" b="7620"/>
            <wp:docPr id="33" name="Chart 33">
              <a:extLst xmlns:a="http://schemas.openxmlformats.org/drawingml/2006/main">
                <a:ext uri="{FF2B5EF4-FFF2-40B4-BE49-F238E27FC236}">
                  <a16:creationId xmlns:a16="http://schemas.microsoft.com/office/drawing/2014/main" id="{3B590B3E-C477-4AD5-88C1-FE4A53401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9AE677" w14:textId="77777777" w:rsidR="00470FD5" w:rsidRDefault="00470FD5" w:rsidP="00E1487F">
      <w:pPr>
        <w:pStyle w:val="ListParagraph"/>
        <w:spacing w:line="360" w:lineRule="auto"/>
        <w:ind w:left="0"/>
        <w:contextualSpacing w:val="0"/>
        <w:jc w:val="both"/>
        <w:rPr>
          <w:rFonts w:asciiTheme="majorHAnsi" w:hAnsiTheme="majorHAnsi" w:cstheme="minorHAnsi"/>
          <w:szCs w:val="18"/>
        </w:rPr>
      </w:pPr>
    </w:p>
    <w:p w14:paraId="712C8C19" w14:textId="77A7B01B" w:rsidR="00E1487F" w:rsidRPr="006C35E5" w:rsidRDefault="00E1487F" w:rsidP="00E1487F">
      <w:pPr>
        <w:pStyle w:val="ListParagraph"/>
        <w:spacing w:line="360" w:lineRule="auto"/>
        <w:ind w:left="0"/>
        <w:contextualSpacing w:val="0"/>
        <w:jc w:val="both"/>
        <w:rPr>
          <w:rFonts w:asciiTheme="majorHAnsi" w:hAnsiTheme="majorHAnsi" w:cstheme="minorHAnsi"/>
          <w:szCs w:val="18"/>
          <w:lang w:val="fr-FR"/>
        </w:rPr>
      </w:pPr>
      <w:r w:rsidRPr="006C35E5">
        <w:rPr>
          <w:rFonts w:asciiTheme="majorHAnsi" w:hAnsiTheme="majorHAnsi" w:cstheme="minorHAnsi"/>
          <w:szCs w:val="18"/>
          <w:lang w:val="fr-FR"/>
        </w:rPr>
        <w:t xml:space="preserve">Densitatea populație în Municipiul </w:t>
      </w:r>
      <w:r w:rsidR="00C74672" w:rsidRPr="006C35E5">
        <w:rPr>
          <w:rFonts w:asciiTheme="majorHAnsi" w:hAnsiTheme="majorHAnsi" w:cstheme="minorHAnsi"/>
          <w:szCs w:val="18"/>
          <w:lang w:val="fr-FR"/>
        </w:rPr>
        <w:t>Satu Mare</w:t>
      </w:r>
      <w:r w:rsidRPr="006C35E5">
        <w:rPr>
          <w:rFonts w:asciiTheme="majorHAnsi" w:hAnsiTheme="majorHAnsi" w:cstheme="minorHAnsi"/>
          <w:szCs w:val="18"/>
          <w:lang w:val="fr-FR"/>
        </w:rPr>
        <w:t xml:space="preserve"> este de aproximati</w:t>
      </w:r>
      <w:r w:rsidR="00C74672" w:rsidRPr="006C35E5">
        <w:rPr>
          <w:rFonts w:asciiTheme="majorHAnsi" w:hAnsiTheme="majorHAnsi" w:cstheme="minorHAnsi"/>
          <w:szCs w:val="18"/>
          <w:lang w:val="fr-FR"/>
        </w:rPr>
        <w:t>v 781</w:t>
      </w:r>
      <w:r w:rsidRPr="006C35E5">
        <w:rPr>
          <w:rFonts w:asciiTheme="majorHAnsi" w:hAnsiTheme="majorHAnsi" w:cstheme="minorHAnsi"/>
          <w:szCs w:val="18"/>
          <w:lang w:val="fr-FR"/>
        </w:rPr>
        <w:t xml:space="preserve"> locuitori / km</w:t>
      </w:r>
      <w:r w:rsidRPr="006C35E5">
        <w:rPr>
          <w:rFonts w:asciiTheme="majorHAnsi" w:hAnsiTheme="majorHAnsi" w:cstheme="minorHAnsi"/>
          <w:szCs w:val="18"/>
          <w:vertAlign w:val="superscript"/>
          <w:lang w:val="fr-FR"/>
        </w:rPr>
        <w:t>2</w:t>
      </w:r>
      <w:r w:rsidR="00DB66B7" w:rsidRPr="006C35E5">
        <w:rPr>
          <w:rFonts w:asciiTheme="majorHAnsi" w:hAnsiTheme="majorHAnsi" w:cstheme="minorHAnsi"/>
          <w:szCs w:val="18"/>
          <w:vertAlign w:val="superscript"/>
          <w:lang w:val="fr-FR"/>
        </w:rPr>
        <w:t xml:space="preserve"> </w:t>
      </w:r>
      <w:r w:rsidR="00DB66B7" w:rsidRPr="006C35E5">
        <w:rPr>
          <w:rFonts w:asciiTheme="majorHAnsi" w:hAnsiTheme="majorHAnsi" w:cstheme="minorHAnsi"/>
          <w:szCs w:val="18"/>
          <w:lang w:val="fr-FR"/>
        </w:rPr>
        <w:t>(2021)</w:t>
      </w:r>
      <w:r w:rsidRPr="006C35E5">
        <w:rPr>
          <w:rFonts w:asciiTheme="majorHAnsi" w:hAnsiTheme="majorHAnsi" w:cstheme="minorHAnsi"/>
          <w:szCs w:val="18"/>
          <w:lang w:val="fr-FR"/>
        </w:rPr>
        <w:t>.</w:t>
      </w:r>
    </w:p>
    <w:p w14:paraId="35A5AE98" w14:textId="736F072F" w:rsidR="00E4744A" w:rsidRPr="006C35E5" w:rsidRDefault="00E1487F" w:rsidP="00E1487F">
      <w:pPr>
        <w:pStyle w:val="ListParagraph"/>
        <w:spacing w:line="360" w:lineRule="auto"/>
        <w:ind w:left="0"/>
        <w:contextualSpacing w:val="0"/>
        <w:jc w:val="both"/>
        <w:rPr>
          <w:rFonts w:asciiTheme="majorHAnsi" w:hAnsiTheme="majorHAnsi" w:cstheme="minorHAnsi"/>
          <w:szCs w:val="18"/>
          <w:lang w:val="fr-FR"/>
        </w:rPr>
      </w:pPr>
      <w:r w:rsidRPr="006C35E5">
        <w:rPr>
          <w:rFonts w:asciiTheme="majorHAnsi" w:hAnsiTheme="majorHAnsi" w:cstheme="minorHAnsi"/>
          <w:szCs w:val="18"/>
          <w:lang w:val="fr-FR"/>
        </w:rPr>
        <w:t xml:space="preserve">Fondul locativ al Municipiului </w:t>
      </w:r>
      <w:r w:rsidR="00C74672" w:rsidRPr="006C35E5">
        <w:rPr>
          <w:rFonts w:asciiTheme="majorHAnsi" w:hAnsiTheme="majorHAnsi" w:cstheme="minorHAnsi"/>
          <w:szCs w:val="18"/>
          <w:lang w:val="fr-FR"/>
        </w:rPr>
        <w:t>Satu Mare</w:t>
      </w:r>
      <w:r w:rsidRPr="006C35E5">
        <w:rPr>
          <w:rFonts w:asciiTheme="majorHAnsi" w:hAnsiTheme="majorHAnsi" w:cstheme="minorHAnsi"/>
          <w:szCs w:val="18"/>
          <w:lang w:val="fr-FR"/>
        </w:rPr>
        <w:t xml:space="preserve"> este alc</w:t>
      </w:r>
      <w:r w:rsidR="00E64B31" w:rsidRPr="006C35E5">
        <w:rPr>
          <w:rFonts w:asciiTheme="majorHAnsi" w:hAnsiTheme="majorHAnsi" w:cstheme="minorHAnsi"/>
          <w:szCs w:val="18"/>
          <w:lang w:val="fr-FR"/>
        </w:rPr>
        <w:t>ă</w:t>
      </w:r>
      <w:r w:rsidRPr="006C35E5">
        <w:rPr>
          <w:rFonts w:asciiTheme="majorHAnsi" w:hAnsiTheme="majorHAnsi" w:cstheme="minorHAnsi"/>
          <w:szCs w:val="18"/>
          <w:lang w:val="fr-FR"/>
        </w:rPr>
        <w:t>tuit din fondul locativ public și fondul locativ privat. La sf</w:t>
      </w:r>
      <w:r w:rsidR="00E64B31" w:rsidRPr="006C35E5">
        <w:rPr>
          <w:rFonts w:asciiTheme="majorHAnsi" w:hAnsiTheme="majorHAnsi" w:cstheme="minorHAnsi"/>
          <w:szCs w:val="18"/>
          <w:lang w:val="fr-FR"/>
        </w:rPr>
        <w:t>â</w:t>
      </w:r>
      <w:r w:rsidRPr="006C35E5">
        <w:rPr>
          <w:rFonts w:asciiTheme="majorHAnsi" w:hAnsiTheme="majorHAnsi" w:cstheme="minorHAnsi"/>
          <w:szCs w:val="18"/>
          <w:lang w:val="fr-FR"/>
        </w:rPr>
        <w:t>r</w:t>
      </w:r>
      <w:r w:rsidR="00E64B31" w:rsidRPr="006C35E5">
        <w:rPr>
          <w:rFonts w:asciiTheme="majorHAnsi" w:hAnsiTheme="majorHAnsi" w:cstheme="minorHAnsi"/>
          <w:szCs w:val="18"/>
          <w:lang w:val="fr-FR"/>
        </w:rPr>
        <w:t>ș</w:t>
      </w:r>
      <w:r w:rsidRPr="006C35E5">
        <w:rPr>
          <w:rFonts w:asciiTheme="majorHAnsi" w:hAnsiTheme="majorHAnsi" w:cstheme="minorHAnsi"/>
          <w:szCs w:val="18"/>
          <w:lang w:val="fr-FR"/>
        </w:rPr>
        <w:t>itul anului 2020, fondul locativ public era format din</w:t>
      </w:r>
      <w:r w:rsidR="00B9671D" w:rsidRPr="006C35E5">
        <w:rPr>
          <w:rFonts w:asciiTheme="majorHAnsi" w:hAnsiTheme="majorHAnsi" w:cstheme="minorHAnsi"/>
          <w:szCs w:val="18"/>
          <w:lang w:val="fr-FR"/>
        </w:rPr>
        <w:t xml:space="preserve"> 840</w:t>
      </w:r>
      <w:r w:rsidRPr="006C35E5">
        <w:rPr>
          <w:rFonts w:asciiTheme="majorHAnsi" w:hAnsiTheme="majorHAnsi" w:cstheme="minorHAnsi"/>
          <w:szCs w:val="18"/>
          <w:lang w:val="fr-FR"/>
        </w:rPr>
        <w:t xml:space="preserve"> locuinţe, iar fondul locativ privat era format din</w:t>
      </w:r>
      <w:r w:rsidR="00B9671D" w:rsidRPr="006C35E5">
        <w:rPr>
          <w:rFonts w:asciiTheme="majorHAnsi" w:hAnsiTheme="majorHAnsi" w:cstheme="minorHAnsi"/>
          <w:szCs w:val="18"/>
          <w:lang w:val="fr-FR"/>
        </w:rPr>
        <w:t xml:space="preserve"> 47.356</w:t>
      </w:r>
      <w:r w:rsidRPr="006C35E5">
        <w:rPr>
          <w:rFonts w:asciiTheme="majorHAnsi" w:hAnsiTheme="majorHAnsi" w:cstheme="minorHAnsi"/>
          <w:szCs w:val="18"/>
          <w:lang w:val="fr-FR"/>
        </w:rPr>
        <w:t xml:space="preserve"> locuinţe, în total </w:t>
      </w:r>
      <w:r w:rsidR="00B9671D" w:rsidRPr="006C35E5">
        <w:rPr>
          <w:rFonts w:asciiTheme="majorHAnsi" w:hAnsiTheme="majorHAnsi" w:cstheme="minorHAnsi"/>
          <w:szCs w:val="18"/>
          <w:lang w:val="fr-FR"/>
        </w:rPr>
        <w:t>48.196</w:t>
      </w:r>
      <w:r w:rsidRPr="006C35E5">
        <w:rPr>
          <w:rFonts w:asciiTheme="majorHAnsi" w:hAnsiTheme="majorHAnsi" w:cstheme="minorHAnsi"/>
          <w:szCs w:val="18"/>
          <w:lang w:val="fr-FR"/>
        </w:rPr>
        <w:t xml:space="preserve"> locuințe. Dintre acestea, majoritatea reprezintă apartamente în bloc.</w:t>
      </w:r>
    </w:p>
    <w:p w14:paraId="3B2A6609" w14:textId="2AA4D91F" w:rsidR="00470FD5" w:rsidRDefault="00470FD5">
      <w:pPr>
        <w:widowControl/>
        <w:suppressAutoHyphens w:val="0"/>
        <w:rPr>
          <w:rFonts w:asciiTheme="majorHAnsi" w:hAnsiTheme="majorHAnsi" w:cstheme="minorHAnsi"/>
          <w:szCs w:val="18"/>
          <w:lang w:val="fr-FR"/>
        </w:rPr>
      </w:pPr>
      <w:r>
        <w:rPr>
          <w:rFonts w:asciiTheme="majorHAnsi" w:hAnsiTheme="majorHAnsi" w:cstheme="minorHAnsi"/>
          <w:szCs w:val="18"/>
          <w:lang w:val="fr-FR"/>
        </w:rPr>
        <w:br w:type="page"/>
      </w:r>
    </w:p>
    <w:p w14:paraId="55079417" w14:textId="7A605DE9" w:rsidR="00E1487F" w:rsidRPr="006C35E5" w:rsidRDefault="00E1487F" w:rsidP="00E1487F">
      <w:pPr>
        <w:pStyle w:val="ListParagraph"/>
        <w:spacing w:line="360" w:lineRule="auto"/>
        <w:ind w:left="0"/>
        <w:contextualSpacing w:val="0"/>
        <w:jc w:val="both"/>
        <w:rPr>
          <w:rFonts w:asciiTheme="majorHAnsi" w:hAnsiTheme="majorHAnsi" w:cstheme="minorHAnsi"/>
          <w:szCs w:val="18"/>
          <w:lang w:val="fr-FR"/>
        </w:rPr>
      </w:pPr>
      <w:r w:rsidRPr="006C35E5">
        <w:rPr>
          <w:rFonts w:asciiTheme="majorHAnsi" w:hAnsiTheme="majorHAnsi" w:cstheme="minorHAnsi"/>
          <w:szCs w:val="18"/>
          <w:lang w:val="fr-FR"/>
        </w:rPr>
        <w:lastRenderedPageBreak/>
        <w:t xml:space="preserve">În tabelul alăturat este prezentată evoluția fondului locativ aferent Municipiului </w:t>
      </w:r>
      <w:r w:rsidR="00B9671D" w:rsidRPr="006C35E5">
        <w:rPr>
          <w:rFonts w:asciiTheme="majorHAnsi" w:hAnsiTheme="majorHAnsi" w:cstheme="minorHAnsi"/>
          <w:szCs w:val="18"/>
          <w:lang w:val="fr-FR"/>
        </w:rPr>
        <w:t>Satu Mare</w:t>
      </w:r>
      <w:r w:rsidRPr="006C35E5">
        <w:rPr>
          <w:rFonts w:asciiTheme="majorHAnsi" w:hAnsiTheme="majorHAnsi" w:cstheme="minorHAnsi"/>
          <w:szCs w:val="18"/>
          <w:lang w:val="fr-FR"/>
        </w:rPr>
        <w:t>, cât și suprafața locuibilă, conform Institutului Național de Statistică.</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840"/>
        <w:gridCol w:w="1159"/>
        <w:gridCol w:w="1159"/>
      </w:tblGrid>
      <w:tr w:rsidR="00E1487F" w:rsidRPr="009C0AE7" w14:paraId="4E7385AA" w14:textId="77777777" w:rsidTr="009C0EE4">
        <w:trPr>
          <w:trHeight w:val="315"/>
          <w:jc w:val="center"/>
        </w:trPr>
        <w:tc>
          <w:tcPr>
            <w:tcW w:w="3840" w:type="dxa"/>
            <w:gridSpan w:val="4"/>
            <w:shd w:val="clear" w:color="000000" w:fill="92D050"/>
            <w:noWrap/>
            <w:vAlign w:val="center"/>
            <w:hideMark/>
          </w:tcPr>
          <w:p w14:paraId="67DCFC6A" w14:textId="77777777" w:rsidR="00AA0AF2" w:rsidRPr="006C35E5" w:rsidRDefault="00E1487F" w:rsidP="002730C6">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 xml:space="preserve">Evoluţia fondului </w:t>
            </w:r>
            <w:r w:rsidR="00A41AF6" w:rsidRPr="006C35E5">
              <w:rPr>
                <w:rFonts w:asciiTheme="majorHAnsi" w:eastAsia="Times New Roman" w:hAnsiTheme="majorHAnsi" w:cs="Calibri"/>
                <w:b/>
                <w:bCs/>
                <w:color w:val="000000"/>
                <w:kern w:val="0"/>
                <w:sz w:val="20"/>
                <w:szCs w:val="20"/>
                <w:lang w:val="fr-FR" w:eastAsia="en-US" w:bidi="ar-SA"/>
              </w:rPr>
              <w:t xml:space="preserve">locativ </w:t>
            </w:r>
          </w:p>
          <w:p w14:paraId="572F58EE" w14:textId="114D91BF" w:rsidR="00E1487F" w:rsidRPr="006C35E5" w:rsidRDefault="00A41AF6" w:rsidP="002730C6">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[număr locuințe]</w:t>
            </w:r>
          </w:p>
        </w:tc>
      </w:tr>
      <w:tr w:rsidR="00E1487F" w:rsidRPr="004B3887" w14:paraId="30D33F99" w14:textId="77777777" w:rsidTr="009C0EE4">
        <w:trPr>
          <w:trHeight w:val="315"/>
          <w:jc w:val="center"/>
        </w:trPr>
        <w:tc>
          <w:tcPr>
            <w:tcW w:w="682" w:type="dxa"/>
            <w:shd w:val="clear" w:color="000000" w:fill="92D050"/>
            <w:noWrap/>
            <w:vAlign w:val="center"/>
            <w:hideMark/>
          </w:tcPr>
          <w:p w14:paraId="40DBB77B"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An</w:t>
            </w:r>
          </w:p>
        </w:tc>
        <w:tc>
          <w:tcPr>
            <w:tcW w:w="840" w:type="dxa"/>
            <w:shd w:val="clear" w:color="000000" w:fill="92D050"/>
            <w:noWrap/>
            <w:vAlign w:val="center"/>
            <w:hideMark/>
          </w:tcPr>
          <w:p w14:paraId="481AB2AA"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Public</w:t>
            </w:r>
          </w:p>
        </w:tc>
        <w:tc>
          <w:tcPr>
            <w:tcW w:w="1159" w:type="dxa"/>
            <w:shd w:val="clear" w:color="000000" w:fill="92D050"/>
            <w:noWrap/>
            <w:vAlign w:val="center"/>
            <w:hideMark/>
          </w:tcPr>
          <w:p w14:paraId="4344FA73"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Privat</w:t>
            </w:r>
          </w:p>
        </w:tc>
        <w:tc>
          <w:tcPr>
            <w:tcW w:w="1159" w:type="dxa"/>
            <w:shd w:val="clear" w:color="000000" w:fill="92D050"/>
            <w:noWrap/>
            <w:vAlign w:val="center"/>
            <w:hideMark/>
          </w:tcPr>
          <w:p w14:paraId="4848EDAF"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Total</w:t>
            </w:r>
          </w:p>
        </w:tc>
      </w:tr>
      <w:tr w:rsidR="00E1487F" w:rsidRPr="004B3887" w14:paraId="25C8D330" w14:textId="77777777" w:rsidTr="009C0EE4">
        <w:trPr>
          <w:trHeight w:val="315"/>
          <w:jc w:val="center"/>
        </w:trPr>
        <w:tc>
          <w:tcPr>
            <w:tcW w:w="682" w:type="dxa"/>
            <w:shd w:val="clear" w:color="auto" w:fill="auto"/>
            <w:noWrap/>
            <w:vAlign w:val="center"/>
            <w:hideMark/>
          </w:tcPr>
          <w:p w14:paraId="333B8F13"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2007</w:t>
            </w:r>
          </w:p>
        </w:tc>
        <w:tc>
          <w:tcPr>
            <w:tcW w:w="840" w:type="dxa"/>
            <w:shd w:val="clear" w:color="auto" w:fill="auto"/>
            <w:noWrap/>
            <w:vAlign w:val="center"/>
          </w:tcPr>
          <w:p w14:paraId="0EEC921D" w14:textId="7336E01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1.027</w:t>
            </w:r>
          </w:p>
        </w:tc>
        <w:tc>
          <w:tcPr>
            <w:tcW w:w="1159" w:type="dxa"/>
            <w:shd w:val="clear" w:color="auto" w:fill="auto"/>
            <w:noWrap/>
            <w:vAlign w:val="center"/>
          </w:tcPr>
          <w:p w14:paraId="24AE1D95" w14:textId="44D7500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43.537</w:t>
            </w:r>
          </w:p>
        </w:tc>
        <w:tc>
          <w:tcPr>
            <w:tcW w:w="1159" w:type="dxa"/>
            <w:shd w:val="clear" w:color="auto" w:fill="auto"/>
            <w:noWrap/>
            <w:vAlign w:val="center"/>
          </w:tcPr>
          <w:p w14:paraId="46B195B3" w14:textId="60A988B2"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44.564</w:t>
            </w:r>
          </w:p>
        </w:tc>
      </w:tr>
      <w:tr w:rsidR="00E1487F" w:rsidRPr="004B3887" w14:paraId="2EB22209" w14:textId="77777777" w:rsidTr="009C0EE4">
        <w:trPr>
          <w:trHeight w:val="315"/>
          <w:jc w:val="center"/>
        </w:trPr>
        <w:tc>
          <w:tcPr>
            <w:tcW w:w="682" w:type="dxa"/>
            <w:shd w:val="clear" w:color="auto" w:fill="auto"/>
            <w:noWrap/>
            <w:vAlign w:val="center"/>
            <w:hideMark/>
          </w:tcPr>
          <w:p w14:paraId="245AA624"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2008</w:t>
            </w:r>
          </w:p>
        </w:tc>
        <w:tc>
          <w:tcPr>
            <w:tcW w:w="840" w:type="dxa"/>
            <w:shd w:val="clear" w:color="auto" w:fill="auto"/>
            <w:noWrap/>
            <w:vAlign w:val="center"/>
          </w:tcPr>
          <w:p w14:paraId="44A4746A" w14:textId="64B97D8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988</w:t>
            </w:r>
          </w:p>
        </w:tc>
        <w:tc>
          <w:tcPr>
            <w:tcW w:w="1159" w:type="dxa"/>
            <w:shd w:val="clear" w:color="auto" w:fill="auto"/>
            <w:noWrap/>
            <w:vAlign w:val="center"/>
          </w:tcPr>
          <w:p w14:paraId="7412EF54" w14:textId="1BE1B0B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44.000</w:t>
            </w:r>
          </w:p>
        </w:tc>
        <w:tc>
          <w:tcPr>
            <w:tcW w:w="1159" w:type="dxa"/>
            <w:shd w:val="clear" w:color="auto" w:fill="auto"/>
            <w:noWrap/>
            <w:vAlign w:val="center"/>
          </w:tcPr>
          <w:p w14:paraId="15746E24" w14:textId="73D1A9D9"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44.988</w:t>
            </w:r>
          </w:p>
        </w:tc>
      </w:tr>
      <w:tr w:rsidR="00E1487F" w:rsidRPr="004B3887" w14:paraId="58B62270" w14:textId="77777777" w:rsidTr="009C0EE4">
        <w:trPr>
          <w:trHeight w:val="315"/>
          <w:jc w:val="center"/>
        </w:trPr>
        <w:tc>
          <w:tcPr>
            <w:tcW w:w="682" w:type="dxa"/>
            <w:shd w:val="clear" w:color="auto" w:fill="auto"/>
            <w:noWrap/>
            <w:vAlign w:val="center"/>
            <w:hideMark/>
          </w:tcPr>
          <w:p w14:paraId="02D08DA3"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2009</w:t>
            </w:r>
          </w:p>
        </w:tc>
        <w:tc>
          <w:tcPr>
            <w:tcW w:w="840" w:type="dxa"/>
            <w:shd w:val="clear" w:color="auto" w:fill="auto"/>
            <w:noWrap/>
            <w:vAlign w:val="center"/>
          </w:tcPr>
          <w:p w14:paraId="15D65BF1" w14:textId="7224BE9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967</w:t>
            </w:r>
          </w:p>
        </w:tc>
        <w:tc>
          <w:tcPr>
            <w:tcW w:w="1159" w:type="dxa"/>
            <w:shd w:val="clear" w:color="auto" w:fill="auto"/>
            <w:noWrap/>
            <w:vAlign w:val="center"/>
          </w:tcPr>
          <w:p w14:paraId="5B91E918" w14:textId="291BF4A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44.361</w:t>
            </w:r>
          </w:p>
        </w:tc>
        <w:tc>
          <w:tcPr>
            <w:tcW w:w="1159" w:type="dxa"/>
            <w:shd w:val="clear" w:color="auto" w:fill="auto"/>
            <w:noWrap/>
            <w:vAlign w:val="center"/>
          </w:tcPr>
          <w:p w14:paraId="07A82593" w14:textId="40B8786F"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45.328</w:t>
            </w:r>
          </w:p>
        </w:tc>
      </w:tr>
      <w:tr w:rsidR="00E1487F" w:rsidRPr="004B3887" w14:paraId="17D4E22C" w14:textId="77777777" w:rsidTr="009C0EE4">
        <w:trPr>
          <w:trHeight w:val="315"/>
          <w:jc w:val="center"/>
        </w:trPr>
        <w:tc>
          <w:tcPr>
            <w:tcW w:w="682" w:type="dxa"/>
            <w:shd w:val="clear" w:color="auto" w:fill="auto"/>
            <w:noWrap/>
            <w:vAlign w:val="center"/>
            <w:hideMark/>
          </w:tcPr>
          <w:p w14:paraId="5E53F8B4"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2010</w:t>
            </w:r>
          </w:p>
        </w:tc>
        <w:tc>
          <w:tcPr>
            <w:tcW w:w="840" w:type="dxa"/>
            <w:shd w:val="clear" w:color="auto" w:fill="auto"/>
            <w:noWrap/>
            <w:vAlign w:val="center"/>
          </w:tcPr>
          <w:p w14:paraId="5678FF4F" w14:textId="311D834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952</w:t>
            </w:r>
          </w:p>
        </w:tc>
        <w:tc>
          <w:tcPr>
            <w:tcW w:w="1159" w:type="dxa"/>
            <w:shd w:val="clear" w:color="auto" w:fill="auto"/>
            <w:noWrap/>
            <w:vAlign w:val="center"/>
          </w:tcPr>
          <w:p w14:paraId="7AE76571" w14:textId="017892F9"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44.489</w:t>
            </w:r>
          </w:p>
        </w:tc>
        <w:tc>
          <w:tcPr>
            <w:tcW w:w="1159" w:type="dxa"/>
            <w:shd w:val="clear" w:color="auto" w:fill="auto"/>
            <w:noWrap/>
            <w:vAlign w:val="center"/>
          </w:tcPr>
          <w:p w14:paraId="1A2BA7E6" w14:textId="5D841177"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45.441</w:t>
            </w:r>
          </w:p>
        </w:tc>
      </w:tr>
      <w:tr w:rsidR="00E1487F" w:rsidRPr="004B3887" w14:paraId="0CBA5155" w14:textId="77777777" w:rsidTr="009C0EE4">
        <w:trPr>
          <w:trHeight w:val="315"/>
          <w:jc w:val="center"/>
        </w:trPr>
        <w:tc>
          <w:tcPr>
            <w:tcW w:w="682" w:type="dxa"/>
            <w:shd w:val="clear" w:color="auto" w:fill="auto"/>
            <w:noWrap/>
            <w:vAlign w:val="center"/>
            <w:hideMark/>
          </w:tcPr>
          <w:p w14:paraId="5CF56DA0"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2011</w:t>
            </w:r>
          </w:p>
        </w:tc>
        <w:tc>
          <w:tcPr>
            <w:tcW w:w="840" w:type="dxa"/>
            <w:shd w:val="clear" w:color="auto" w:fill="auto"/>
            <w:noWrap/>
            <w:vAlign w:val="center"/>
          </w:tcPr>
          <w:p w14:paraId="4E7B8371" w14:textId="378A77F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699</w:t>
            </w:r>
          </w:p>
        </w:tc>
        <w:tc>
          <w:tcPr>
            <w:tcW w:w="1159" w:type="dxa"/>
            <w:shd w:val="clear" w:color="auto" w:fill="auto"/>
            <w:noWrap/>
            <w:vAlign w:val="center"/>
          </w:tcPr>
          <w:p w14:paraId="736E6A9A" w14:textId="01E33A1E"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46.004</w:t>
            </w:r>
          </w:p>
        </w:tc>
        <w:tc>
          <w:tcPr>
            <w:tcW w:w="1159" w:type="dxa"/>
            <w:shd w:val="clear" w:color="auto" w:fill="auto"/>
            <w:noWrap/>
            <w:vAlign w:val="center"/>
          </w:tcPr>
          <w:p w14:paraId="6DFC8D01" w14:textId="4149DD1C"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46.703</w:t>
            </w:r>
          </w:p>
        </w:tc>
      </w:tr>
      <w:tr w:rsidR="00E1487F" w:rsidRPr="004B3887" w14:paraId="145E1964" w14:textId="77777777" w:rsidTr="009C0EE4">
        <w:trPr>
          <w:trHeight w:val="315"/>
          <w:jc w:val="center"/>
        </w:trPr>
        <w:tc>
          <w:tcPr>
            <w:tcW w:w="682" w:type="dxa"/>
            <w:shd w:val="clear" w:color="auto" w:fill="auto"/>
            <w:noWrap/>
            <w:vAlign w:val="center"/>
            <w:hideMark/>
          </w:tcPr>
          <w:p w14:paraId="62CEE7FE"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2012</w:t>
            </w:r>
          </w:p>
        </w:tc>
        <w:tc>
          <w:tcPr>
            <w:tcW w:w="840" w:type="dxa"/>
            <w:shd w:val="clear" w:color="auto" w:fill="auto"/>
            <w:noWrap/>
            <w:vAlign w:val="center"/>
          </w:tcPr>
          <w:p w14:paraId="36A6EB5E" w14:textId="7F69F1B1"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683</w:t>
            </w:r>
          </w:p>
        </w:tc>
        <w:tc>
          <w:tcPr>
            <w:tcW w:w="1159" w:type="dxa"/>
            <w:shd w:val="clear" w:color="auto" w:fill="auto"/>
            <w:noWrap/>
            <w:vAlign w:val="center"/>
          </w:tcPr>
          <w:p w14:paraId="3CA044CC" w14:textId="05794FB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46.128</w:t>
            </w:r>
          </w:p>
        </w:tc>
        <w:tc>
          <w:tcPr>
            <w:tcW w:w="1159" w:type="dxa"/>
            <w:shd w:val="clear" w:color="auto" w:fill="auto"/>
            <w:noWrap/>
            <w:vAlign w:val="center"/>
          </w:tcPr>
          <w:p w14:paraId="6B7C232B" w14:textId="06BA625E"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46.811</w:t>
            </w:r>
          </w:p>
        </w:tc>
      </w:tr>
      <w:tr w:rsidR="00E1487F" w:rsidRPr="004B3887" w14:paraId="7543B4FC" w14:textId="77777777" w:rsidTr="009C0EE4">
        <w:trPr>
          <w:trHeight w:val="315"/>
          <w:jc w:val="center"/>
        </w:trPr>
        <w:tc>
          <w:tcPr>
            <w:tcW w:w="682" w:type="dxa"/>
            <w:shd w:val="clear" w:color="auto" w:fill="auto"/>
            <w:noWrap/>
            <w:vAlign w:val="center"/>
            <w:hideMark/>
          </w:tcPr>
          <w:p w14:paraId="7900D309"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2013</w:t>
            </w:r>
          </w:p>
        </w:tc>
        <w:tc>
          <w:tcPr>
            <w:tcW w:w="840" w:type="dxa"/>
            <w:shd w:val="clear" w:color="auto" w:fill="auto"/>
            <w:noWrap/>
            <w:vAlign w:val="center"/>
          </w:tcPr>
          <w:p w14:paraId="2FAD0BF0" w14:textId="14114DD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675</w:t>
            </w:r>
          </w:p>
        </w:tc>
        <w:tc>
          <w:tcPr>
            <w:tcW w:w="1159" w:type="dxa"/>
            <w:shd w:val="clear" w:color="auto" w:fill="auto"/>
            <w:noWrap/>
            <w:vAlign w:val="center"/>
          </w:tcPr>
          <w:p w14:paraId="1CAFBFD8" w14:textId="2FC2C5EB"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46.228</w:t>
            </w:r>
          </w:p>
        </w:tc>
        <w:tc>
          <w:tcPr>
            <w:tcW w:w="1159" w:type="dxa"/>
            <w:shd w:val="clear" w:color="auto" w:fill="auto"/>
            <w:noWrap/>
            <w:vAlign w:val="center"/>
          </w:tcPr>
          <w:p w14:paraId="1D5F8A27" w14:textId="25CE862D"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46.903</w:t>
            </w:r>
          </w:p>
        </w:tc>
      </w:tr>
      <w:tr w:rsidR="00E1487F" w:rsidRPr="004B3887" w14:paraId="42D47F97" w14:textId="77777777" w:rsidTr="009C0EE4">
        <w:trPr>
          <w:trHeight w:val="315"/>
          <w:jc w:val="center"/>
        </w:trPr>
        <w:tc>
          <w:tcPr>
            <w:tcW w:w="682" w:type="dxa"/>
            <w:shd w:val="clear" w:color="auto" w:fill="auto"/>
            <w:noWrap/>
            <w:vAlign w:val="center"/>
            <w:hideMark/>
          </w:tcPr>
          <w:p w14:paraId="418317F1"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2014</w:t>
            </w:r>
          </w:p>
        </w:tc>
        <w:tc>
          <w:tcPr>
            <w:tcW w:w="840" w:type="dxa"/>
            <w:shd w:val="clear" w:color="auto" w:fill="auto"/>
            <w:noWrap/>
            <w:vAlign w:val="center"/>
          </w:tcPr>
          <w:p w14:paraId="5D3A3DB5" w14:textId="6A0D5CE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667</w:t>
            </w:r>
          </w:p>
        </w:tc>
        <w:tc>
          <w:tcPr>
            <w:tcW w:w="1159" w:type="dxa"/>
            <w:shd w:val="clear" w:color="auto" w:fill="auto"/>
            <w:noWrap/>
            <w:vAlign w:val="center"/>
          </w:tcPr>
          <w:p w14:paraId="1E5E3BB2" w14:textId="431322D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46.343</w:t>
            </w:r>
          </w:p>
        </w:tc>
        <w:tc>
          <w:tcPr>
            <w:tcW w:w="1159" w:type="dxa"/>
            <w:shd w:val="clear" w:color="auto" w:fill="auto"/>
            <w:noWrap/>
            <w:vAlign w:val="center"/>
          </w:tcPr>
          <w:p w14:paraId="2024E792" w14:textId="0F6469CA"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47.010</w:t>
            </w:r>
          </w:p>
        </w:tc>
      </w:tr>
      <w:tr w:rsidR="00E1487F" w:rsidRPr="004B3887" w14:paraId="1E66090C" w14:textId="77777777" w:rsidTr="009C0EE4">
        <w:trPr>
          <w:trHeight w:val="315"/>
          <w:jc w:val="center"/>
        </w:trPr>
        <w:tc>
          <w:tcPr>
            <w:tcW w:w="682" w:type="dxa"/>
            <w:shd w:val="clear" w:color="auto" w:fill="auto"/>
            <w:noWrap/>
            <w:vAlign w:val="center"/>
            <w:hideMark/>
          </w:tcPr>
          <w:p w14:paraId="6D2F9C7E"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2015</w:t>
            </w:r>
          </w:p>
        </w:tc>
        <w:tc>
          <w:tcPr>
            <w:tcW w:w="840" w:type="dxa"/>
            <w:shd w:val="clear" w:color="auto" w:fill="auto"/>
            <w:noWrap/>
            <w:vAlign w:val="center"/>
          </w:tcPr>
          <w:p w14:paraId="56938967" w14:textId="79ED9B4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731</w:t>
            </w:r>
          </w:p>
        </w:tc>
        <w:tc>
          <w:tcPr>
            <w:tcW w:w="1159" w:type="dxa"/>
            <w:shd w:val="clear" w:color="auto" w:fill="auto"/>
            <w:noWrap/>
            <w:vAlign w:val="center"/>
          </w:tcPr>
          <w:p w14:paraId="750B2987" w14:textId="468FFFD9"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46.452</w:t>
            </w:r>
          </w:p>
        </w:tc>
        <w:tc>
          <w:tcPr>
            <w:tcW w:w="1159" w:type="dxa"/>
            <w:shd w:val="clear" w:color="auto" w:fill="auto"/>
            <w:noWrap/>
            <w:vAlign w:val="center"/>
          </w:tcPr>
          <w:p w14:paraId="48451C93" w14:textId="69F1BB1D"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47.183</w:t>
            </w:r>
          </w:p>
        </w:tc>
      </w:tr>
      <w:tr w:rsidR="00E1487F" w:rsidRPr="004B3887" w14:paraId="5B551CA4" w14:textId="77777777" w:rsidTr="009C0EE4">
        <w:trPr>
          <w:trHeight w:val="315"/>
          <w:jc w:val="center"/>
        </w:trPr>
        <w:tc>
          <w:tcPr>
            <w:tcW w:w="682" w:type="dxa"/>
            <w:shd w:val="clear" w:color="auto" w:fill="auto"/>
            <w:noWrap/>
            <w:vAlign w:val="center"/>
            <w:hideMark/>
          </w:tcPr>
          <w:p w14:paraId="4B75DC70"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2016</w:t>
            </w:r>
          </w:p>
        </w:tc>
        <w:tc>
          <w:tcPr>
            <w:tcW w:w="840" w:type="dxa"/>
            <w:shd w:val="clear" w:color="auto" w:fill="auto"/>
            <w:noWrap/>
            <w:vAlign w:val="center"/>
          </w:tcPr>
          <w:p w14:paraId="03968EAE" w14:textId="1279129C"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794</w:t>
            </w:r>
          </w:p>
        </w:tc>
        <w:tc>
          <w:tcPr>
            <w:tcW w:w="1159" w:type="dxa"/>
            <w:shd w:val="clear" w:color="auto" w:fill="auto"/>
            <w:noWrap/>
            <w:vAlign w:val="center"/>
          </w:tcPr>
          <w:p w14:paraId="41EC6275" w14:textId="432088AD"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46.493</w:t>
            </w:r>
          </w:p>
        </w:tc>
        <w:tc>
          <w:tcPr>
            <w:tcW w:w="1159" w:type="dxa"/>
            <w:shd w:val="clear" w:color="auto" w:fill="auto"/>
            <w:noWrap/>
            <w:vAlign w:val="center"/>
          </w:tcPr>
          <w:p w14:paraId="2489F3A7" w14:textId="1A21C076"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47.287</w:t>
            </w:r>
          </w:p>
        </w:tc>
      </w:tr>
      <w:tr w:rsidR="00E1487F" w:rsidRPr="004B3887" w14:paraId="4EA7FADE" w14:textId="77777777" w:rsidTr="009C0EE4">
        <w:trPr>
          <w:trHeight w:val="315"/>
          <w:jc w:val="center"/>
        </w:trPr>
        <w:tc>
          <w:tcPr>
            <w:tcW w:w="682" w:type="dxa"/>
            <w:shd w:val="clear" w:color="auto" w:fill="auto"/>
            <w:noWrap/>
            <w:vAlign w:val="center"/>
            <w:hideMark/>
          </w:tcPr>
          <w:p w14:paraId="6B38AAA6"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2017</w:t>
            </w:r>
          </w:p>
        </w:tc>
        <w:tc>
          <w:tcPr>
            <w:tcW w:w="840" w:type="dxa"/>
            <w:shd w:val="clear" w:color="auto" w:fill="auto"/>
            <w:noWrap/>
            <w:vAlign w:val="center"/>
          </w:tcPr>
          <w:p w14:paraId="77F791CB" w14:textId="7005CFF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798</w:t>
            </w:r>
          </w:p>
        </w:tc>
        <w:tc>
          <w:tcPr>
            <w:tcW w:w="1159" w:type="dxa"/>
            <w:shd w:val="clear" w:color="auto" w:fill="auto"/>
            <w:noWrap/>
            <w:vAlign w:val="center"/>
          </w:tcPr>
          <w:p w14:paraId="6FA123BC" w14:textId="2AEBC88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46.757</w:t>
            </w:r>
          </w:p>
        </w:tc>
        <w:tc>
          <w:tcPr>
            <w:tcW w:w="1159" w:type="dxa"/>
            <w:shd w:val="clear" w:color="auto" w:fill="auto"/>
            <w:noWrap/>
            <w:vAlign w:val="center"/>
          </w:tcPr>
          <w:p w14:paraId="13E4E167" w14:textId="332026DF"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47.555</w:t>
            </w:r>
          </w:p>
        </w:tc>
      </w:tr>
      <w:tr w:rsidR="00E1487F" w:rsidRPr="004B3887" w14:paraId="19A67E68" w14:textId="77777777" w:rsidTr="009C0EE4">
        <w:trPr>
          <w:trHeight w:val="315"/>
          <w:jc w:val="center"/>
        </w:trPr>
        <w:tc>
          <w:tcPr>
            <w:tcW w:w="682" w:type="dxa"/>
            <w:shd w:val="clear" w:color="auto" w:fill="auto"/>
            <w:noWrap/>
            <w:vAlign w:val="center"/>
            <w:hideMark/>
          </w:tcPr>
          <w:p w14:paraId="1D4FF74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2018</w:t>
            </w:r>
          </w:p>
        </w:tc>
        <w:tc>
          <w:tcPr>
            <w:tcW w:w="840" w:type="dxa"/>
            <w:shd w:val="clear" w:color="auto" w:fill="auto"/>
            <w:noWrap/>
            <w:vAlign w:val="center"/>
          </w:tcPr>
          <w:p w14:paraId="1FCF5151" w14:textId="2DEBA2B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785</w:t>
            </w:r>
          </w:p>
        </w:tc>
        <w:tc>
          <w:tcPr>
            <w:tcW w:w="1159" w:type="dxa"/>
            <w:shd w:val="clear" w:color="auto" w:fill="auto"/>
            <w:noWrap/>
            <w:vAlign w:val="center"/>
          </w:tcPr>
          <w:p w14:paraId="6F6F4C11" w14:textId="76312280"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46.858</w:t>
            </w:r>
          </w:p>
        </w:tc>
        <w:tc>
          <w:tcPr>
            <w:tcW w:w="1159" w:type="dxa"/>
            <w:shd w:val="clear" w:color="auto" w:fill="auto"/>
            <w:noWrap/>
            <w:vAlign w:val="center"/>
          </w:tcPr>
          <w:p w14:paraId="1BC6187F" w14:textId="7080D7E6"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47.643</w:t>
            </w:r>
          </w:p>
        </w:tc>
      </w:tr>
      <w:tr w:rsidR="00E1487F" w:rsidRPr="004B3887" w14:paraId="0497EBE2" w14:textId="77777777" w:rsidTr="009C0EE4">
        <w:trPr>
          <w:trHeight w:val="315"/>
          <w:jc w:val="center"/>
        </w:trPr>
        <w:tc>
          <w:tcPr>
            <w:tcW w:w="682" w:type="dxa"/>
            <w:shd w:val="clear" w:color="auto" w:fill="auto"/>
            <w:noWrap/>
            <w:vAlign w:val="center"/>
            <w:hideMark/>
          </w:tcPr>
          <w:p w14:paraId="234C0D16"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2019</w:t>
            </w:r>
          </w:p>
        </w:tc>
        <w:tc>
          <w:tcPr>
            <w:tcW w:w="840" w:type="dxa"/>
            <w:shd w:val="clear" w:color="auto" w:fill="auto"/>
            <w:noWrap/>
            <w:vAlign w:val="center"/>
          </w:tcPr>
          <w:p w14:paraId="379ECC66" w14:textId="053A0046"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770</w:t>
            </w:r>
          </w:p>
        </w:tc>
        <w:tc>
          <w:tcPr>
            <w:tcW w:w="1159" w:type="dxa"/>
            <w:shd w:val="clear" w:color="auto" w:fill="auto"/>
            <w:noWrap/>
            <w:vAlign w:val="center"/>
          </w:tcPr>
          <w:p w14:paraId="621442DD" w14:textId="514CBA80"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47.084</w:t>
            </w:r>
          </w:p>
        </w:tc>
        <w:tc>
          <w:tcPr>
            <w:tcW w:w="1159" w:type="dxa"/>
            <w:shd w:val="clear" w:color="auto" w:fill="auto"/>
            <w:noWrap/>
            <w:vAlign w:val="center"/>
          </w:tcPr>
          <w:p w14:paraId="3E560202" w14:textId="0776F3B6"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47.854</w:t>
            </w:r>
          </w:p>
        </w:tc>
      </w:tr>
      <w:tr w:rsidR="00E1487F" w:rsidRPr="004B3887" w14:paraId="4EC3ADFC" w14:textId="77777777" w:rsidTr="009C0EE4">
        <w:trPr>
          <w:trHeight w:val="300"/>
          <w:jc w:val="center"/>
        </w:trPr>
        <w:tc>
          <w:tcPr>
            <w:tcW w:w="682" w:type="dxa"/>
            <w:shd w:val="clear" w:color="auto" w:fill="auto"/>
            <w:noWrap/>
            <w:vAlign w:val="center"/>
            <w:hideMark/>
          </w:tcPr>
          <w:p w14:paraId="5340F8D2"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2020</w:t>
            </w:r>
          </w:p>
        </w:tc>
        <w:tc>
          <w:tcPr>
            <w:tcW w:w="840" w:type="dxa"/>
            <w:shd w:val="clear" w:color="auto" w:fill="auto"/>
            <w:noWrap/>
            <w:vAlign w:val="center"/>
            <w:hideMark/>
          </w:tcPr>
          <w:p w14:paraId="7E966135" w14:textId="62EC094B"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840</w:t>
            </w:r>
          </w:p>
        </w:tc>
        <w:tc>
          <w:tcPr>
            <w:tcW w:w="1159" w:type="dxa"/>
            <w:shd w:val="clear" w:color="auto" w:fill="auto"/>
            <w:noWrap/>
            <w:vAlign w:val="center"/>
            <w:hideMark/>
          </w:tcPr>
          <w:p w14:paraId="6A1C350C" w14:textId="4706B82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47.356</w:t>
            </w:r>
            <w:r w:rsidR="00E1487F" w:rsidRPr="004B3887">
              <w:rPr>
                <w:rFonts w:asciiTheme="majorHAnsi" w:eastAsia="Times New Roman" w:hAnsiTheme="majorHAnsi" w:cs="Calibri"/>
                <w:color w:val="000000"/>
                <w:kern w:val="0"/>
                <w:sz w:val="20"/>
                <w:szCs w:val="20"/>
                <w:lang w:eastAsia="en-US" w:bidi="ar-SA"/>
              </w:rPr>
              <w:t> </w:t>
            </w:r>
          </w:p>
        </w:tc>
        <w:tc>
          <w:tcPr>
            <w:tcW w:w="1159" w:type="dxa"/>
            <w:shd w:val="clear" w:color="auto" w:fill="auto"/>
            <w:noWrap/>
            <w:vAlign w:val="center"/>
            <w:hideMark/>
          </w:tcPr>
          <w:p w14:paraId="572C04DE" w14:textId="44AD7A88"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48.196</w:t>
            </w:r>
          </w:p>
        </w:tc>
      </w:tr>
      <w:tr w:rsidR="00E1487F" w:rsidRPr="004B3887" w14:paraId="63BDA7E4" w14:textId="77777777" w:rsidTr="009C0EE4">
        <w:trPr>
          <w:trHeight w:val="300"/>
          <w:jc w:val="center"/>
        </w:trPr>
        <w:tc>
          <w:tcPr>
            <w:tcW w:w="3840" w:type="dxa"/>
            <w:gridSpan w:val="4"/>
            <w:shd w:val="clear" w:color="auto" w:fill="auto"/>
            <w:noWrap/>
            <w:vAlign w:val="bottom"/>
            <w:hideMark/>
          </w:tcPr>
          <w:p w14:paraId="43F6879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 </w:t>
            </w:r>
          </w:p>
        </w:tc>
      </w:tr>
      <w:tr w:rsidR="00E1487F" w:rsidRPr="004B3887" w14:paraId="64A3F22B" w14:textId="77777777" w:rsidTr="009C0EE4">
        <w:trPr>
          <w:trHeight w:val="300"/>
          <w:jc w:val="center"/>
        </w:trPr>
        <w:tc>
          <w:tcPr>
            <w:tcW w:w="3840" w:type="dxa"/>
            <w:gridSpan w:val="4"/>
            <w:shd w:val="clear" w:color="000000" w:fill="92D050"/>
            <w:noWrap/>
            <w:vAlign w:val="center"/>
            <w:hideMark/>
          </w:tcPr>
          <w:p w14:paraId="7DDEBA74" w14:textId="3F8520B4"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B3887">
              <w:rPr>
                <w:rFonts w:asciiTheme="majorHAnsi" w:eastAsia="Times New Roman" w:hAnsiTheme="majorHAnsi" w:cs="Calibri"/>
                <w:b/>
                <w:bCs/>
                <w:color w:val="000000"/>
                <w:kern w:val="0"/>
                <w:sz w:val="20"/>
                <w:szCs w:val="20"/>
                <w:lang w:eastAsia="en-US" w:bidi="ar-SA"/>
              </w:rPr>
              <w:t>Suprafaţa</w:t>
            </w:r>
            <w:proofErr w:type="spellEnd"/>
            <w:r w:rsidRPr="004B3887">
              <w:rPr>
                <w:rFonts w:asciiTheme="majorHAnsi" w:eastAsia="Times New Roman" w:hAnsiTheme="majorHAnsi" w:cs="Calibri"/>
                <w:b/>
                <w:bCs/>
                <w:color w:val="000000"/>
                <w:kern w:val="0"/>
                <w:sz w:val="20"/>
                <w:szCs w:val="20"/>
                <w:lang w:eastAsia="en-US" w:bidi="ar-SA"/>
              </w:rPr>
              <w:t xml:space="preserve"> </w:t>
            </w:r>
            <w:proofErr w:type="spellStart"/>
            <w:r w:rsidRPr="004B3887">
              <w:rPr>
                <w:rFonts w:asciiTheme="majorHAnsi" w:eastAsia="Times New Roman" w:hAnsiTheme="majorHAnsi" w:cs="Calibri"/>
                <w:b/>
                <w:bCs/>
                <w:color w:val="000000"/>
                <w:kern w:val="0"/>
                <w:sz w:val="20"/>
                <w:szCs w:val="20"/>
                <w:lang w:eastAsia="en-US" w:bidi="ar-SA"/>
              </w:rPr>
              <w:t>locuibilă</w:t>
            </w:r>
            <w:proofErr w:type="spellEnd"/>
            <w:r w:rsidR="00A41AF6">
              <w:rPr>
                <w:rFonts w:asciiTheme="majorHAnsi" w:eastAsia="Times New Roman" w:hAnsiTheme="majorHAnsi" w:cs="Calibri"/>
                <w:b/>
                <w:bCs/>
                <w:color w:val="000000"/>
                <w:kern w:val="0"/>
                <w:sz w:val="20"/>
                <w:szCs w:val="20"/>
                <w:lang w:eastAsia="en-US" w:bidi="ar-SA"/>
              </w:rPr>
              <w:t xml:space="preserve"> [</w:t>
            </w:r>
            <w:proofErr w:type="spellStart"/>
            <w:r w:rsidR="00A41AF6">
              <w:rPr>
                <w:rFonts w:asciiTheme="majorHAnsi" w:eastAsia="Times New Roman" w:hAnsiTheme="majorHAnsi" w:cs="Calibri"/>
                <w:b/>
                <w:bCs/>
                <w:color w:val="000000"/>
                <w:kern w:val="0"/>
                <w:sz w:val="20"/>
                <w:szCs w:val="20"/>
                <w:lang w:eastAsia="en-US" w:bidi="ar-SA"/>
              </w:rPr>
              <w:t>mp</w:t>
            </w:r>
            <w:proofErr w:type="spellEnd"/>
            <w:r w:rsidR="00A41AF6">
              <w:rPr>
                <w:rFonts w:asciiTheme="majorHAnsi" w:eastAsia="Times New Roman" w:hAnsiTheme="majorHAnsi" w:cs="Calibri"/>
                <w:b/>
                <w:bCs/>
                <w:color w:val="000000"/>
                <w:kern w:val="0"/>
                <w:sz w:val="20"/>
                <w:szCs w:val="20"/>
                <w:lang w:eastAsia="en-US" w:bidi="ar-SA"/>
              </w:rPr>
              <w:t>]</w:t>
            </w:r>
          </w:p>
        </w:tc>
      </w:tr>
      <w:tr w:rsidR="00E1487F" w:rsidRPr="004B3887" w14:paraId="37CF70E1" w14:textId="77777777" w:rsidTr="009C0EE4">
        <w:trPr>
          <w:trHeight w:val="300"/>
          <w:jc w:val="center"/>
        </w:trPr>
        <w:tc>
          <w:tcPr>
            <w:tcW w:w="682" w:type="dxa"/>
            <w:shd w:val="clear" w:color="000000" w:fill="92D050"/>
            <w:noWrap/>
            <w:vAlign w:val="center"/>
            <w:hideMark/>
          </w:tcPr>
          <w:p w14:paraId="008E498C"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An</w:t>
            </w:r>
          </w:p>
        </w:tc>
        <w:tc>
          <w:tcPr>
            <w:tcW w:w="840" w:type="dxa"/>
            <w:shd w:val="clear" w:color="000000" w:fill="92D050"/>
            <w:noWrap/>
            <w:vAlign w:val="center"/>
            <w:hideMark/>
          </w:tcPr>
          <w:p w14:paraId="6DA81EE1"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Public</w:t>
            </w:r>
          </w:p>
        </w:tc>
        <w:tc>
          <w:tcPr>
            <w:tcW w:w="1159" w:type="dxa"/>
            <w:shd w:val="clear" w:color="000000" w:fill="92D050"/>
            <w:noWrap/>
            <w:vAlign w:val="center"/>
            <w:hideMark/>
          </w:tcPr>
          <w:p w14:paraId="65B57F38"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Privat</w:t>
            </w:r>
          </w:p>
        </w:tc>
        <w:tc>
          <w:tcPr>
            <w:tcW w:w="1159" w:type="dxa"/>
            <w:shd w:val="clear" w:color="000000" w:fill="92D050"/>
            <w:noWrap/>
            <w:vAlign w:val="center"/>
            <w:hideMark/>
          </w:tcPr>
          <w:p w14:paraId="7EDE78DB"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Total</w:t>
            </w:r>
          </w:p>
        </w:tc>
      </w:tr>
      <w:tr w:rsidR="00E1487F" w:rsidRPr="004B3887" w14:paraId="2ACD7541" w14:textId="77777777" w:rsidTr="009C0EE4">
        <w:trPr>
          <w:trHeight w:val="300"/>
          <w:jc w:val="center"/>
        </w:trPr>
        <w:tc>
          <w:tcPr>
            <w:tcW w:w="682" w:type="dxa"/>
            <w:shd w:val="clear" w:color="auto" w:fill="auto"/>
            <w:noWrap/>
            <w:vAlign w:val="center"/>
            <w:hideMark/>
          </w:tcPr>
          <w:p w14:paraId="2C2A4361"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2007</w:t>
            </w:r>
          </w:p>
        </w:tc>
        <w:tc>
          <w:tcPr>
            <w:tcW w:w="840" w:type="dxa"/>
            <w:shd w:val="clear" w:color="auto" w:fill="auto"/>
            <w:noWrap/>
            <w:vAlign w:val="center"/>
          </w:tcPr>
          <w:p w14:paraId="6C679955" w14:textId="49D53FEC"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27.284</w:t>
            </w:r>
          </w:p>
        </w:tc>
        <w:tc>
          <w:tcPr>
            <w:tcW w:w="1159" w:type="dxa"/>
            <w:shd w:val="clear" w:color="auto" w:fill="auto"/>
            <w:noWrap/>
            <w:vAlign w:val="center"/>
          </w:tcPr>
          <w:p w14:paraId="5D723B74" w14:textId="4DCB0891"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1.779.739</w:t>
            </w:r>
          </w:p>
        </w:tc>
        <w:tc>
          <w:tcPr>
            <w:tcW w:w="1159" w:type="dxa"/>
            <w:shd w:val="clear" w:color="auto" w:fill="auto"/>
            <w:noWrap/>
            <w:vAlign w:val="center"/>
          </w:tcPr>
          <w:p w14:paraId="025FA870" w14:textId="39E0C43B"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1.807.023</w:t>
            </w:r>
          </w:p>
        </w:tc>
      </w:tr>
      <w:tr w:rsidR="00E1487F" w:rsidRPr="004B3887" w14:paraId="164053C2" w14:textId="77777777" w:rsidTr="009C0EE4">
        <w:trPr>
          <w:trHeight w:val="300"/>
          <w:jc w:val="center"/>
        </w:trPr>
        <w:tc>
          <w:tcPr>
            <w:tcW w:w="682" w:type="dxa"/>
            <w:shd w:val="clear" w:color="auto" w:fill="auto"/>
            <w:noWrap/>
            <w:vAlign w:val="center"/>
            <w:hideMark/>
          </w:tcPr>
          <w:p w14:paraId="27180AAB"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2008</w:t>
            </w:r>
          </w:p>
        </w:tc>
        <w:tc>
          <w:tcPr>
            <w:tcW w:w="840" w:type="dxa"/>
            <w:shd w:val="clear" w:color="auto" w:fill="auto"/>
            <w:noWrap/>
            <w:vAlign w:val="center"/>
          </w:tcPr>
          <w:p w14:paraId="605E1A9C" w14:textId="2B1BD753"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25.534</w:t>
            </w:r>
          </w:p>
        </w:tc>
        <w:tc>
          <w:tcPr>
            <w:tcW w:w="1159" w:type="dxa"/>
            <w:shd w:val="clear" w:color="auto" w:fill="auto"/>
            <w:noWrap/>
            <w:vAlign w:val="center"/>
          </w:tcPr>
          <w:p w14:paraId="152FC05F" w14:textId="6436EFE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1.805.506</w:t>
            </w:r>
          </w:p>
        </w:tc>
        <w:tc>
          <w:tcPr>
            <w:tcW w:w="1159" w:type="dxa"/>
            <w:shd w:val="clear" w:color="auto" w:fill="auto"/>
            <w:noWrap/>
            <w:vAlign w:val="center"/>
          </w:tcPr>
          <w:p w14:paraId="63F3ACFD" w14:textId="17F856E8"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1.831.040</w:t>
            </w:r>
          </w:p>
        </w:tc>
      </w:tr>
      <w:tr w:rsidR="00E1487F" w:rsidRPr="004B3887" w14:paraId="3CCFC1ED" w14:textId="77777777" w:rsidTr="009C0EE4">
        <w:trPr>
          <w:trHeight w:val="300"/>
          <w:jc w:val="center"/>
        </w:trPr>
        <w:tc>
          <w:tcPr>
            <w:tcW w:w="682" w:type="dxa"/>
            <w:shd w:val="clear" w:color="auto" w:fill="auto"/>
            <w:noWrap/>
            <w:vAlign w:val="center"/>
            <w:hideMark/>
          </w:tcPr>
          <w:p w14:paraId="3CD9F7E4"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2009</w:t>
            </w:r>
          </w:p>
        </w:tc>
        <w:tc>
          <w:tcPr>
            <w:tcW w:w="840" w:type="dxa"/>
            <w:shd w:val="clear" w:color="auto" w:fill="auto"/>
            <w:noWrap/>
            <w:vAlign w:val="center"/>
          </w:tcPr>
          <w:p w14:paraId="1107CB6F" w14:textId="1EE4CF1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24.922</w:t>
            </w:r>
          </w:p>
        </w:tc>
        <w:tc>
          <w:tcPr>
            <w:tcW w:w="1159" w:type="dxa"/>
            <w:shd w:val="clear" w:color="auto" w:fill="auto"/>
            <w:noWrap/>
            <w:vAlign w:val="center"/>
          </w:tcPr>
          <w:p w14:paraId="7314207C" w14:textId="7091680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1.830.515</w:t>
            </w:r>
          </w:p>
        </w:tc>
        <w:tc>
          <w:tcPr>
            <w:tcW w:w="1159" w:type="dxa"/>
            <w:shd w:val="clear" w:color="auto" w:fill="auto"/>
            <w:noWrap/>
            <w:vAlign w:val="center"/>
          </w:tcPr>
          <w:p w14:paraId="662F39F8" w14:textId="3315E4D8"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1.855.437</w:t>
            </w:r>
          </w:p>
        </w:tc>
      </w:tr>
      <w:tr w:rsidR="00E1487F" w:rsidRPr="004B3887" w14:paraId="06DB0B1E" w14:textId="77777777" w:rsidTr="009C0EE4">
        <w:trPr>
          <w:trHeight w:val="300"/>
          <w:jc w:val="center"/>
        </w:trPr>
        <w:tc>
          <w:tcPr>
            <w:tcW w:w="682" w:type="dxa"/>
            <w:shd w:val="clear" w:color="auto" w:fill="auto"/>
            <w:noWrap/>
            <w:vAlign w:val="center"/>
            <w:hideMark/>
          </w:tcPr>
          <w:p w14:paraId="094F6AFB"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2010</w:t>
            </w:r>
          </w:p>
        </w:tc>
        <w:tc>
          <w:tcPr>
            <w:tcW w:w="840" w:type="dxa"/>
            <w:shd w:val="clear" w:color="auto" w:fill="auto"/>
            <w:noWrap/>
            <w:vAlign w:val="center"/>
          </w:tcPr>
          <w:p w14:paraId="46C7D668" w14:textId="7F36F97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24.619</w:t>
            </w:r>
          </w:p>
        </w:tc>
        <w:tc>
          <w:tcPr>
            <w:tcW w:w="1159" w:type="dxa"/>
            <w:shd w:val="clear" w:color="auto" w:fill="auto"/>
            <w:noWrap/>
            <w:vAlign w:val="center"/>
          </w:tcPr>
          <w:p w14:paraId="7B792899" w14:textId="7FEA0AA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1.841.686</w:t>
            </w:r>
          </w:p>
        </w:tc>
        <w:tc>
          <w:tcPr>
            <w:tcW w:w="1159" w:type="dxa"/>
            <w:shd w:val="clear" w:color="auto" w:fill="auto"/>
            <w:noWrap/>
            <w:vAlign w:val="center"/>
          </w:tcPr>
          <w:p w14:paraId="72176718" w14:textId="71B89934"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1.866.305</w:t>
            </w:r>
          </w:p>
        </w:tc>
      </w:tr>
      <w:tr w:rsidR="00E1487F" w:rsidRPr="004B3887" w14:paraId="5061D4E0" w14:textId="77777777" w:rsidTr="009C0EE4">
        <w:trPr>
          <w:trHeight w:val="300"/>
          <w:jc w:val="center"/>
        </w:trPr>
        <w:tc>
          <w:tcPr>
            <w:tcW w:w="682" w:type="dxa"/>
            <w:shd w:val="clear" w:color="auto" w:fill="auto"/>
            <w:noWrap/>
            <w:vAlign w:val="center"/>
            <w:hideMark/>
          </w:tcPr>
          <w:p w14:paraId="1C463A12"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2011</w:t>
            </w:r>
          </w:p>
        </w:tc>
        <w:tc>
          <w:tcPr>
            <w:tcW w:w="840" w:type="dxa"/>
            <w:shd w:val="clear" w:color="auto" w:fill="auto"/>
            <w:noWrap/>
            <w:vAlign w:val="center"/>
          </w:tcPr>
          <w:p w14:paraId="4D2E728B" w14:textId="785F2BA1"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17.590</w:t>
            </w:r>
          </w:p>
        </w:tc>
        <w:tc>
          <w:tcPr>
            <w:tcW w:w="1159" w:type="dxa"/>
            <w:shd w:val="clear" w:color="auto" w:fill="auto"/>
            <w:noWrap/>
            <w:vAlign w:val="center"/>
          </w:tcPr>
          <w:p w14:paraId="09ED2C92" w14:textId="11E13BF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2.615.264</w:t>
            </w:r>
          </w:p>
        </w:tc>
        <w:tc>
          <w:tcPr>
            <w:tcW w:w="1159" w:type="dxa"/>
            <w:shd w:val="clear" w:color="auto" w:fill="auto"/>
            <w:noWrap/>
            <w:vAlign w:val="center"/>
          </w:tcPr>
          <w:p w14:paraId="6AD389FE" w14:textId="59FE0C5C"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2.632.854</w:t>
            </w:r>
          </w:p>
        </w:tc>
      </w:tr>
      <w:tr w:rsidR="00E1487F" w:rsidRPr="004B3887" w14:paraId="770EEF10" w14:textId="77777777" w:rsidTr="009C0EE4">
        <w:trPr>
          <w:trHeight w:val="300"/>
          <w:jc w:val="center"/>
        </w:trPr>
        <w:tc>
          <w:tcPr>
            <w:tcW w:w="682" w:type="dxa"/>
            <w:shd w:val="clear" w:color="auto" w:fill="auto"/>
            <w:noWrap/>
            <w:vAlign w:val="center"/>
            <w:hideMark/>
          </w:tcPr>
          <w:p w14:paraId="54307C1A"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2012</w:t>
            </w:r>
          </w:p>
        </w:tc>
        <w:tc>
          <w:tcPr>
            <w:tcW w:w="840" w:type="dxa"/>
            <w:shd w:val="clear" w:color="auto" w:fill="auto"/>
            <w:noWrap/>
            <w:vAlign w:val="center"/>
          </w:tcPr>
          <w:p w14:paraId="6315CC68" w14:textId="31ACFA8D"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17.329</w:t>
            </w:r>
          </w:p>
        </w:tc>
        <w:tc>
          <w:tcPr>
            <w:tcW w:w="1159" w:type="dxa"/>
            <w:shd w:val="clear" w:color="auto" w:fill="auto"/>
            <w:noWrap/>
            <w:vAlign w:val="center"/>
          </w:tcPr>
          <w:p w14:paraId="564F9F40" w14:textId="1C139133"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2.623.544</w:t>
            </w:r>
          </w:p>
        </w:tc>
        <w:tc>
          <w:tcPr>
            <w:tcW w:w="1159" w:type="dxa"/>
            <w:shd w:val="clear" w:color="auto" w:fill="auto"/>
            <w:noWrap/>
            <w:vAlign w:val="center"/>
          </w:tcPr>
          <w:p w14:paraId="479D428D" w14:textId="1AB57002"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2.640.873</w:t>
            </w:r>
          </w:p>
        </w:tc>
      </w:tr>
      <w:tr w:rsidR="00E1487F" w:rsidRPr="004B3887" w14:paraId="19B04CB6" w14:textId="77777777" w:rsidTr="009C0EE4">
        <w:trPr>
          <w:trHeight w:val="300"/>
          <w:jc w:val="center"/>
        </w:trPr>
        <w:tc>
          <w:tcPr>
            <w:tcW w:w="682" w:type="dxa"/>
            <w:shd w:val="clear" w:color="auto" w:fill="auto"/>
            <w:noWrap/>
            <w:vAlign w:val="center"/>
            <w:hideMark/>
          </w:tcPr>
          <w:p w14:paraId="12F642D5"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2013</w:t>
            </w:r>
          </w:p>
        </w:tc>
        <w:tc>
          <w:tcPr>
            <w:tcW w:w="840" w:type="dxa"/>
            <w:shd w:val="clear" w:color="auto" w:fill="auto"/>
            <w:noWrap/>
            <w:vAlign w:val="center"/>
          </w:tcPr>
          <w:p w14:paraId="0C6EAF56" w14:textId="6351589E"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17.149</w:t>
            </w:r>
          </w:p>
        </w:tc>
        <w:tc>
          <w:tcPr>
            <w:tcW w:w="1159" w:type="dxa"/>
            <w:shd w:val="clear" w:color="auto" w:fill="auto"/>
            <w:noWrap/>
            <w:vAlign w:val="center"/>
          </w:tcPr>
          <w:p w14:paraId="0D493470" w14:textId="0EF1D54C"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2.633.376</w:t>
            </w:r>
          </w:p>
        </w:tc>
        <w:tc>
          <w:tcPr>
            <w:tcW w:w="1159" w:type="dxa"/>
            <w:shd w:val="clear" w:color="auto" w:fill="auto"/>
            <w:noWrap/>
            <w:vAlign w:val="center"/>
          </w:tcPr>
          <w:p w14:paraId="4C6D5706" w14:textId="60E0CA50"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2.650.525</w:t>
            </w:r>
          </w:p>
        </w:tc>
      </w:tr>
      <w:tr w:rsidR="00E1487F" w:rsidRPr="004B3887" w14:paraId="4694D960" w14:textId="77777777" w:rsidTr="009C0EE4">
        <w:trPr>
          <w:trHeight w:val="300"/>
          <w:jc w:val="center"/>
        </w:trPr>
        <w:tc>
          <w:tcPr>
            <w:tcW w:w="682" w:type="dxa"/>
            <w:shd w:val="clear" w:color="auto" w:fill="auto"/>
            <w:noWrap/>
            <w:vAlign w:val="center"/>
            <w:hideMark/>
          </w:tcPr>
          <w:p w14:paraId="1B7B9931"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2014</w:t>
            </w:r>
          </w:p>
        </w:tc>
        <w:tc>
          <w:tcPr>
            <w:tcW w:w="840" w:type="dxa"/>
            <w:shd w:val="clear" w:color="auto" w:fill="auto"/>
            <w:noWrap/>
            <w:vAlign w:val="center"/>
          </w:tcPr>
          <w:p w14:paraId="6FB0B3AE" w14:textId="510B3259"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17.075</w:t>
            </w:r>
          </w:p>
        </w:tc>
        <w:tc>
          <w:tcPr>
            <w:tcW w:w="1159" w:type="dxa"/>
            <w:shd w:val="clear" w:color="auto" w:fill="auto"/>
            <w:noWrap/>
            <w:vAlign w:val="center"/>
          </w:tcPr>
          <w:p w14:paraId="68EA13F8" w14:textId="5606F86E"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2.644.125</w:t>
            </w:r>
          </w:p>
        </w:tc>
        <w:tc>
          <w:tcPr>
            <w:tcW w:w="1159" w:type="dxa"/>
            <w:shd w:val="clear" w:color="auto" w:fill="auto"/>
            <w:noWrap/>
            <w:vAlign w:val="center"/>
          </w:tcPr>
          <w:p w14:paraId="770CF160" w14:textId="507A221A"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2.661.200</w:t>
            </w:r>
          </w:p>
        </w:tc>
      </w:tr>
      <w:tr w:rsidR="00E1487F" w:rsidRPr="004B3887" w14:paraId="261BB6DF" w14:textId="77777777" w:rsidTr="009C0EE4">
        <w:trPr>
          <w:trHeight w:val="300"/>
          <w:jc w:val="center"/>
        </w:trPr>
        <w:tc>
          <w:tcPr>
            <w:tcW w:w="682" w:type="dxa"/>
            <w:shd w:val="clear" w:color="auto" w:fill="auto"/>
            <w:noWrap/>
            <w:vAlign w:val="center"/>
            <w:hideMark/>
          </w:tcPr>
          <w:p w14:paraId="5764081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2015</w:t>
            </w:r>
          </w:p>
        </w:tc>
        <w:tc>
          <w:tcPr>
            <w:tcW w:w="840" w:type="dxa"/>
            <w:shd w:val="clear" w:color="auto" w:fill="auto"/>
            <w:noWrap/>
            <w:vAlign w:val="center"/>
          </w:tcPr>
          <w:p w14:paraId="33987BB5" w14:textId="309F9A04"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19.774</w:t>
            </w:r>
          </w:p>
        </w:tc>
        <w:tc>
          <w:tcPr>
            <w:tcW w:w="1159" w:type="dxa"/>
            <w:shd w:val="clear" w:color="auto" w:fill="auto"/>
            <w:noWrap/>
            <w:vAlign w:val="center"/>
          </w:tcPr>
          <w:p w14:paraId="7BCE9E8D" w14:textId="037168F9"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2.653.743</w:t>
            </w:r>
          </w:p>
        </w:tc>
        <w:tc>
          <w:tcPr>
            <w:tcW w:w="1159" w:type="dxa"/>
            <w:shd w:val="clear" w:color="auto" w:fill="auto"/>
            <w:noWrap/>
            <w:vAlign w:val="center"/>
          </w:tcPr>
          <w:p w14:paraId="40A57238" w14:textId="508A3550"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2.673.517</w:t>
            </w:r>
          </w:p>
        </w:tc>
      </w:tr>
      <w:tr w:rsidR="00E1487F" w:rsidRPr="004B3887" w14:paraId="21B671AF" w14:textId="77777777" w:rsidTr="009C0EE4">
        <w:trPr>
          <w:trHeight w:val="300"/>
          <w:jc w:val="center"/>
        </w:trPr>
        <w:tc>
          <w:tcPr>
            <w:tcW w:w="682" w:type="dxa"/>
            <w:shd w:val="clear" w:color="auto" w:fill="auto"/>
            <w:noWrap/>
            <w:vAlign w:val="center"/>
            <w:hideMark/>
          </w:tcPr>
          <w:p w14:paraId="10434B67"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2016</w:t>
            </w:r>
          </w:p>
        </w:tc>
        <w:tc>
          <w:tcPr>
            <w:tcW w:w="840" w:type="dxa"/>
            <w:shd w:val="clear" w:color="auto" w:fill="auto"/>
            <w:noWrap/>
            <w:vAlign w:val="center"/>
          </w:tcPr>
          <w:p w14:paraId="00B05F5A" w14:textId="1002D1D0"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21.635</w:t>
            </w:r>
          </w:p>
        </w:tc>
        <w:tc>
          <w:tcPr>
            <w:tcW w:w="1159" w:type="dxa"/>
            <w:shd w:val="clear" w:color="auto" w:fill="auto"/>
            <w:noWrap/>
            <w:vAlign w:val="center"/>
          </w:tcPr>
          <w:p w14:paraId="0946A444" w14:textId="0A51BACA"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2.661.248</w:t>
            </w:r>
          </w:p>
        </w:tc>
        <w:tc>
          <w:tcPr>
            <w:tcW w:w="1159" w:type="dxa"/>
            <w:shd w:val="clear" w:color="auto" w:fill="auto"/>
            <w:noWrap/>
            <w:vAlign w:val="center"/>
          </w:tcPr>
          <w:p w14:paraId="76186A64" w14:textId="32DB4AA4"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2.682.883</w:t>
            </w:r>
          </w:p>
        </w:tc>
      </w:tr>
      <w:tr w:rsidR="00E1487F" w:rsidRPr="004B3887" w14:paraId="2379924B" w14:textId="77777777" w:rsidTr="009C0EE4">
        <w:trPr>
          <w:trHeight w:val="300"/>
          <w:jc w:val="center"/>
        </w:trPr>
        <w:tc>
          <w:tcPr>
            <w:tcW w:w="682" w:type="dxa"/>
            <w:shd w:val="clear" w:color="auto" w:fill="auto"/>
            <w:noWrap/>
            <w:vAlign w:val="center"/>
            <w:hideMark/>
          </w:tcPr>
          <w:p w14:paraId="6F33FF4B"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2017</w:t>
            </w:r>
          </w:p>
        </w:tc>
        <w:tc>
          <w:tcPr>
            <w:tcW w:w="840" w:type="dxa"/>
            <w:shd w:val="clear" w:color="auto" w:fill="auto"/>
            <w:noWrap/>
            <w:vAlign w:val="center"/>
          </w:tcPr>
          <w:p w14:paraId="38D5CD58" w14:textId="15E33224"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21.971</w:t>
            </w:r>
          </w:p>
        </w:tc>
        <w:tc>
          <w:tcPr>
            <w:tcW w:w="1159" w:type="dxa"/>
            <w:shd w:val="clear" w:color="auto" w:fill="auto"/>
            <w:noWrap/>
            <w:vAlign w:val="center"/>
          </w:tcPr>
          <w:p w14:paraId="7D336E6D" w14:textId="1398FD98"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2.678.468</w:t>
            </w:r>
          </w:p>
        </w:tc>
        <w:tc>
          <w:tcPr>
            <w:tcW w:w="1159" w:type="dxa"/>
            <w:shd w:val="clear" w:color="auto" w:fill="auto"/>
            <w:noWrap/>
            <w:vAlign w:val="center"/>
          </w:tcPr>
          <w:p w14:paraId="3920340C" w14:textId="77498A76"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2.700.439</w:t>
            </w:r>
          </w:p>
        </w:tc>
      </w:tr>
      <w:tr w:rsidR="00E1487F" w:rsidRPr="004B3887" w14:paraId="632C941D" w14:textId="77777777" w:rsidTr="009C0EE4">
        <w:trPr>
          <w:trHeight w:val="300"/>
          <w:jc w:val="center"/>
        </w:trPr>
        <w:tc>
          <w:tcPr>
            <w:tcW w:w="682" w:type="dxa"/>
            <w:shd w:val="clear" w:color="auto" w:fill="auto"/>
            <w:noWrap/>
            <w:vAlign w:val="center"/>
            <w:hideMark/>
          </w:tcPr>
          <w:p w14:paraId="09EE0A3C"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2018</w:t>
            </w:r>
          </w:p>
        </w:tc>
        <w:tc>
          <w:tcPr>
            <w:tcW w:w="840" w:type="dxa"/>
            <w:shd w:val="clear" w:color="auto" w:fill="auto"/>
            <w:noWrap/>
            <w:vAlign w:val="bottom"/>
          </w:tcPr>
          <w:p w14:paraId="0C0B621D" w14:textId="330FEBC3"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21.592</w:t>
            </w:r>
          </w:p>
        </w:tc>
        <w:tc>
          <w:tcPr>
            <w:tcW w:w="1159" w:type="dxa"/>
            <w:shd w:val="clear" w:color="auto" w:fill="auto"/>
            <w:noWrap/>
            <w:vAlign w:val="bottom"/>
          </w:tcPr>
          <w:p w14:paraId="2BBF9C7F" w14:textId="082B28F1"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2.688.333</w:t>
            </w:r>
          </w:p>
        </w:tc>
        <w:tc>
          <w:tcPr>
            <w:tcW w:w="1159" w:type="dxa"/>
            <w:shd w:val="clear" w:color="auto" w:fill="auto"/>
            <w:noWrap/>
            <w:vAlign w:val="center"/>
          </w:tcPr>
          <w:p w14:paraId="70E3832F" w14:textId="6E5C1921" w:rsidR="00E1487F" w:rsidRPr="004B3887" w:rsidRDefault="009C0EE4" w:rsidP="009C0EE4">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2.709.925</w:t>
            </w:r>
          </w:p>
        </w:tc>
      </w:tr>
      <w:tr w:rsidR="00E1487F" w:rsidRPr="004B3887" w14:paraId="61DE9E27" w14:textId="77777777" w:rsidTr="009C0EE4">
        <w:trPr>
          <w:trHeight w:val="300"/>
          <w:jc w:val="center"/>
        </w:trPr>
        <w:tc>
          <w:tcPr>
            <w:tcW w:w="682" w:type="dxa"/>
            <w:shd w:val="clear" w:color="auto" w:fill="auto"/>
            <w:noWrap/>
            <w:vAlign w:val="center"/>
            <w:hideMark/>
          </w:tcPr>
          <w:p w14:paraId="403B080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2019</w:t>
            </w:r>
          </w:p>
        </w:tc>
        <w:tc>
          <w:tcPr>
            <w:tcW w:w="840" w:type="dxa"/>
            <w:shd w:val="clear" w:color="auto" w:fill="auto"/>
            <w:noWrap/>
            <w:vAlign w:val="bottom"/>
          </w:tcPr>
          <w:p w14:paraId="33B0F407" w14:textId="756615D4"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21.199</w:t>
            </w:r>
          </w:p>
        </w:tc>
        <w:tc>
          <w:tcPr>
            <w:tcW w:w="1159" w:type="dxa"/>
            <w:shd w:val="clear" w:color="auto" w:fill="auto"/>
            <w:noWrap/>
            <w:vAlign w:val="bottom"/>
          </w:tcPr>
          <w:p w14:paraId="268E7C72" w14:textId="4AF1E406"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2.703.136</w:t>
            </w:r>
          </w:p>
        </w:tc>
        <w:tc>
          <w:tcPr>
            <w:tcW w:w="1159" w:type="dxa"/>
            <w:shd w:val="clear" w:color="auto" w:fill="auto"/>
            <w:noWrap/>
            <w:vAlign w:val="center"/>
          </w:tcPr>
          <w:p w14:paraId="4348FB54" w14:textId="766E9E3C" w:rsidR="00E1487F" w:rsidRPr="004B3887" w:rsidRDefault="009C0EE4" w:rsidP="009C0EE4">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2.724.335</w:t>
            </w:r>
          </w:p>
        </w:tc>
      </w:tr>
      <w:tr w:rsidR="00E1487F" w:rsidRPr="004B3887" w14:paraId="59F221BF" w14:textId="77777777" w:rsidTr="009C0EE4">
        <w:trPr>
          <w:trHeight w:val="300"/>
          <w:jc w:val="center"/>
        </w:trPr>
        <w:tc>
          <w:tcPr>
            <w:tcW w:w="682" w:type="dxa"/>
            <w:shd w:val="clear" w:color="auto" w:fill="auto"/>
            <w:noWrap/>
            <w:vAlign w:val="center"/>
            <w:hideMark/>
          </w:tcPr>
          <w:p w14:paraId="346639CD"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2020</w:t>
            </w:r>
          </w:p>
        </w:tc>
        <w:tc>
          <w:tcPr>
            <w:tcW w:w="840" w:type="dxa"/>
            <w:shd w:val="clear" w:color="auto" w:fill="auto"/>
            <w:noWrap/>
            <w:vAlign w:val="bottom"/>
          </w:tcPr>
          <w:p w14:paraId="50C43C12" w14:textId="59FD286C"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23.811</w:t>
            </w:r>
          </w:p>
        </w:tc>
        <w:tc>
          <w:tcPr>
            <w:tcW w:w="1159" w:type="dxa"/>
            <w:shd w:val="clear" w:color="auto" w:fill="auto"/>
            <w:noWrap/>
            <w:vAlign w:val="bottom"/>
          </w:tcPr>
          <w:p w14:paraId="13416D23" w14:textId="7EFC768D"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2.720.912</w:t>
            </w:r>
          </w:p>
        </w:tc>
        <w:tc>
          <w:tcPr>
            <w:tcW w:w="1159" w:type="dxa"/>
            <w:shd w:val="clear" w:color="auto" w:fill="auto"/>
            <w:noWrap/>
            <w:vAlign w:val="center"/>
          </w:tcPr>
          <w:p w14:paraId="50048F16" w14:textId="3873CF99" w:rsidR="00E1487F" w:rsidRPr="004B3887" w:rsidRDefault="009C0EE4" w:rsidP="009C0EE4">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2.744.723</w:t>
            </w:r>
          </w:p>
        </w:tc>
      </w:tr>
    </w:tbl>
    <w:p w14:paraId="199F286A" w14:textId="77777777" w:rsidR="00D31171" w:rsidRDefault="00D31171" w:rsidP="00695862">
      <w:pPr>
        <w:jc w:val="center"/>
      </w:pPr>
    </w:p>
    <w:p w14:paraId="08A1C8D3" w14:textId="5EEBDD8C" w:rsidR="00695862" w:rsidRDefault="00695862" w:rsidP="00695862">
      <w:pPr>
        <w:jc w:val="center"/>
      </w:pPr>
      <w:r>
        <w:rPr>
          <w:noProof/>
        </w:rPr>
        <w:lastRenderedPageBreak/>
        <w:drawing>
          <wp:inline distT="0" distB="0" distL="0" distR="0" wp14:anchorId="7E17CBAD" wp14:editId="655E6872">
            <wp:extent cx="6193155" cy="2466975"/>
            <wp:effectExtent l="0" t="0" r="17145" b="9525"/>
            <wp:docPr id="34" name="Chart 34">
              <a:extLst xmlns:a="http://schemas.openxmlformats.org/drawingml/2006/main">
                <a:ext uri="{FF2B5EF4-FFF2-40B4-BE49-F238E27FC236}">
                  <a16:creationId xmlns:a16="http://schemas.microsoft.com/office/drawing/2014/main" id="{9C23CB01-7EDC-400D-9A22-71038A47E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7787F5" w14:textId="13A94B93" w:rsidR="002C63E7" w:rsidRPr="002C63E7" w:rsidRDefault="002C63E7" w:rsidP="002C63E7">
      <w:pPr>
        <w:spacing w:line="360" w:lineRule="auto"/>
        <w:jc w:val="both"/>
        <w:rPr>
          <w:rFonts w:asciiTheme="majorHAnsi" w:hAnsiTheme="majorHAnsi"/>
          <w:lang w:val="ro-RO"/>
        </w:rPr>
      </w:pPr>
      <w:r w:rsidRPr="006C35E5">
        <w:rPr>
          <w:rFonts w:asciiTheme="majorHAnsi" w:hAnsiTheme="majorHAnsi"/>
          <w:lang w:val="fr-FR"/>
        </w:rPr>
        <w:t>La nivelul Municipiului Satu Mare fondul locativ de locuin</w:t>
      </w:r>
      <w:r w:rsidRPr="002C63E7">
        <w:rPr>
          <w:rFonts w:asciiTheme="majorHAnsi" w:hAnsiTheme="majorHAnsi"/>
          <w:lang w:val="ro-RO"/>
        </w:rPr>
        <w:t>ţe prezintă un trend ascendent în perioada de timp analizată (2007 - 2020), acest</w:t>
      </w:r>
      <w:r>
        <w:rPr>
          <w:rFonts w:asciiTheme="majorHAnsi" w:hAnsiTheme="majorHAnsi"/>
          <w:lang w:val="ro-RO"/>
        </w:rPr>
        <w:t>a</w:t>
      </w:r>
      <w:r w:rsidRPr="002C63E7">
        <w:rPr>
          <w:rFonts w:asciiTheme="majorHAnsi" w:hAnsiTheme="majorHAnsi"/>
          <w:lang w:val="ro-RO"/>
        </w:rPr>
        <w:t xml:space="preserve"> majorându-se în medie cu 0,6% anual.</w:t>
      </w:r>
    </w:p>
    <w:p w14:paraId="48C5D81F" w14:textId="13DD9FEC" w:rsidR="00695862" w:rsidRPr="006C35E5" w:rsidRDefault="00695862" w:rsidP="00695862">
      <w:pPr>
        <w:jc w:val="center"/>
        <w:rPr>
          <w:lang w:val="fr-FR"/>
        </w:rPr>
      </w:pPr>
    </w:p>
    <w:p w14:paraId="37D61BE9" w14:textId="3A8BED1C" w:rsidR="002C63E7" w:rsidRDefault="00695862" w:rsidP="002C63E7">
      <w:pPr>
        <w:jc w:val="center"/>
      </w:pPr>
      <w:r>
        <w:rPr>
          <w:noProof/>
        </w:rPr>
        <w:drawing>
          <wp:inline distT="0" distB="0" distL="0" distR="0" wp14:anchorId="1FE78CFF" wp14:editId="175307E3">
            <wp:extent cx="6193155" cy="2360930"/>
            <wp:effectExtent l="0" t="0" r="17145" b="1270"/>
            <wp:docPr id="39" name="Chart 39">
              <a:extLst xmlns:a="http://schemas.openxmlformats.org/drawingml/2006/main">
                <a:ext uri="{FF2B5EF4-FFF2-40B4-BE49-F238E27FC236}">
                  <a16:creationId xmlns:a16="http://schemas.microsoft.com/office/drawing/2014/main" id="{6BD42150-ED0B-4916-A1CD-351251103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142084" w14:textId="3E34E8BC" w:rsidR="00470FD5" w:rsidRDefault="002C63E7" w:rsidP="002C63E7">
      <w:pPr>
        <w:spacing w:line="360" w:lineRule="auto"/>
        <w:jc w:val="both"/>
        <w:rPr>
          <w:rFonts w:asciiTheme="majorHAnsi" w:hAnsiTheme="majorHAnsi"/>
        </w:rPr>
      </w:pPr>
      <w:proofErr w:type="spellStart"/>
      <w:r w:rsidRPr="002C63E7">
        <w:rPr>
          <w:rFonts w:asciiTheme="majorHAnsi" w:hAnsiTheme="majorHAnsi"/>
        </w:rPr>
        <w:t>Suprafaţa</w:t>
      </w:r>
      <w:proofErr w:type="spellEnd"/>
      <w:r w:rsidRPr="002C63E7">
        <w:rPr>
          <w:rFonts w:asciiTheme="majorHAnsi" w:hAnsiTheme="majorHAnsi"/>
        </w:rPr>
        <w:t xml:space="preserve"> </w:t>
      </w:r>
      <w:proofErr w:type="spellStart"/>
      <w:r w:rsidRPr="002C63E7">
        <w:rPr>
          <w:rFonts w:asciiTheme="majorHAnsi" w:hAnsiTheme="majorHAnsi"/>
        </w:rPr>
        <w:t>locuibilă</w:t>
      </w:r>
      <w:proofErr w:type="spellEnd"/>
      <w:r w:rsidRPr="002C63E7">
        <w:rPr>
          <w:rFonts w:asciiTheme="majorHAnsi" w:hAnsiTheme="majorHAnsi"/>
        </w:rPr>
        <w:t xml:space="preserve"> </w:t>
      </w:r>
      <w:proofErr w:type="spellStart"/>
      <w:r w:rsidRPr="002C63E7">
        <w:rPr>
          <w:rFonts w:asciiTheme="majorHAnsi" w:hAnsiTheme="majorHAnsi"/>
        </w:rPr>
        <w:t>creşte</w:t>
      </w:r>
      <w:proofErr w:type="spellEnd"/>
      <w:r w:rsidRPr="002C63E7">
        <w:rPr>
          <w:rFonts w:asciiTheme="majorHAnsi" w:hAnsiTheme="majorHAnsi"/>
        </w:rPr>
        <w:t xml:space="preserve"> </w:t>
      </w:r>
      <w:proofErr w:type="spellStart"/>
      <w:r w:rsidRPr="002C63E7">
        <w:rPr>
          <w:rFonts w:asciiTheme="majorHAnsi" w:hAnsiTheme="majorHAnsi"/>
        </w:rPr>
        <w:t>şi</w:t>
      </w:r>
      <w:proofErr w:type="spellEnd"/>
      <w:r w:rsidRPr="002C63E7">
        <w:rPr>
          <w:rFonts w:asciiTheme="majorHAnsi" w:hAnsiTheme="majorHAnsi"/>
        </w:rPr>
        <w:t xml:space="preserve"> </w:t>
      </w:r>
      <w:proofErr w:type="spellStart"/>
      <w:r w:rsidRPr="002C63E7">
        <w:rPr>
          <w:rFonts w:asciiTheme="majorHAnsi" w:hAnsiTheme="majorHAnsi"/>
        </w:rPr>
        <w:t>ea</w:t>
      </w:r>
      <w:proofErr w:type="spellEnd"/>
      <w:r w:rsidRPr="002C63E7">
        <w:rPr>
          <w:rFonts w:asciiTheme="majorHAnsi" w:hAnsiTheme="majorHAnsi"/>
        </w:rPr>
        <w:t xml:space="preserve"> direct </w:t>
      </w:r>
      <w:proofErr w:type="spellStart"/>
      <w:r w:rsidRPr="002C63E7">
        <w:rPr>
          <w:rFonts w:asciiTheme="majorHAnsi" w:hAnsiTheme="majorHAnsi"/>
        </w:rPr>
        <w:t>propor</w:t>
      </w:r>
      <w:r>
        <w:rPr>
          <w:rFonts w:asciiTheme="majorHAnsi" w:hAnsiTheme="majorHAnsi"/>
        </w:rPr>
        <w:t>ţ</w:t>
      </w:r>
      <w:r w:rsidRPr="002C63E7">
        <w:rPr>
          <w:rFonts w:asciiTheme="majorHAnsi" w:hAnsiTheme="majorHAnsi"/>
        </w:rPr>
        <w:t>ional</w:t>
      </w:r>
      <w:proofErr w:type="spellEnd"/>
      <w:r w:rsidRPr="002C63E7">
        <w:rPr>
          <w:rFonts w:asciiTheme="majorHAnsi" w:hAnsiTheme="majorHAnsi"/>
        </w:rPr>
        <w:t xml:space="preserve"> cu </w:t>
      </w:r>
      <w:proofErr w:type="spellStart"/>
      <w:r w:rsidRPr="002C63E7">
        <w:rPr>
          <w:rFonts w:asciiTheme="majorHAnsi" w:hAnsiTheme="majorHAnsi"/>
        </w:rPr>
        <w:t>fondul</w:t>
      </w:r>
      <w:proofErr w:type="spellEnd"/>
      <w:r w:rsidRPr="002C63E7">
        <w:rPr>
          <w:rFonts w:asciiTheme="majorHAnsi" w:hAnsiTheme="majorHAnsi"/>
        </w:rPr>
        <w:t xml:space="preserve"> </w:t>
      </w:r>
      <w:proofErr w:type="spellStart"/>
      <w:r w:rsidRPr="002C63E7">
        <w:rPr>
          <w:rFonts w:asciiTheme="majorHAnsi" w:hAnsiTheme="majorHAnsi"/>
        </w:rPr>
        <w:t>locativ</w:t>
      </w:r>
      <w:proofErr w:type="spellEnd"/>
      <w:r w:rsidRPr="002C63E7">
        <w:rPr>
          <w:rFonts w:asciiTheme="majorHAnsi" w:hAnsiTheme="majorHAnsi"/>
        </w:rPr>
        <w:t xml:space="preserve">, </w:t>
      </w:r>
      <w:proofErr w:type="spellStart"/>
      <w:r w:rsidRPr="002C63E7">
        <w:rPr>
          <w:rFonts w:asciiTheme="majorHAnsi" w:hAnsiTheme="majorHAnsi"/>
        </w:rPr>
        <w:t>astfel</w:t>
      </w:r>
      <w:proofErr w:type="spellEnd"/>
      <w:r w:rsidRPr="002C63E7">
        <w:rPr>
          <w:rFonts w:asciiTheme="majorHAnsi" w:hAnsiTheme="majorHAnsi"/>
        </w:rPr>
        <w:t xml:space="preserve"> </w:t>
      </w:r>
      <w:proofErr w:type="spellStart"/>
      <w:r w:rsidRPr="002C63E7">
        <w:rPr>
          <w:rFonts w:asciiTheme="majorHAnsi" w:hAnsiTheme="majorHAnsi"/>
        </w:rPr>
        <w:t>în</w:t>
      </w:r>
      <w:proofErr w:type="spellEnd"/>
      <w:r w:rsidRPr="002C63E7">
        <w:rPr>
          <w:rFonts w:asciiTheme="majorHAnsi" w:hAnsiTheme="majorHAnsi"/>
        </w:rPr>
        <w:t xml:space="preserve"> </w:t>
      </w:r>
      <w:proofErr w:type="spellStart"/>
      <w:r w:rsidRPr="002C63E7">
        <w:rPr>
          <w:rFonts w:asciiTheme="majorHAnsi" w:hAnsiTheme="majorHAnsi"/>
        </w:rPr>
        <w:t>anul</w:t>
      </w:r>
      <w:proofErr w:type="spellEnd"/>
      <w:r w:rsidRPr="002C63E7">
        <w:rPr>
          <w:rFonts w:asciiTheme="majorHAnsi" w:hAnsiTheme="majorHAnsi"/>
        </w:rPr>
        <w:t xml:space="preserve"> 2020, </w:t>
      </w:r>
      <w:proofErr w:type="spellStart"/>
      <w:r w:rsidRPr="002C63E7">
        <w:rPr>
          <w:rFonts w:asciiTheme="majorHAnsi" w:hAnsiTheme="majorHAnsi"/>
        </w:rPr>
        <w:t>faţă</w:t>
      </w:r>
      <w:proofErr w:type="spellEnd"/>
      <w:r w:rsidRPr="002C63E7">
        <w:rPr>
          <w:rFonts w:asciiTheme="majorHAnsi" w:hAnsiTheme="majorHAnsi"/>
        </w:rPr>
        <w:t xml:space="preserve"> de 2007, </w:t>
      </w:r>
      <w:proofErr w:type="spellStart"/>
      <w:r w:rsidRPr="002C63E7">
        <w:rPr>
          <w:rFonts w:asciiTheme="majorHAnsi" w:hAnsiTheme="majorHAnsi"/>
        </w:rPr>
        <w:t>suprafaţa</w:t>
      </w:r>
      <w:proofErr w:type="spellEnd"/>
      <w:r w:rsidRPr="002C63E7">
        <w:rPr>
          <w:rFonts w:asciiTheme="majorHAnsi" w:hAnsiTheme="majorHAnsi"/>
        </w:rPr>
        <w:t xml:space="preserve"> </w:t>
      </w:r>
      <w:proofErr w:type="spellStart"/>
      <w:r w:rsidRPr="002C63E7">
        <w:rPr>
          <w:rFonts w:asciiTheme="majorHAnsi" w:hAnsiTheme="majorHAnsi"/>
        </w:rPr>
        <w:t>locuibilă</w:t>
      </w:r>
      <w:proofErr w:type="spellEnd"/>
      <w:r w:rsidRPr="002C63E7">
        <w:rPr>
          <w:rFonts w:asciiTheme="majorHAnsi" w:hAnsiTheme="majorHAnsi"/>
        </w:rPr>
        <w:t xml:space="preserve"> s-a </w:t>
      </w:r>
      <w:proofErr w:type="spellStart"/>
      <w:r w:rsidRPr="002C63E7">
        <w:rPr>
          <w:rFonts w:asciiTheme="majorHAnsi" w:hAnsiTheme="majorHAnsi"/>
        </w:rPr>
        <w:t>majorat</w:t>
      </w:r>
      <w:proofErr w:type="spellEnd"/>
      <w:r w:rsidRPr="002C63E7">
        <w:rPr>
          <w:rFonts w:asciiTheme="majorHAnsi" w:hAnsiTheme="majorHAnsi"/>
        </w:rPr>
        <w:t xml:space="preserve"> cu </w:t>
      </w:r>
      <w:proofErr w:type="spellStart"/>
      <w:r w:rsidRPr="002C63E7">
        <w:rPr>
          <w:rFonts w:asciiTheme="majorHAnsi" w:hAnsiTheme="majorHAnsi"/>
        </w:rPr>
        <w:t>aproximativ</w:t>
      </w:r>
      <w:proofErr w:type="spellEnd"/>
      <w:r w:rsidRPr="002C63E7">
        <w:rPr>
          <w:rFonts w:asciiTheme="majorHAnsi" w:hAnsiTheme="majorHAnsi"/>
        </w:rPr>
        <w:t xml:space="preserve"> 34%.</w:t>
      </w:r>
    </w:p>
    <w:p w14:paraId="0ED14C0B" w14:textId="77777777" w:rsidR="00470FD5" w:rsidRDefault="00470FD5">
      <w:pPr>
        <w:widowControl/>
        <w:suppressAutoHyphens w:val="0"/>
        <w:rPr>
          <w:rFonts w:asciiTheme="majorHAnsi" w:hAnsiTheme="majorHAnsi"/>
        </w:rPr>
      </w:pPr>
      <w:r>
        <w:rPr>
          <w:rFonts w:asciiTheme="majorHAnsi" w:hAnsiTheme="majorHAnsi"/>
        </w:rPr>
        <w:br w:type="page"/>
      </w:r>
    </w:p>
    <w:p w14:paraId="72B95A00" w14:textId="568BB19B" w:rsidR="00C051C5" w:rsidRPr="00A27139" w:rsidRDefault="00115133" w:rsidP="00135509">
      <w:pPr>
        <w:pStyle w:val="Heading1"/>
        <w:numPr>
          <w:ilvl w:val="0"/>
          <w:numId w:val="32"/>
        </w:numPr>
      </w:pPr>
      <w:bookmarkStart w:id="23" w:name="_Toc103620341"/>
      <w:r w:rsidRPr="00A27139">
        <w:lastRenderedPageBreak/>
        <w:t xml:space="preserve">SISTEME DE </w:t>
      </w:r>
      <w:r w:rsidR="003F545F">
        <w:t>UTILITĂȚI PUBLICE</w:t>
      </w:r>
      <w:bookmarkEnd w:id="23"/>
    </w:p>
    <w:p w14:paraId="68DF3702" w14:textId="446816D3" w:rsidR="00C051C5" w:rsidRPr="00335598" w:rsidRDefault="00C051C5" w:rsidP="00435FA5">
      <w:pPr>
        <w:pStyle w:val="Heading2"/>
        <w:numPr>
          <w:ilvl w:val="1"/>
          <w:numId w:val="32"/>
        </w:numPr>
      </w:pPr>
      <w:bookmarkStart w:id="24" w:name="_Toc103620342"/>
      <w:r w:rsidRPr="00335598">
        <w:t>Sistemul de alimentare cu energie electrică</w:t>
      </w:r>
      <w:bookmarkEnd w:id="24"/>
    </w:p>
    <w:p w14:paraId="5FA41787" w14:textId="687BEC4D" w:rsidR="001C4D6A" w:rsidRPr="006C35E5" w:rsidRDefault="001C4D6A" w:rsidP="001C4D6A">
      <w:pPr>
        <w:spacing w:line="360" w:lineRule="auto"/>
        <w:jc w:val="both"/>
        <w:rPr>
          <w:rFonts w:asciiTheme="majorHAnsi" w:hAnsiTheme="majorHAnsi"/>
          <w:lang w:val="ro-RO"/>
        </w:rPr>
      </w:pPr>
      <w:r w:rsidRPr="006C35E5">
        <w:rPr>
          <w:rFonts w:asciiTheme="majorHAnsi" w:hAnsiTheme="majorHAnsi"/>
          <w:lang w:val="ro-RO"/>
        </w:rPr>
        <w:t xml:space="preserve">Necesarul </w:t>
      </w:r>
      <w:r w:rsidR="00D72D7D" w:rsidRPr="006C35E5">
        <w:rPr>
          <w:rFonts w:asciiTheme="majorHAnsi" w:hAnsiTheme="majorHAnsi"/>
          <w:lang w:val="ro-RO"/>
        </w:rPr>
        <w:t>electro</w:t>
      </w:r>
      <w:r w:rsidRPr="006C35E5">
        <w:rPr>
          <w:rFonts w:asciiTheme="majorHAnsi" w:hAnsiTheme="majorHAnsi"/>
          <w:lang w:val="ro-RO"/>
        </w:rPr>
        <w:t>energetic al Municipiului Satu Mare este asigurat din Sistemul Energetic Naţional, prin staţia de transformare Vetiş de 220/110/20 kV şi 5 staţii de transformare de 110 kV</w:t>
      </w:r>
      <w:r w:rsidR="00803FD1">
        <w:rPr>
          <w:rFonts w:asciiTheme="majorHAnsi" w:hAnsiTheme="majorHAnsi"/>
          <w:lang w:val="ro-RO"/>
        </w:rPr>
        <w:t xml:space="preserve"> pe </w:t>
      </w:r>
      <w:r w:rsidRPr="006C35E5">
        <w:rPr>
          <w:rFonts w:asciiTheme="majorHAnsi" w:hAnsiTheme="majorHAnsi"/>
          <w:lang w:val="ro-RO"/>
        </w:rPr>
        <w:t>M</w:t>
      </w:r>
      <w:r w:rsidR="00803FD1">
        <w:rPr>
          <w:rFonts w:asciiTheme="majorHAnsi" w:hAnsiTheme="majorHAnsi"/>
          <w:lang w:val="ro-RO"/>
        </w:rPr>
        <w:t xml:space="preserve">edie </w:t>
      </w:r>
      <w:r w:rsidRPr="006C35E5">
        <w:rPr>
          <w:rFonts w:asciiTheme="majorHAnsi" w:hAnsiTheme="majorHAnsi"/>
          <w:lang w:val="ro-RO"/>
        </w:rPr>
        <w:t>T</w:t>
      </w:r>
      <w:r w:rsidR="00803FD1">
        <w:rPr>
          <w:rFonts w:asciiTheme="majorHAnsi" w:hAnsiTheme="majorHAnsi"/>
          <w:lang w:val="ro-RO"/>
        </w:rPr>
        <w:t>ensiune</w:t>
      </w:r>
      <w:r w:rsidRPr="006C35E5">
        <w:rPr>
          <w:rFonts w:asciiTheme="majorHAnsi" w:hAnsiTheme="majorHAnsi"/>
          <w:lang w:val="ro-RO"/>
        </w:rPr>
        <w:t xml:space="preserve">. </w:t>
      </w:r>
    </w:p>
    <w:p w14:paraId="35277CD8" w14:textId="318E7F83" w:rsidR="001C4D6A" w:rsidRPr="006C35E5" w:rsidRDefault="001C4D6A" w:rsidP="001C4D6A">
      <w:pPr>
        <w:spacing w:line="360" w:lineRule="auto"/>
        <w:jc w:val="both"/>
        <w:rPr>
          <w:rFonts w:asciiTheme="majorHAnsi" w:hAnsiTheme="majorHAnsi"/>
          <w:lang w:val="fr-FR"/>
        </w:rPr>
      </w:pPr>
      <w:r w:rsidRPr="006C35E5">
        <w:rPr>
          <w:rFonts w:asciiTheme="majorHAnsi" w:hAnsiTheme="majorHAnsi"/>
          <w:b/>
          <w:bCs/>
          <w:lang w:val="fr-FR"/>
        </w:rPr>
        <w:t>Staţia Satu Mare 1</w:t>
      </w:r>
      <w:r w:rsidRPr="006C35E5">
        <w:rPr>
          <w:rFonts w:asciiTheme="majorHAnsi" w:hAnsiTheme="majorHAnsi"/>
          <w:lang w:val="fr-FR"/>
        </w:rPr>
        <w:t xml:space="preserve">, echipată cu transformatoare 110/6 </w:t>
      </w:r>
      <w:r w:rsidR="00D72D7D" w:rsidRPr="006C35E5">
        <w:rPr>
          <w:rFonts w:asciiTheme="majorHAnsi" w:hAnsiTheme="majorHAnsi"/>
          <w:lang w:val="fr-FR"/>
        </w:rPr>
        <w:t>k</w:t>
      </w:r>
      <w:r w:rsidRPr="006C35E5">
        <w:rPr>
          <w:rFonts w:asciiTheme="majorHAnsi" w:hAnsiTheme="majorHAnsi"/>
          <w:lang w:val="fr-FR"/>
        </w:rPr>
        <w:t>V, are două unităţi de transformare de 25 MVA şi alimentează, peste 50 % din suprafaţa municipiului Satu Mare, preponderent zona veche a oraşului, centrul nou şi centrul vechi al oraşului, partea de la nord de râul Someş, o parte la sud de râul Someş şi un număr mare de consumatori industriali.</w:t>
      </w:r>
    </w:p>
    <w:p w14:paraId="46ED4C66" w14:textId="39423447" w:rsidR="001C4D6A" w:rsidRPr="006C35E5" w:rsidRDefault="001C4D6A" w:rsidP="001C4D6A">
      <w:pPr>
        <w:spacing w:line="360" w:lineRule="auto"/>
        <w:jc w:val="both"/>
        <w:rPr>
          <w:rFonts w:asciiTheme="majorHAnsi" w:hAnsiTheme="majorHAnsi"/>
          <w:lang w:val="fr-FR"/>
        </w:rPr>
      </w:pPr>
      <w:r w:rsidRPr="006C35E5">
        <w:rPr>
          <w:rFonts w:asciiTheme="majorHAnsi" w:hAnsiTheme="majorHAnsi"/>
          <w:b/>
          <w:bCs/>
          <w:lang w:val="fr-FR"/>
        </w:rPr>
        <w:t>Staţia Satu Mare 2</w:t>
      </w:r>
      <w:r w:rsidRPr="006C35E5">
        <w:rPr>
          <w:rFonts w:asciiTheme="majorHAnsi" w:hAnsiTheme="majorHAnsi"/>
          <w:lang w:val="fr-FR"/>
        </w:rPr>
        <w:t>, având transformatoare 110</w:t>
      </w:r>
      <w:r w:rsidR="00803FD1">
        <w:rPr>
          <w:rFonts w:asciiTheme="majorHAnsi" w:hAnsiTheme="majorHAnsi"/>
          <w:lang w:val="fr-FR"/>
        </w:rPr>
        <w:t>/20</w:t>
      </w:r>
      <w:r w:rsidRPr="006C35E5">
        <w:rPr>
          <w:rFonts w:asciiTheme="majorHAnsi" w:hAnsiTheme="majorHAnsi"/>
          <w:lang w:val="fr-FR"/>
        </w:rPr>
        <w:t xml:space="preserve">/6 </w:t>
      </w:r>
      <w:r w:rsidR="00D72D7D" w:rsidRPr="006C35E5">
        <w:rPr>
          <w:rFonts w:asciiTheme="majorHAnsi" w:hAnsiTheme="majorHAnsi"/>
          <w:lang w:val="fr-FR"/>
        </w:rPr>
        <w:t>k</w:t>
      </w:r>
      <w:r w:rsidRPr="006C35E5">
        <w:rPr>
          <w:rFonts w:asciiTheme="majorHAnsi" w:hAnsiTheme="majorHAnsi"/>
          <w:lang w:val="fr-FR"/>
        </w:rPr>
        <w:t>V şi două unităţi de transformare</w:t>
      </w:r>
      <w:r w:rsidR="00803FD1">
        <w:rPr>
          <w:rFonts w:asciiTheme="majorHAnsi" w:hAnsiTheme="majorHAnsi"/>
          <w:lang w:val="fr-FR"/>
        </w:rPr>
        <w:t>, una</w:t>
      </w:r>
      <w:r w:rsidRPr="006C35E5">
        <w:rPr>
          <w:rFonts w:asciiTheme="majorHAnsi" w:hAnsiTheme="majorHAnsi"/>
          <w:lang w:val="fr-FR"/>
        </w:rPr>
        <w:t xml:space="preserve"> de 25 MVA</w:t>
      </w:r>
      <w:r w:rsidR="00803FD1">
        <w:rPr>
          <w:rFonts w:asciiTheme="majorHAnsi" w:hAnsiTheme="majorHAnsi"/>
          <w:lang w:val="fr-FR"/>
        </w:rPr>
        <w:t xml:space="preserve"> și una de 20 MVA, care</w:t>
      </w:r>
      <w:r w:rsidRPr="006C35E5">
        <w:rPr>
          <w:rFonts w:asciiTheme="majorHAnsi" w:hAnsiTheme="majorHAnsi"/>
          <w:lang w:val="fr-FR"/>
        </w:rPr>
        <w:t xml:space="preserve"> alimentează cartierele de blocuri construite între anii 1965-1980 şi alţi consumatori casnici la sud de râul Someş, câteva supermarketuri, consumatorii industriali situaţi la sud de Someş. </w:t>
      </w:r>
    </w:p>
    <w:p w14:paraId="1898CE68" w14:textId="0134A10F" w:rsidR="001C4D6A" w:rsidRPr="006C35E5" w:rsidRDefault="001C4D6A" w:rsidP="001C4D6A">
      <w:pPr>
        <w:spacing w:line="360" w:lineRule="auto"/>
        <w:jc w:val="both"/>
        <w:rPr>
          <w:rFonts w:asciiTheme="majorHAnsi" w:hAnsiTheme="majorHAnsi"/>
          <w:lang w:val="fr-FR"/>
        </w:rPr>
      </w:pPr>
      <w:r w:rsidRPr="006C35E5">
        <w:rPr>
          <w:rFonts w:asciiTheme="majorHAnsi" w:hAnsiTheme="majorHAnsi"/>
          <w:b/>
          <w:bCs/>
          <w:lang w:val="fr-FR"/>
        </w:rPr>
        <w:t>Staţia Abator</w:t>
      </w:r>
      <w:r w:rsidRPr="006C35E5">
        <w:rPr>
          <w:rFonts w:asciiTheme="majorHAnsi" w:hAnsiTheme="majorHAnsi"/>
          <w:lang w:val="fr-FR"/>
        </w:rPr>
        <w:t xml:space="preserve">, de 110/6 kV, are două unităţi de transformare de </w:t>
      </w:r>
      <w:r w:rsidR="00803FD1">
        <w:rPr>
          <w:rFonts w:asciiTheme="majorHAnsi" w:hAnsiTheme="majorHAnsi"/>
          <w:lang w:val="fr-FR"/>
        </w:rPr>
        <w:t>16</w:t>
      </w:r>
      <w:r w:rsidRPr="006C35E5">
        <w:rPr>
          <w:rFonts w:asciiTheme="majorHAnsi" w:hAnsiTheme="majorHAnsi"/>
          <w:lang w:val="fr-FR"/>
        </w:rPr>
        <w:t xml:space="preserve"> MVA şi alimentează consumatorii industriali de pe platforma industrială din apropiere, consumatorii casnici şi micii consumatori.</w:t>
      </w:r>
    </w:p>
    <w:p w14:paraId="39332E18" w14:textId="3113624C" w:rsidR="001C4D6A" w:rsidRPr="006C35E5" w:rsidRDefault="001C4D6A" w:rsidP="001C4D6A">
      <w:pPr>
        <w:spacing w:line="360" w:lineRule="auto"/>
        <w:jc w:val="both"/>
        <w:rPr>
          <w:rFonts w:asciiTheme="majorHAnsi" w:hAnsiTheme="majorHAnsi"/>
          <w:lang w:val="fr-FR"/>
        </w:rPr>
      </w:pPr>
      <w:r w:rsidRPr="006C35E5">
        <w:rPr>
          <w:rFonts w:asciiTheme="majorHAnsi" w:hAnsiTheme="majorHAnsi"/>
          <w:b/>
          <w:bCs/>
          <w:lang w:val="fr-FR"/>
        </w:rPr>
        <w:t>Staţia Vetiş</w:t>
      </w:r>
      <w:r w:rsidRPr="006C35E5">
        <w:rPr>
          <w:rFonts w:asciiTheme="majorHAnsi" w:hAnsiTheme="majorHAnsi"/>
          <w:lang w:val="fr-FR"/>
        </w:rPr>
        <w:t xml:space="preserve"> este echipată cu transformatoare 220/110/20 kV şi reprezintă cea mai importantă sursă pentru alimentarea municipiului Satu Mare, având o putere instalată de 200 MVA. Staţia, aflată în gestiunea şi exploatarea SC Transelectrica SA, este la distanţă de circa 4 km de la marginea oraşului în zona străzii Careiului. Este echipată cu transformatoare 220/110/20. Staţia Vetiş alimentează linii aeriene de distribuţie rurală şi o parte a consumului industrial din partea de vest a oraşului.</w:t>
      </w:r>
    </w:p>
    <w:p w14:paraId="7B7C1F0A" w14:textId="1AA16015" w:rsidR="001C4D6A" w:rsidRPr="006C35E5" w:rsidRDefault="001C4D6A" w:rsidP="001C4D6A">
      <w:pPr>
        <w:spacing w:line="360" w:lineRule="auto"/>
        <w:jc w:val="both"/>
        <w:rPr>
          <w:rFonts w:asciiTheme="majorHAnsi" w:hAnsiTheme="majorHAnsi"/>
          <w:lang w:val="fr-FR"/>
        </w:rPr>
      </w:pPr>
      <w:r w:rsidRPr="006C35E5">
        <w:rPr>
          <w:rFonts w:asciiTheme="majorHAnsi" w:hAnsiTheme="majorHAnsi"/>
          <w:b/>
          <w:bCs/>
          <w:lang w:val="fr-FR"/>
        </w:rPr>
        <w:t>Staţia Carpaţi</w:t>
      </w:r>
      <w:r w:rsidRPr="006C35E5">
        <w:rPr>
          <w:rFonts w:asciiTheme="majorHAnsi" w:hAnsiTheme="majorHAnsi"/>
          <w:lang w:val="fr-FR"/>
        </w:rPr>
        <w:t xml:space="preserve"> 110/20 </w:t>
      </w:r>
      <w:r w:rsidR="00D72D7D" w:rsidRPr="006C35E5">
        <w:rPr>
          <w:rFonts w:asciiTheme="majorHAnsi" w:hAnsiTheme="majorHAnsi"/>
          <w:lang w:val="fr-FR"/>
        </w:rPr>
        <w:t>k</w:t>
      </w:r>
      <w:r w:rsidRPr="006C35E5">
        <w:rPr>
          <w:rFonts w:asciiTheme="majorHAnsi" w:hAnsiTheme="majorHAnsi"/>
          <w:lang w:val="fr-FR"/>
        </w:rPr>
        <w:t>V are două unităţi de transformare de 25 MVA</w:t>
      </w:r>
      <w:r w:rsidR="001522E7" w:rsidRPr="006C35E5">
        <w:rPr>
          <w:rFonts w:asciiTheme="majorHAnsi" w:hAnsiTheme="majorHAnsi"/>
          <w:lang w:val="fr-FR"/>
        </w:rPr>
        <w:t xml:space="preserve">. </w:t>
      </w:r>
      <w:r w:rsidRPr="006C35E5">
        <w:rPr>
          <w:rFonts w:asciiTheme="majorHAnsi" w:hAnsiTheme="majorHAnsi"/>
          <w:lang w:val="fr-FR"/>
        </w:rPr>
        <w:t>Staţia alimentează o serie de linii aeriene rurale precum şi cartierele Carpaţi 1, Carpaţi 2 şi Micro 17, din sudul oraşului, precum şi consumatori industriali.</w:t>
      </w:r>
    </w:p>
    <w:p w14:paraId="48F98A51" w14:textId="2EB06742" w:rsidR="001522E7" w:rsidRPr="006C35E5" w:rsidRDefault="001C4D6A" w:rsidP="001C4D6A">
      <w:pPr>
        <w:spacing w:line="360" w:lineRule="auto"/>
        <w:jc w:val="both"/>
        <w:rPr>
          <w:rFonts w:asciiTheme="majorHAnsi" w:hAnsiTheme="majorHAnsi"/>
          <w:lang w:val="fr-FR"/>
        </w:rPr>
      </w:pPr>
      <w:r w:rsidRPr="006C35E5">
        <w:rPr>
          <w:rFonts w:asciiTheme="majorHAnsi" w:hAnsiTheme="majorHAnsi"/>
          <w:b/>
          <w:bCs/>
          <w:lang w:val="fr-FR"/>
        </w:rPr>
        <w:t>Staţia Satu Mare 5</w:t>
      </w:r>
      <w:r w:rsidRPr="006C35E5">
        <w:rPr>
          <w:rFonts w:asciiTheme="majorHAnsi" w:hAnsiTheme="majorHAnsi"/>
          <w:lang w:val="fr-FR"/>
        </w:rPr>
        <w:t xml:space="preserve">, având transformatoare 110/20 </w:t>
      </w:r>
      <w:r w:rsidR="00D72D7D" w:rsidRPr="006C35E5">
        <w:rPr>
          <w:rFonts w:asciiTheme="majorHAnsi" w:hAnsiTheme="majorHAnsi"/>
          <w:lang w:val="fr-FR"/>
        </w:rPr>
        <w:t>k</w:t>
      </w:r>
      <w:r w:rsidRPr="006C35E5">
        <w:rPr>
          <w:rFonts w:asciiTheme="majorHAnsi" w:hAnsiTheme="majorHAnsi"/>
          <w:lang w:val="fr-FR"/>
        </w:rPr>
        <w:t xml:space="preserve">V </w:t>
      </w:r>
      <w:r w:rsidR="008C7DE9" w:rsidRPr="006C35E5">
        <w:rPr>
          <w:rFonts w:asciiTheme="majorHAnsi" w:hAnsiTheme="majorHAnsi"/>
          <w:lang w:val="fr-FR"/>
        </w:rPr>
        <w:t xml:space="preserve">are </w:t>
      </w:r>
      <w:r w:rsidRPr="006C35E5">
        <w:rPr>
          <w:rFonts w:asciiTheme="majorHAnsi" w:hAnsiTheme="majorHAnsi"/>
          <w:lang w:val="fr-FR"/>
        </w:rPr>
        <w:t>două unităţi de transformare de 10 MVA. Staţia alimentează numai consumatori industriali din parcul industrial Satu Mare Sud.</w:t>
      </w:r>
    </w:p>
    <w:p w14:paraId="63BFB80B" w14:textId="283C2B68" w:rsidR="001C4D6A" w:rsidRPr="006C35E5" w:rsidRDefault="001C4D6A" w:rsidP="001C4D6A">
      <w:pPr>
        <w:spacing w:line="360" w:lineRule="auto"/>
        <w:jc w:val="both"/>
        <w:rPr>
          <w:rFonts w:asciiTheme="majorHAnsi" w:hAnsiTheme="majorHAnsi"/>
          <w:lang w:val="fr-FR"/>
        </w:rPr>
      </w:pPr>
      <w:r w:rsidRPr="006C35E5">
        <w:rPr>
          <w:rFonts w:asciiTheme="majorHAnsi" w:hAnsiTheme="majorHAnsi"/>
          <w:lang w:val="fr-FR"/>
        </w:rPr>
        <w:t xml:space="preserve">Municipiul Satu Mare este deservit de linii de înaltă tensiune de 110 kV, în totalitate aeriene. Staţiile Vetiş, Abator, Carpaţi, Satu Mare 1 sunt buclate, iar staţia Satu Mare 2 este alimentată radial din Staţia Vetiş. </w:t>
      </w:r>
    </w:p>
    <w:p w14:paraId="4ADE8679" w14:textId="46467AFE" w:rsidR="001C4D6A" w:rsidRPr="006C35E5" w:rsidRDefault="001C4D6A" w:rsidP="008C7DE9">
      <w:pPr>
        <w:spacing w:line="360" w:lineRule="auto"/>
        <w:jc w:val="both"/>
        <w:rPr>
          <w:rFonts w:asciiTheme="majorHAnsi" w:hAnsiTheme="majorHAnsi"/>
          <w:lang w:val="fr-FR"/>
        </w:rPr>
      </w:pPr>
      <w:r w:rsidRPr="006C35E5">
        <w:rPr>
          <w:rFonts w:asciiTheme="majorHAnsi" w:hAnsiTheme="majorHAnsi"/>
          <w:lang w:val="fr-FR"/>
        </w:rPr>
        <w:t xml:space="preserve">În municipiul Satu Mare consumatorii casnici şi sociali, micii consumatori industriali dispersaţi </w:t>
      </w:r>
      <w:r w:rsidRPr="006C35E5">
        <w:rPr>
          <w:rFonts w:asciiTheme="majorHAnsi" w:hAnsiTheme="majorHAnsi"/>
          <w:lang w:val="fr-FR"/>
        </w:rPr>
        <w:lastRenderedPageBreak/>
        <w:t>sunt alimentaţi cu energie electrică din posturile de transformare existente prin reţele de joasă tensiune.</w:t>
      </w:r>
    </w:p>
    <w:p w14:paraId="18E92DCE" w14:textId="3E7EDC8B" w:rsidR="001522E7" w:rsidRPr="006C35E5" w:rsidRDefault="001522E7" w:rsidP="008C7DE9">
      <w:pPr>
        <w:spacing w:line="360" w:lineRule="auto"/>
        <w:jc w:val="both"/>
        <w:rPr>
          <w:rFonts w:asciiTheme="majorHAnsi" w:hAnsiTheme="majorHAnsi"/>
          <w:lang w:val="fr-FR"/>
        </w:rPr>
      </w:pPr>
      <w:r w:rsidRPr="006C35E5">
        <w:rPr>
          <w:rFonts w:asciiTheme="majorHAnsi" w:hAnsiTheme="majorHAnsi"/>
          <w:lang w:val="fr-FR"/>
        </w:rPr>
        <w:t>La nivelul Judențului Satu Mare, rețeaua de distribuție a energiei electrice este alcătuită din:</w:t>
      </w:r>
    </w:p>
    <w:p w14:paraId="23DFA50D" w14:textId="0EE28C9D" w:rsidR="001522E7" w:rsidRPr="006C35E5" w:rsidRDefault="001522E7" w:rsidP="00435FA5">
      <w:pPr>
        <w:pStyle w:val="ListParagraph"/>
        <w:numPr>
          <w:ilvl w:val="0"/>
          <w:numId w:val="64"/>
        </w:numPr>
        <w:spacing w:line="360" w:lineRule="auto"/>
        <w:jc w:val="both"/>
        <w:rPr>
          <w:rFonts w:asciiTheme="majorHAnsi" w:hAnsiTheme="majorHAnsi"/>
          <w:lang w:val="fr-FR"/>
        </w:rPr>
      </w:pPr>
      <w:r w:rsidRPr="006C35E5">
        <w:rPr>
          <w:rFonts w:asciiTheme="majorHAnsi" w:hAnsiTheme="majorHAnsi"/>
          <w:lang w:val="fr-FR"/>
        </w:rPr>
        <w:t>9 stații de IT/MT, de 110 kV;</w:t>
      </w:r>
    </w:p>
    <w:p w14:paraId="24392234" w14:textId="0B57EF3F" w:rsidR="001522E7" w:rsidRPr="006C35E5" w:rsidRDefault="001522E7" w:rsidP="00435FA5">
      <w:pPr>
        <w:pStyle w:val="ListParagraph"/>
        <w:numPr>
          <w:ilvl w:val="0"/>
          <w:numId w:val="64"/>
        </w:numPr>
        <w:spacing w:line="360" w:lineRule="auto"/>
        <w:jc w:val="both"/>
        <w:rPr>
          <w:rFonts w:asciiTheme="majorHAnsi" w:hAnsiTheme="majorHAnsi"/>
          <w:lang w:val="fr-FR"/>
        </w:rPr>
      </w:pPr>
      <w:r w:rsidRPr="006C35E5">
        <w:rPr>
          <w:rFonts w:asciiTheme="majorHAnsi" w:hAnsiTheme="majorHAnsi"/>
          <w:lang w:val="fr-FR"/>
        </w:rPr>
        <w:t>908 stații și posturi de transformare MT/JT;</w:t>
      </w:r>
    </w:p>
    <w:p w14:paraId="4781E9F3" w14:textId="57FE25D3" w:rsidR="001522E7" w:rsidRDefault="001522E7" w:rsidP="00435FA5">
      <w:pPr>
        <w:pStyle w:val="ListParagraph"/>
        <w:numPr>
          <w:ilvl w:val="0"/>
          <w:numId w:val="64"/>
        </w:numPr>
        <w:spacing w:line="360" w:lineRule="auto"/>
        <w:jc w:val="both"/>
        <w:rPr>
          <w:rFonts w:asciiTheme="majorHAnsi" w:hAnsiTheme="majorHAnsi"/>
        </w:rPr>
      </w:pPr>
      <w:r>
        <w:rPr>
          <w:rFonts w:asciiTheme="majorHAnsi" w:hAnsiTheme="majorHAnsi"/>
        </w:rPr>
        <w:t>209 km LEA/LES 110 kV;</w:t>
      </w:r>
    </w:p>
    <w:p w14:paraId="4BFDEE96" w14:textId="372B49B7" w:rsidR="001522E7" w:rsidRPr="006C35E5" w:rsidRDefault="001522E7" w:rsidP="00435FA5">
      <w:pPr>
        <w:pStyle w:val="ListParagraph"/>
        <w:numPr>
          <w:ilvl w:val="0"/>
          <w:numId w:val="64"/>
        </w:numPr>
        <w:spacing w:line="360" w:lineRule="auto"/>
        <w:jc w:val="both"/>
        <w:rPr>
          <w:rFonts w:asciiTheme="majorHAnsi" w:hAnsiTheme="majorHAnsi"/>
          <w:lang w:val="fr-FR"/>
        </w:rPr>
      </w:pPr>
      <w:r w:rsidRPr="006C35E5">
        <w:rPr>
          <w:rFonts w:asciiTheme="majorHAnsi" w:hAnsiTheme="majorHAnsi"/>
          <w:lang w:val="fr-FR"/>
        </w:rPr>
        <w:t>2.2</w:t>
      </w:r>
      <w:r w:rsidR="00803FD1">
        <w:rPr>
          <w:rFonts w:asciiTheme="majorHAnsi" w:hAnsiTheme="majorHAnsi"/>
          <w:lang w:val="fr-FR"/>
        </w:rPr>
        <w:t>60</w:t>
      </w:r>
      <w:r w:rsidRPr="006C35E5">
        <w:rPr>
          <w:rFonts w:asciiTheme="majorHAnsi" w:hAnsiTheme="majorHAnsi"/>
          <w:lang w:val="fr-FR"/>
        </w:rPr>
        <w:t xml:space="preserve"> km LEA/LES de MT;</w:t>
      </w:r>
    </w:p>
    <w:p w14:paraId="41C8BAB1" w14:textId="234A5765" w:rsidR="001522E7" w:rsidRPr="006C35E5" w:rsidRDefault="001522E7" w:rsidP="00435FA5">
      <w:pPr>
        <w:pStyle w:val="ListParagraph"/>
        <w:numPr>
          <w:ilvl w:val="0"/>
          <w:numId w:val="64"/>
        </w:numPr>
        <w:spacing w:line="360" w:lineRule="auto"/>
        <w:jc w:val="both"/>
        <w:rPr>
          <w:rFonts w:asciiTheme="majorHAnsi" w:hAnsiTheme="majorHAnsi"/>
          <w:lang w:val="fr-FR"/>
        </w:rPr>
      </w:pPr>
      <w:r w:rsidRPr="006C35E5">
        <w:rPr>
          <w:rFonts w:asciiTheme="majorHAnsi" w:hAnsiTheme="majorHAnsi"/>
          <w:lang w:val="fr-FR"/>
        </w:rPr>
        <w:t>2.9</w:t>
      </w:r>
      <w:r w:rsidR="00803FD1">
        <w:rPr>
          <w:rFonts w:asciiTheme="majorHAnsi" w:hAnsiTheme="majorHAnsi"/>
          <w:lang w:val="fr-FR"/>
        </w:rPr>
        <w:t>78</w:t>
      </w:r>
      <w:r w:rsidRPr="006C35E5">
        <w:rPr>
          <w:rFonts w:asciiTheme="majorHAnsi" w:hAnsiTheme="majorHAnsi"/>
          <w:lang w:val="fr-FR"/>
        </w:rPr>
        <w:t xml:space="preserve"> km LEA/LES de JT;</w:t>
      </w:r>
    </w:p>
    <w:p w14:paraId="5F8BF034" w14:textId="6FFCD004" w:rsidR="00C051C5" w:rsidRPr="00A27139" w:rsidRDefault="00C051C5" w:rsidP="00435FA5">
      <w:pPr>
        <w:pStyle w:val="Heading2"/>
        <w:numPr>
          <w:ilvl w:val="1"/>
          <w:numId w:val="32"/>
        </w:numPr>
      </w:pPr>
      <w:bookmarkStart w:id="25" w:name="_Toc103620343"/>
      <w:r w:rsidRPr="00A27139">
        <w:t>Sistemul de alimentare cu gaze naturale</w:t>
      </w:r>
      <w:bookmarkEnd w:id="25"/>
    </w:p>
    <w:p w14:paraId="139371EE" w14:textId="61E3BA50" w:rsidR="001600B5" w:rsidRPr="006C35E5" w:rsidRDefault="001600B5" w:rsidP="001600B5">
      <w:pPr>
        <w:spacing w:line="360" w:lineRule="auto"/>
        <w:jc w:val="both"/>
        <w:rPr>
          <w:rFonts w:asciiTheme="majorHAnsi" w:hAnsiTheme="majorHAnsi"/>
          <w:lang w:val="fr-FR"/>
        </w:rPr>
      </w:pPr>
      <w:r w:rsidRPr="006C35E5">
        <w:rPr>
          <w:rFonts w:asciiTheme="majorHAnsi" w:hAnsiTheme="majorHAnsi"/>
          <w:lang w:val="fr-FR"/>
        </w:rPr>
        <w:t xml:space="preserve">Sistemul de alimentare cu gaze naturale a </w:t>
      </w:r>
      <w:r w:rsidR="00D72D7D" w:rsidRPr="006C35E5">
        <w:rPr>
          <w:rFonts w:asciiTheme="majorHAnsi" w:hAnsiTheme="majorHAnsi"/>
          <w:lang w:val="fr-FR"/>
        </w:rPr>
        <w:t>M</w:t>
      </w:r>
      <w:r w:rsidRPr="006C35E5">
        <w:rPr>
          <w:rFonts w:asciiTheme="majorHAnsi" w:hAnsiTheme="majorHAnsi"/>
          <w:lang w:val="fr-FR"/>
        </w:rPr>
        <w:t>unicipiului este asigurat de către DELGAZ GRID, Satu Mare fiind Centru</w:t>
      </w:r>
      <w:r w:rsidR="00D72D7D" w:rsidRPr="006C35E5">
        <w:rPr>
          <w:rFonts w:asciiTheme="majorHAnsi" w:hAnsiTheme="majorHAnsi"/>
          <w:lang w:val="fr-FR"/>
        </w:rPr>
        <w:t>l</w:t>
      </w:r>
      <w:r w:rsidRPr="006C35E5">
        <w:rPr>
          <w:rFonts w:asciiTheme="majorHAnsi" w:hAnsiTheme="majorHAnsi"/>
          <w:lang w:val="fr-FR"/>
        </w:rPr>
        <w:t xml:space="preserve"> Operațional din REGIUNEA DE NORD.</w:t>
      </w:r>
    </w:p>
    <w:p w14:paraId="539A7BD9" w14:textId="24740FEB" w:rsidR="001600B5" w:rsidRPr="006C35E5" w:rsidRDefault="001600B5" w:rsidP="001600B5">
      <w:pPr>
        <w:spacing w:line="360" w:lineRule="auto"/>
        <w:jc w:val="both"/>
        <w:rPr>
          <w:rFonts w:asciiTheme="majorHAnsi" w:hAnsiTheme="majorHAnsi"/>
          <w:lang w:val="fr-FR"/>
        </w:rPr>
      </w:pPr>
      <w:r w:rsidRPr="006C35E5">
        <w:rPr>
          <w:rFonts w:asciiTheme="majorHAnsi" w:hAnsiTheme="majorHAnsi"/>
          <w:lang w:val="fr-FR"/>
        </w:rPr>
        <w:t xml:space="preserve">Sistemul de alimentare cu gaze naturale al municipiului Satu Mare se compune din: </w:t>
      </w:r>
    </w:p>
    <w:p w14:paraId="688E032E" w14:textId="167C1112" w:rsidR="001600B5" w:rsidRPr="006C35E5" w:rsidRDefault="001600B5" w:rsidP="00435FA5">
      <w:pPr>
        <w:pStyle w:val="ListParagraph"/>
        <w:numPr>
          <w:ilvl w:val="0"/>
          <w:numId w:val="4"/>
        </w:numPr>
        <w:spacing w:line="360" w:lineRule="auto"/>
        <w:jc w:val="both"/>
        <w:rPr>
          <w:rFonts w:asciiTheme="majorHAnsi" w:hAnsiTheme="majorHAnsi"/>
          <w:lang w:val="fr-FR"/>
        </w:rPr>
      </w:pPr>
      <w:r w:rsidRPr="006C35E5">
        <w:rPr>
          <w:rFonts w:asciiTheme="majorHAnsi" w:hAnsiTheme="majorHAnsi"/>
          <w:lang w:val="fr-FR"/>
        </w:rPr>
        <w:t>stații de predare - primire racordate la magistrala de transport de înalt</w:t>
      </w:r>
      <w:r w:rsidR="00803FD1">
        <w:rPr>
          <w:rFonts w:asciiTheme="majorHAnsi" w:hAnsiTheme="majorHAnsi"/>
          <w:lang w:val="fr-FR"/>
        </w:rPr>
        <w:t>ă</w:t>
      </w:r>
      <w:r w:rsidRPr="006C35E5">
        <w:rPr>
          <w:rFonts w:asciiTheme="majorHAnsi" w:hAnsiTheme="majorHAnsi"/>
          <w:lang w:val="fr-FR"/>
        </w:rPr>
        <w:t xml:space="preserve"> presiune Baia Mare - Satu Mare - Piscolt, amplasate în nordul municipiului;</w:t>
      </w:r>
    </w:p>
    <w:p w14:paraId="2B1CE343" w14:textId="65DDC653" w:rsidR="001600B5" w:rsidRDefault="001600B5" w:rsidP="00435FA5">
      <w:pPr>
        <w:pStyle w:val="ListParagraph"/>
        <w:numPr>
          <w:ilvl w:val="0"/>
          <w:numId w:val="4"/>
        </w:numPr>
        <w:spacing w:line="360" w:lineRule="auto"/>
        <w:jc w:val="both"/>
        <w:rPr>
          <w:rFonts w:asciiTheme="majorHAnsi" w:hAnsiTheme="majorHAnsi"/>
          <w:lang w:val="fr-FR"/>
        </w:rPr>
      </w:pPr>
      <w:r w:rsidRPr="006C35E5">
        <w:rPr>
          <w:rFonts w:asciiTheme="majorHAnsi" w:hAnsiTheme="majorHAnsi"/>
          <w:lang w:val="fr-FR"/>
        </w:rPr>
        <w:t xml:space="preserve">mai multe stații publice </w:t>
      </w:r>
      <w:r w:rsidR="00803FD1">
        <w:rPr>
          <w:rFonts w:asciiTheme="majorHAnsi" w:hAnsiTheme="majorHAnsi"/>
          <w:lang w:val="fr-FR"/>
        </w:rPr>
        <w:t>zonale</w:t>
      </w:r>
      <w:r w:rsidRPr="006C35E5">
        <w:rPr>
          <w:rFonts w:asciiTheme="majorHAnsi" w:hAnsiTheme="majorHAnsi"/>
          <w:lang w:val="fr-FR"/>
        </w:rPr>
        <w:t xml:space="preserve"> şi o serie de stații industriale care asigură reducerea presiunii, de la presiune medie la redusă.</w:t>
      </w:r>
    </w:p>
    <w:p w14:paraId="0AB4DC3E" w14:textId="2909EF07" w:rsidR="000934B7" w:rsidRPr="00A27139" w:rsidRDefault="000934B7" w:rsidP="00435FA5">
      <w:pPr>
        <w:pStyle w:val="Heading2"/>
        <w:numPr>
          <w:ilvl w:val="1"/>
          <w:numId w:val="32"/>
        </w:numPr>
      </w:pPr>
      <w:bookmarkStart w:id="26" w:name="_Toc103620344"/>
      <w:r w:rsidRPr="00A27139">
        <w:t xml:space="preserve">Sistemul de alimentare cu </w:t>
      </w:r>
      <w:r w:rsidR="003F545F">
        <w:t>energie termică</w:t>
      </w:r>
      <w:bookmarkEnd w:id="26"/>
    </w:p>
    <w:p w14:paraId="505E962A" w14:textId="0FB64C99" w:rsidR="000934B7" w:rsidRDefault="000934B7" w:rsidP="000934B7">
      <w:pPr>
        <w:spacing w:line="360" w:lineRule="auto"/>
        <w:jc w:val="both"/>
        <w:rPr>
          <w:rFonts w:asciiTheme="majorHAnsi" w:hAnsiTheme="majorHAnsi"/>
          <w:lang w:val="ro-RO"/>
        </w:rPr>
      </w:pPr>
      <w:r>
        <w:rPr>
          <w:rFonts w:asciiTheme="majorHAnsi" w:hAnsiTheme="majorHAnsi"/>
          <w:lang w:val="ro-RO"/>
        </w:rPr>
        <w:t>În Municipiul Satu Mare, nu exista sistem centralizat de producere și distribuție a energie termice, astfel toate clădirile publice, terțiare, rezidențiale, sunt încălzite prin mijloace proprii (centrale de apartament, centrale pe lemn, sobe, convectoare sau altele), iar ca combustibil principal pentru producerea energiei termice este gazul metan și lemnul de foc (biomasa).</w:t>
      </w:r>
    </w:p>
    <w:p w14:paraId="240C0E49" w14:textId="7B570239" w:rsidR="003F545F" w:rsidRDefault="003F545F" w:rsidP="00435FA5">
      <w:pPr>
        <w:pStyle w:val="Heading2"/>
        <w:numPr>
          <w:ilvl w:val="1"/>
          <w:numId w:val="32"/>
        </w:numPr>
      </w:pPr>
      <w:bookmarkStart w:id="27" w:name="_Toc103620345"/>
      <w:r w:rsidRPr="00A27139">
        <w:t xml:space="preserve">Sistemul de </w:t>
      </w:r>
      <w:r>
        <w:t>iluminat public</w:t>
      </w:r>
      <w:bookmarkEnd w:id="27"/>
    </w:p>
    <w:p w14:paraId="09CA66E9" w14:textId="77777777" w:rsidR="003F545F" w:rsidRPr="006C35E5" w:rsidRDefault="003F545F" w:rsidP="003F545F">
      <w:pPr>
        <w:spacing w:line="360" w:lineRule="auto"/>
        <w:jc w:val="both"/>
        <w:rPr>
          <w:rFonts w:asciiTheme="majorHAnsi" w:hAnsiTheme="majorHAnsi" w:cs="Arial"/>
          <w:lang w:val="ro-RO"/>
        </w:rPr>
      </w:pPr>
      <w:r w:rsidRPr="006C35E5">
        <w:rPr>
          <w:rFonts w:asciiTheme="majorHAnsi" w:hAnsiTheme="majorHAnsi" w:cs="Arial"/>
          <w:lang w:val="ro-RO"/>
        </w:rPr>
        <w:t>Serviciul de iluminat public face parte din sfera serviciilor comunitare de utilit</w:t>
      </w:r>
      <w:r w:rsidRPr="006C35E5">
        <w:rPr>
          <w:rFonts w:asciiTheme="majorHAnsi" w:hAnsiTheme="majorHAnsi" w:cs="Cambria"/>
          <w:lang w:val="ro-RO"/>
        </w:rPr>
        <w:t>ăţ</w:t>
      </w:r>
      <w:r w:rsidRPr="006C35E5">
        <w:rPr>
          <w:rFonts w:asciiTheme="majorHAnsi" w:hAnsiTheme="majorHAnsi" w:cs="Arial"/>
          <w:lang w:val="ro-RO"/>
        </w:rPr>
        <w:t xml:space="preserve">i publice, sub reglementarea, conducerea, monitorizarea </w:t>
      </w:r>
      <w:r w:rsidRPr="006C35E5">
        <w:rPr>
          <w:rFonts w:asciiTheme="majorHAnsi" w:hAnsiTheme="majorHAnsi" w:cs="Cambria"/>
          <w:lang w:val="ro-RO"/>
        </w:rPr>
        <w:t>ş</w:t>
      </w:r>
      <w:r w:rsidRPr="006C35E5">
        <w:rPr>
          <w:rFonts w:asciiTheme="majorHAnsi" w:hAnsiTheme="majorHAnsi" w:cs="Arial"/>
          <w:lang w:val="ro-RO"/>
        </w:rPr>
        <w:t>i controlul Administra</w:t>
      </w:r>
      <w:r w:rsidRPr="006C35E5">
        <w:rPr>
          <w:rFonts w:asciiTheme="majorHAnsi" w:hAnsiTheme="majorHAnsi" w:cs="Cambria"/>
          <w:lang w:val="ro-RO"/>
        </w:rPr>
        <w:t>ț</w:t>
      </w:r>
      <w:r w:rsidRPr="006C35E5">
        <w:rPr>
          <w:rFonts w:asciiTheme="majorHAnsi" w:hAnsiTheme="majorHAnsi" w:cs="Arial"/>
          <w:lang w:val="ro-RO"/>
        </w:rPr>
        <w:t>iei Publice Locale a municipiului Satu Mare, reprezent</w:t>
      </w:r>
      <w:r w:rsidRPr="006C35E5">
        <w:rPr>
          <w:rFonts w:asciiTheme="majorHAnsi" w:hAnsiTheme="majorHAnsi" w:cs="Montserrat"/>
          <w:lang w:val="ro-RO"/>
        </w:rPr>
        <w:t>â</w:t>
      </w:r>
      <w:r w:rsidRPr="006C35E5">
        <w:rPr>
          <w:rFonts w:asciiTheme="majorHAnsi" w:hAnsiTheme="majorHAnsi" w:cs="Arial"/>
          <w:lang w:val="ro-RO"/>
        </w:rPr>
        <w:t>nd o parte component</w:t>
      </w:r>
      <w:r w:rsidRPr="006C35E5">
        <w:rPr>
          <w:rFonts w:asciiTheme="majorHAnsi" w:hAnsiTheme="majorHAnsi" w:cs="Cambria"/>
          <w:lang w:val="ro-RO"/>
        </w:rPr>
        <w:t>ă</w:t>
      </w:r>
      <w:r w:rsidRPr="006C35E5">
        <w:rPr>
          <w:rFonts w:asciiTheme="majorHAnsi" w:hAnsiTheme="majorHAnsi" w:cs="Arial"/>
          <w:lang w:val="ro-RO"/>
        </w:rPr>
        <w:t xml:space="preserve"> a infrastructurii tehnico edilitare a acestei unit</w:t>
      </w:r>
      <w:r w:rsidRPr="006C35E5">
        <w:rPr>
          <w:rFonts w:asciiTheme="majorHAnsi" w:hAnsiTheme="majorHAnsi" w:cs="Cambria"/>
          <w:lang w:val="ro-RO"/>
        </w:rPr>
        <w:t>ăț</w:t>
      </w:r>
      <w:r w:rsidRPr="006C35E5">
        <w:rPr>
          <w:rFonts w:asciiTheme="majorHAnsi" w:hAnsiTheme="majorHAnsi" w:cs="Arial"/>
          <w:lang w:val="ro-RO"/>
        </w:rPr>
        <w:t>i administrativ-teritoriale.</w:t>
      </w:r>
    </w:p>
    <w:p w14:paraId="34DAA2E8" w14:textId="77777777" w:rsidR="003F545F" w:rsidRPr="006C35E5" w:rsidRDefault="003F545F" w:rsidP="003F545F">
      <w:pPr>
        <w:spacing w:line="360" w:lineRule="auto"/>
        <w:jc w:val="both"/>
        <w:rPr>
          <w:rFonts w:asciiTheme="majorHAnsi" w:hAnsiTheme="majorHAnsi" w:cs="Arial"/>
          <w:bCs/>
          <w:lang w:val="ro-RO"/>
        </w:rPr>
      </w:pPr>
      <w:r w:rsidRPr="006C35E5">
        <w:rPr>
          <w:rFonts w:asciiTheme="majorHAnsi" w:hAnsiTheme="majorHAnsi" w:cs="Arial"/>
          <w:lang w:val="ro-RO"/>
        </w:rPr>
        <w:t>Iluminatul public se refer</w:t>
      </w:r>
      <w:r w:rsidRPr="006C35E5">
        <w:rPr>
          <w:rFonts w:asciiTheme="majorHAnsi" w:hAnsiTheme="majorHAnsi" w:cs="Cambria"/>
          <w:lang w:val="ro-RO"/>
        </w:rPr>
        <w:t>ă</w:t>
      </w:r>
      <w:r w:rsidRPr="006C35E5">
        <w:rPr>
          <w:rFonts w:asciiTheme="majorHAnsi" w:hAnsiTheme="majorHAnsi" w:cs="Arial"/>
          <w:lang w:val="ro-RO"/>
        </w:rPr>
        <w:t xml:space="preserve"> la domeniul public sau privat al municipiului Satu Mare, existent la nivelul acelor spaţii aflate </w:t>
      </w:r>
      <w:r w:rsidRPr="006C35E5">
        <w:rPr>
          <w:rFonts w:asciiTheme="majorHAnsi" w:hAnsiTheme="majorHAnsi" w:cs="Montserrat"/>
          <w:lang w:val="ro-RO"/>
        </w:rPr>
        <w:t>î</w:t>
      </w:r>
      <w:r w:rsidRPr="006C35E5">
        <w:rPr>
          <w:rFonts w:asciiTheme="majorHAnsi" w:hAnsiTheme="majorHAnsi" w:cs="Arial"/>
          <w:lang w:val="ro-RO"/>
        </w:rPr>
        <w:t>n proprietatea actuală sau viitoare a localit</w:t>
      </w:r>
      <w:r w:rsidRPr="006C35E5">
        <w:rPr>
          <w:rFonts w:asciiTheme="majorHAnsi" w:hAnsiTheme="majorHAnsi" w:cs="Cambria"/>
          <w:lang w:val="ro-RO"/>
        </w:rPr>
        <w:t>ăț</w:t>
      </w:r>
      <w:r w:rsidRPr="006C35E5">
        <w:rPr>
          <w:rFonts w:asciiTheme="majorHAnsi" w:hAnsiTheme="majorHAnsi" w:cs="Arial"/>
          <w:lang w:val="ro-RO"/>
        </w:rPr>
        <w:t>ii, cuprinzând urm</w:t>
      </w:r>
      <w:r w:rsidRPr="006C35E5">
        <w:rPr>
          <w:rFonts w:asciiTheme="majorHAnsi" w:hAnsiTheme="majorHAnsi" w:cs="Cambria"/>
          <w:lang w:val="ro-RO"/>
        </w:rPr>
        <w:t>ă</w:t>
      </w:r>
      <w:r w:rsidRPr="006C35E5">
        <w:rPr>
          <w:rFonts w:asciiTheme="majorHAnsi" w:hAnsiTheme="majorHAnsi" w:cs="Arial"/>
          <w:lang w:val="ro-RO"/>
        </w:rPr>
        <w:t>toarele:</w:t>
      </w:r>
    </w:p>
    <w:p w14:paraId="42A862D7" w14:textId="77777777" w:rsidR="003F545F" w:rsidRPr="006C35E5" w:rsidRDefault="003F545F" w:rsidP="00435FA5">
      <w:pPr>
        <w:pStyle w:val="ListParagraph"/>
        <w:numPr>
          <w:ilvl w:val="0"/>
          <w:numId w:val="5"/>
        </w:numPr>
        <w:spacing w:line="360" w:lineRule="auto"/>
        <w:jc w:val="both"/>
        <w:rPr>
          <w:rFonts w:asciiTheme="majorHAnsi" w:hAnsiTheme="majorHAnsi" w:cs="Arial"/>
          <w:bCs/>
          <w:lang w:val="fr-FR"/>
        </w:rPr>
      </w:pPr>
      <w:r w:rsidRPr="006C35E5">
        <w:rPr>
          <w:rFonts w:asciiTheme="majorHAnsi" w:hAnsiTheme="majorHAnsi" w:cs="Arial"/>
          <w:lang w:val="fr-FR"/>
        </w:rPr>
        <w:lastRenderedPageBreak/>
        <w:t>iluminatul c</w:t>
      </w:r>
      <w:r w:rsidRPr="006C35E5">
        <w:rPr>
          <w:rFonts w:asciiTheme="majorHAnsi" w:hAnsiTheme="majorHAnsi" w:cs="Cambria"/>
          <w:lang w:val="fr-FR"/>
        </w:rPr>
        <w:t>ă</w:t>
      </w:r>
      <w:r w:rsidRPr="006C35E5">
        <w:rPr>
          <w:rFonts w:asciiTheme="majorHAnsi" w:hAnsiTheme="majorHAnsi" w:cs="Arial"/>
          <w:lang w:val="fr-FR"/>
        </w:rPr>
        <w:t>ilor de circula</w:t>
      </w:r>
      <w:r w:rsidRPr="006C35E5">
        <w:rPr>
          <w:rFonts w:asciiTheme="majorHAnsi" w:hAnsiTheme="majorHAnsi" w:cs="Cambria"/>
          <w:lang w:val="fr-FR"/>
        </w:rPr>
        <w:t>ţ</w:t>
      </w:r>
      <w:r w:rsidRPr="006C35E5">
        <w:rPr>
          <w:rFonts w:asciiTheme="majorHAnsi" w:hAnsiTheme="majorHAnsi" w:cs="Arial"/>
          <w:lang w:val="fr-FR"/>
        </w:rPr>
        <w:t xml:space="preserve">ie (auto, zone pentru pietoni </w:t>
      </w:r>
      <w:r w:rsidRPr="006C35E5">
        <w:rPr>
          <w:rFonts w:asciiTheme="majorHAnsi" w:hAnsiTheme="majorHAnsi" w:cs="Cambria"/>
          <w:lang w:val="fr-FR"/>
        </w:rPr>
        <w:t>ş</w:t>
      </w:r>
      <w:r w:rsidRPr="006C35E5">
        <w:rPr>
          <w:rFonts w:asciiTheme="majorHAnsi" w:hAnsiTheme="majorHAnsi" w:cs="Arial"/>
          <w:lang w:val="fr-FR"/>
        </w:rPr>
        <w:t>i bicicli</w:t>
      </w:r>
      <w:r w:rsidRPr="006C35E5">
        <w:rPr>
          <w:rFonts w:asciiTheme="majorHAnsi" w:hAnsiTheme="majorHAnsi" w:cs="Cambria"/>
          <w:lang w:val="fr-FR"/>
        </w:rPr>
        <w:t>ş</w:t>
      </w:r>
      <w:r w:rsidRPr="006C35E5">
        <w:rPr>
          <w:rFonts w:asciiTheme="majorHAnsi" w:hAnsiTheme="majorHAnsi" w:cs="Arial"/>
          <w:lang w:val="fr-FR"/>
        </w:rPr>
        <w:t xml:space="preserve">ti), tunelurilor </w:t>
      </w:r>
      <w:r w:rsidRPr="006C35E5">
        <w:rPr>
          <w:rFonts w:asciiTheme="majorHAnsi" w:hAnsiTheme="majorHAnsi" w:cs="Cambria"/>
          <w:lang w:val="fr-FR"/>
        </w:rPr>
        <w:t>ş</w:t>
      </w:r>
      <w:r w:rsidRPr="006C35E5">
        <w:rPr>
          <w:rFonts w:asciiTheme="majorHAnsi" w:hAnsiTheme="majorHAnsi" w:cs="Arial"/>
          <w:lang w:val="fr-FR"/>
        </w:rPr>
        <w:t>i pasajelor auto;</w:t>
      </w:r>
    </w:p>
    <w:p w14:paraId="50E4B3A9" w14:textId="77777777" w:rsidR="003F545F" w:rsidRPr="009802DC" w:rsidRDefault="003F545F" w:rsidP="00435FA5">
      <w:pPr>
        <w:pStyle w:val="ListParagraph"/>
        <w:numPr>
          <w:ilvl w:val="0"/>
          <w:numId w:val="5"/>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Pr>
          <w:rFonts w:asciiTheme="majorHAnsi" w:hAnsiTheme="majorHAnsi" w:cs="Arial"/>
        </w:rPr>
        <w:t xml:space="preserve"> </w:t>
      </w:r>
      <w:proofErr w:type="spellStart"/>
      <w:r w:rsidRPr="009802DC">
        <w:rPr>
          <w:rFonts w:asciiTheme="majorHAnsi" w:hAnsiTheme="majorHAnsi" w:cs="Arial"/>
        </w:rPr>
        <w:t>decorativ-arhitectural</w:t>
      </w:r>
      <w:proofErr w:type="spellEnd"/>
      <w:r>
        <w:rPr>
          <w:rFonts w:asciiTheme="majorHAnsi" w:hAnsiTheme="majorHAnsi" w:cs="Arial"/>
        </w:rPr>
        <w:t xml:space="preserve"> </w:t>
      </w:r>
      <w:r w:rsidRPr="009802DC">
        <w:rPr>
          <w:rFonts w:asciiTheme="majorHAnsi" w:hAnsiTheme="majorHAnsi" w:cs="Arial"/>
        </w:rPr>
        <w:t>(</w:t>
      </w:r>
      <w:proofErr w:type="spellStart"/>
      <w:r w:rsidRPr="009802DC">
        <w:rPr>
          <w:rFonts w:asciiTheme="majorHAnsi" w:hAnsiTheme="majorHAnsi" w:cs="Arial"/>
        </w:rPr>
        <w:t>pentru</w:t>
      </w:r>
      <w:proofErr w:type="spellEnd"/>
      <w:r w:rsidRPr="009802DC">
        <w:rPr>
          <w:rFonts w:asciiTheme="majorHAnsi" w:hAnsiTheme="majorHAnsi" w:cs="Arial"/>
        </w:rPr>
        <w:t xml:space="preserve"> </w:t>
      </w:r>
      <w:proofErr w:type="spellStart"/>
      <w:r w:rsidRPr="009802DC">
        <w:rPr>
          <w:rFonts w:asciiTheme="majorHAnsi" w:hAnsiTheme="majorHAnsi" w:cs="Arial"/>
        </w:rPr>
        <w:t>monumente</w:t>
      </w:r>
      <w:proofErr w:type="spellEnd"/>
      <w:r w:rsidRPr="009802DC">
        <w:rPr>
          <w:rFonts w:asciiTheme="majorHAnsi" w:hAnsiTheme="majorHAnsi" w:cs="Arial"/>
        </w:rPr>
        <w:t xml:space="preserve">, </w:t>
      </w:r>
      <w:proofErr w:type="spellStart"/>
      <w:r w:rsidRPr="009802DC">
        <w:rPr>
          <w:rFonts w:asciiTheme="majorHAnsi" w:hAnsiTheme="majorHAnsi" w:cs="Arial"/>
        </w:rPr>
        <w:t>cl</w:t>
      </w:r>
      <w:r w:rsidRPr="009802DC">
        <w:rPr>
          <w:rFonts w:asciiTheme="majorHAnsi" w:hAnsiTheme="majorHAnsi" w:cs="Cambria"/>
        </w:rPr>
        <w:t>ă</w:t>
      </w:r>
      <w:r w:rsidRPr="009802DC">
        <w:rPr>
          <w:rFonts w:asciiTheme="majorHAnsi" w:hAnsiTheme="majorHAnsi" w:cs="Arial"/>
        </w:rPr>
        <w:t>diri</w:t>
      </w:r>
      <w:proofErr w:type="spellEnd"/>
      <w:r w:rsidRPr="009802DC">
        <w:rPr>
          <w:rFonts w:asciiTheme="majorHAnsi" w:hAnsiTheme="majorHAnsi" w:cs="Arial"/>
        </w:rPr>
        <w:t xml:space="preserve">, </w:t>
      </w:r>
      <w:proofErr w:type="spellStart"/>
      <w:r w:rsidRPr="009802DC">
        <w:rPr>
          <w:rFonts w:asciiTheme="majorHAnsi" w:hAnsiTheme="majorHAnsi" w:cs="Arial"/>
        </w:rPr>
        <w:t>f</w:t>
      </w:r>
      <w:r w:rsidRPr="009802DC">
        <w:rPr>
          <w:rFonts w:asciiTheme="majorHAnsi" w:hAnsiTheme="majorHAnsi" w:cs="Montserrat"/>
        </w:rPr>
        <w:t>â</w:t>
      </w:r>
      <w:r w:rsidRPr="009802DC">
        <w:rPr>
          <w:rFonts w:asciiTheme="majorHAnsi" w:hAnsiTheme="majorHAnsi" w:cs="Arial"/>
        </w:rPr>
        <w:t>nt</w:t>
      </w:r>
      <w:r w:rsidRPr="009802DC">
        <w:rPr>
          <w:rFonts w:asciiTheme="majorHAnsi" w:hAnsiTheme="majorHAnsi" w:cs="Montserrat"/>
        </w:rPr>
        <w:t>â</w:t>
      </w:r>
      <w:r w:rsidRPr="009802DC">
        <w:rPr>
          <w:rFonts w:asciiTheme="majorHAnsi" w:hAnsiTheme="majorHAnsi" w:cs="Arial"/>
        </w:rPr>
        <w:t>ni</w:t>
      </w:r>
      <w:proofErr w:type="spellEnd"/>
      <w:r w:rsidRPr="009802DC">
        <w:rPr>
          <w:rFonts w:asciiTheme="majorHAnsi" w:hAnsiTheme="majorHAnsi" w:cs="Arial"/>
        </w:rPr>
        <w:t>);</w:t>
      </w:r>
    </w:p>
    <w:p w14:paraId="70CD4743" w14:textId="77777777" w:rsidR="003F545F" w:rsidRPr="009802DC" w:rsidRDefault="003F545F" w:rsidP="00435FA5">
      <w:pPr>
        <w:pStyle w:val="ListParagraph"/>
        <w:numPr>
          <w:ilvl w:val="0"/>
          <w:numId w:val="5"/>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sidRPr="009802DC">
        <w:rPr>
          <w:rFonts w:asciiTheme="majorHAnsi" w:hAnsiTheme="majorHAnsi" w:cs="Arial"/>
        </w:rPr>
        <w:t xml:space="preserve"> </w:t>
      </w:r>
      <w:proofErr w:type="spellStart"/>
      <w:r w:rsidRPr="009802DC">
        <w:rPr>
          <w:rFonts w:asciiTheme="majorHAnsi" w:hAnsiTheme="majorHAnsi" w:cs="Arial"/>
        </w:rPr>
        <w:t>parcurilor</w:t>
      </w:r>
      <w:proofErr w:type="spellEnd"/>
      <w:r w:rsidRPr="009802DC">
        <w:rPr>
          <w:rFonts w:asciiTheme="majorHAnsi" w:hAnsiTheme="majorHAnsi" w:cs="Arial"/>
        </w:rPr>
        <w:t xml:space="preserve"> </w:t>
      </w:r>
      <w:proofErr w:type="spellStart"/>
      <w:r w:rsidRPr="009802DC">
        <w:rPr>
          <w:rFonts w:asciiTheme="majorHAnsi" w:hAnsiTheme="majorHAnsi" w:cs="Arial"/>
        </w:rPr>
        <w:t>si</w:t>
      </w:r>
      <w:proofErr w:type="spellEnd"/>
      <w:r w:rsidRPr="009802DC">
        <w:rPr>
          <w:rFonts w:asciiTheme="majorHAnsi" w:hAnsiTheme="majorHAnsi" w:cs="Arial"/>
        </w:rPr>
        <w:t xml:space="preserve"> al </w:t>
      </w:r>
      <w:proofErr w:type="spellStart"/>
      <w:r w:rsidRPr="009802DC">
        <w:rPr>
          <w:rFonts w:asciiTheme="majorHAnsi" w:hAnsiTheme="majorHAnsi" w:cs="Arial"/>
        </w:rPr>
        <w:t>gradinilor</w:t>
      </w:r>
      <w:proofErr w:type="spellEnd"/>
      <w:r w:rsidRPr="009802DC">
        <w:rPr>
          <w:rFonts w:asciiTheme="majorHAnsi" w:hAnsiTheme="majorHAnsi" w:cs="Arial"/>
        </w:rPr>
        <w:t>;</w:t>
      </w:r>
    </w:p>
    <w:p w14:paraId="0E33D2A0" w14:textId="77777777" w:rsidR="003F545F" w:rsidRPr="006C35E5" w:rsidRDefault="003F545F" w:rsidP="00435FA5">
      <w:pPr>
        <w:pStyle w:val="ListParagraph"/>
        <w:numPr>
          <w:ilvl w:val="0"/>
          <w:numId w:val="5"/>
        </w:numPr>
        <w:spacing w:line="360" w:lineRule="auto"/>
        <w:jc w:val="both"/>
        <w:rPr>
          <w:rFonts w:asciiTheme="majorHAnsi" w:hAnsiTheme="majorHAnsi" w:cs="Arial"/>
          <w:bCs/>
          <w:lang w:val="fr-FR"/>
        </w:rPr>
      </w:pPr>
      <w:r w:rsidRPr="006C35E5">
        <w:rPr>
          <w:rFonts w:asciiTheme="majorHAnsi" w:hAnsiTheme="majorHAnsi" w:cs="Arial"/>
          <w:lang w:val="fr-FR"/>
        </w:rPr>
        <w:t>iluminatul ariilor utilitare (parc</w:t>
      </w:r>
      <w:r w:rsidRPr="006C35E5">
        <w:rPr>
          <w:rFonts w:asciiTheme="majorHAnsi" w:hAnsiTheme="majorHAnsi" w:cs="Cambria"/>
          <w:lang w:val="fr-FR"/>
        </w:rPr>
        <w:t>ă</w:t>
      </w:r>
      <w:r w:rsidRPr="006C35E5">
        <w:rPr>
          <w:rFonts w:asciiTheme="majorHAnsi" w:hAnsiTheme="majorHAnsi" w:cs="Arial"/>
          <w:lang w:val="fr-FR"/>
        </w:rPr>
        <w:t>ri, platforme utilitare etc.);</w:t>
      </w:r>
    </w:p>
    <w:p w14:paraId="7523EC35" w14:textId="77777777" w:rsidR="003F545F" w:rsidRPr="006C35E5" w:rsidRDefault="003F545F" w:rsidP="00435FA5">
      <w:pPr>
        <w:pStyle w:val="ListParagraph"/>
        <w:numPr>
          <w:ilvl w:val="0"/>
          <w:numId w:val="5"/>
        </w:numPr>
        <w:spacing w:line="360" w:lineRule="auto"/>
        <w:jc w:val="both"/>
        <w:rPr>
          <w:rFonts w:asciiTheme="majorHAnsi" w:hAnsiTheme="majorHAnsi" w:cs="Arial"/>
          <w:bCs/>
          <w:lang w:val="fr-FR"/>
        </w:rPr>
      </w:pPr>
      <w:r w:rsidRPr="006C35E5">
        <w:rPr>
          <w:rFonts w:asciiTheme="majorHAnsi" w:hAnsiTheme="majorHAnsi" w:cs="Arial"/>
          <w:lang w:val="fr-FR"/>
        </w:rPr>
        <w:t xml:space="preserve">iluminatul publicitar </w:t>
      </w:r>
      <w:r w:rsidRPr="006C35E5">
        <w:rPr>
          <w:rFonts w:asciiTheme="majorHAnsi" w:hAnsiTheme="majorHAnsi" w:cs="Cambria"/>
          <w:lang w:val="fr-FR"/>
        </w:rPr>
        <w:t>ș</w:t>
      </w:r>
      <w:r w:rsidRPr="006C35E5">
        <w:rPr>
          <w:rFonts w:asciiTheme="majorHAnsi" w:hAnsiTheme="majorHAnsi" w:cs="Arial"/>
          <w:lang w:val="fr-FR"/>
        </w:rPr>
        <w:t>i de reclam</w:t>
      </w:r>
      <w:r w:rsidRPr="006C35E5">
        <w:rPr>
          <w:rFonts w:asciiTheme="majorHAnsi" w:hAnsiTheme="majorHAnsi" w:cs="Cambria"/>
          <w:lang w:val="fr-FR"/>
        </w:rPr>
        <w:t>ă</w:t>
      </w:r>
      <w:r w:rsidRPr="006C35E5">
        <w:rPr>
          <w:rFonts w:asciiTheme="majorHAnsi" w:hAnsiTheme="majorHAnsi" w:cs="Arial"/>
          <w:lang w:val="fr-FR"/>
        </w:rPr>
        <w:t>;</w:t>
      </w:r>
    </w:p>
    <w:p w14:paraId="7E29B445" w14:textId="77777777" w:rsidR="003F545F" w:rsidRPr="009802DC" w:rsidRDefault="003F545F" w:rsidP="00435FA5">
      <w:pPr>
        <w:pStyle w:val="ListParagraph"/>
        <w:numPr>
          <w:ilvl w:val="0"/>
          <w:numId w:val="5"/>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sidRPr="009802DC">
        <w:rPr>
          <w:rFonts w:asciiTheme="majorHAnsi" w:hAnsiTheme="majorHAnsi" w:cs="Arial"/>
        </w:rPr>
        <w:t xml:space="preserve"> ornamental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festiv</w:t>
      </w:r>
      <w:proofErr w:type="spellEnd"/>
      <w:r>
        <w:rPr>
          <w:rFonts w:asciiTheme="majorHAnsi" w:hAnsiTheme="majorHAnsi" w:cs="Arial"/>
        </w:rPr>
        <w:t>;</w:t>
      </w:r>
    </w:p>
    <w:p w14:paraId="20F5C78F" w14:textId="77777777" w:rsidR="003F545F" w:rsidRPr="006C35E5" w:rsidRDefault="003F545F" w:rsidP="00435FA5">
      <w:pPr>
        <w:pStyle w:val="ListParagraph"/>
        <w:numPr>
          <w:ilvl w:val="0"/>
          <w:numId w:val="5"/>
        </w:numPr>
        <w:spacing w:line="360" w:lineRule="auto"/>
        <w:jc w:val="both"/>
        <w:rPr>
          <w:rFonts w:asciiTheme="majorHAnsi" w:hAnsiTheme="majorHAnsi" w:cs="Arial"/>
          <w:bCs/>
          <w:lang w:val="fr-FR"/>
        </w:rPr>
      </w:pPr>
      <w:r w:rsidRPr="006C35E5">
        <w:rPr>
          <w:rFonts w:asciiTheme="majorHAnsi" w:hAnsiTheme="majorHAnsi" w:cs="Arial"/>
          <w:lang w:val="fr-FR"/>
        </w:rPr>
        <w:t>Întreţinerea şi menţinerea sistemelor de iluminat descrise mai sus.</w:t>
      </w:r>
    </w:p>
    <w:p w14:paraId="0FF5829B" w14:textId="77777777" w:rsidR="003F545F" w:rsidRPr="006C35E5" w:rsidRDefault="003F545F" w:rsidP="003F545F">
      <w:pPr>
        <w:spacing w:line="360" w:lineRule="auto"/>
        <w:jc w:val="both"/>
        <w:rPr>
          <w:rFonts w:asciiTheme="majorHAnsi" w:hAnsiTheme="majorHAnsi" w:cs="Arial"/>
          <w:bCs/>
          <w:lang w:val="fr-FR"/>
        </w:rPr>
      </w:pPr>
      <w:r w:rsidRPr="006C35E5">
        <w:rPr>
          <w:rFonts w:asciiTheme="majorHAnsi" w:hAnsiTheme="majorHAnsi" w:cs="Arial"/>
          <w:lang w:val="fr-FR"/>
        </w:rPr>
        <w:t xml:space="preserve">Organizarea </w:t>
      </w:r>
      <w:r w:rsidRPr="006C35E5">
        <w:rPr>
          <w:rFonts w:asciiTheme="majorHAnsi" w:hAnsiTheme="majorHAnsi" w:cs="Cambria"/>
          <w:lang w:val="fr-FR"/>
        </w:rPr>
        <w:t>ș</w:t>
      </w:r>
      <w:r w:rsidRPr="006C35E5">
        <w:rPr>
          <w:rFonts w:asciiTheme="majorHAnsi" w:hAnsiTheme="majorHAnsi" w:cs="Arial"/>
          <w:lang w:val="fr-FR"/>
        </w:rPr>
        <w:t>i desf</w:t>
      </w:r>
      <w:r w:rsidRPr="006C35E5">
        <w:rPr>
          <w:rFonts w:asciiTheme="majorHAnsi" w:hAnsiTheme="majorHAnsi" w:cs="Cambria"/>
          <w:lang w:val="fr-FR"/>
        </w:rPr>
        <w:t>ăș</w:t>
      </w:r>
      <w:r w:rsidRPr="006C35E5">
        <w:rPr>
          <w:rFonts w:asciiTheme="majorHAnsi" w:hAnsiTheme="majorHAnsi" w:cs="Arial"/>
          <w:lang w:val="fr-FR"/>
        </w:rPr>
        <w:t>urarea serviciului de iluminat public trebuie s</w:t>
      </w:r>
      <w:r w:rsidRPr="006C35E5">
        <w:rPr>
          <w:rFonts w:asciiTheme="majorHAnsi" w:hAnsiTheme="majorHAnsi" w:cs="Cambria"/>
          <w:lang w:val="fr-FR"/>
        </w:rPr>
        <w:t>ă</w:t>
      </w:r>
      <w:r w:rsidRPr="006C35E5">
        <w:rPr>
          <w:rFonts w:asciiTheme="majorHAnsi" w:hAnsiTheme="majorHAnsi" w:cs="Arial"/>
          <w:lang w:val="fr-FR"/>
        </w:rPr>
        <w:t xml:space="preserve"> asigure satisfacerea unor cerin</w:t>
      </w:r>
      <w:r w:rsidRPr="006C35E5">
        <w:rPr>
          <w:rFonts w:asciiTheme="majorHAnsi" w:hAnsiTheme="majorHAnsi" w:cs="Cambria"/>
          <w:lang w:val="fr-FR"/>
        </w:rPr>
        <w:t>ț</w:t>
      </w:r>
      <w:r w:rsidRPr="006C35E5">
        <w:rPr>
          <w:rFonts w:asciiTheme="majorHAnsi" w:hAnsiTheme="majorHAnsi" w:cs="Arial"/>
          <w:lang w:val="fr-FR"/>
        </w:rPr>
        <w:t xml:space="preserve">e </w:t>
      </w:r>
      <w:r w:rsidRPr="006C35E5">
        <w:rPr>
          <w:rFonts w:asciiTheme="majorHAnsi" w:hAnsiTheme="majorHAnsi" w:cs="Cambria"/>
          <w:lang w:val="fr-FR"/>
        </w:rPr>
        <w:t>ș</w:t>
      </w:r>
      <w:r w:rsidRPr="006C35E5">
        <w:rPr>
          <w:rFonts w:asciiTheme="majorHAnsi" w:hAnsiTheme="majorHAnsi" w:cs="Arial"/>
          <w:lang w:val="fr-FR"/>
        </w:rPr>
        <w:t>i nevoi de utilitate public</w:t>
      </w:r>
      <w:r w:rsidRPr="006C35E5">
        <w:rPr>
          <w:rFonts w:asciiTheme="majorHAnsi" w:hAnsiTheme="majorHAnsi" w:cs="Cambria"/>
          <w:lang w:val="fr-FR"/>
        </w:rPr>
        <w:t>ă</w:t>
      </w:r>
      <w:r w:rsidRPr="006C35E5">
        <w:rPr>
          <w:rFonts w:asciiTheme="majorHAnsi" w:hAnsiTheme="majorHAnsi" w:cs="Arial"/>
          <w:lang w:val="fr-FR"/>
        </w:rPr>
        <w:t xml:space="preserve"> ale comunit</w:t>
      </w:r>
      <w:r w:rsidRPr="006C35E5">
        <w:rPr>
          <w:rFonts w:asciiTheme="majorHAnsi" w:hAnsiTheme="majorHAnsi" w:cs="Cambria"/>
          <w:lang w:val="fr-FR"/>
        </w:rPr>
        <w:t>ăț</w:t>
      </w:r>
      <w:r w:rsidRPr="006C35E5">
        <w:rPr>
          <w:rFonts w:asciiTheme="majorHAnsi" w:hAnsiTheme="majorHAnsi" w:cs="Arial"/>
          <w:lang w:val="fr-FR"/>
        </w:rPr>
        <w:t>ii locale, dup</w:t>
      </w:r>
      <w:r w:rsidRPr="006C35E5">
        <w:rPr>
          <w:rFonts w:asciiTheme="majorHAnsi" w:hAnsiTheme="majorHAnsi" w:cs="Cambria"/>
          <w:lang w:val="fr-FR"/>
        </w:rPr>
        <w:t>ă</w:t>
      </w:r>
      <w:r w:rsidRPr="006C35E5">
        <w:rPr>
          <w:rFonts w:asciiTheme="majorHAnsi" w:hAnsiTheme="majorHAnsi" w:cs="Arial"/>
          <w:lang w:val="fr-FR"/>
        </w:rPr>
        <w:t xml:space="preserve"> cum urmeaz</w:t>
      </w:r>
      <w:r w:rsidRPr="006C35E5">
        <w:rPr>
          <w:rFonts w:asciiTheme="majorHAnsi" w:hAnsiTheme="majorHAnsi" w:cs="Cambria"/>
          <w:lang w:val="fr-FR"/>
        </w:rPr>
        <w:t>ă</w:t>
      </w:r>
      <w:r w:rsidRPr="006C35E5">
        <w:rPr>
          <w:rFonts w:asciiTheme="majorHAnsi" w:hAnsiTheme="majorHAnsi" w:cs="Arial"/>
          <w:lang w:val="fr-FR"/>
        </w:rPr>
        <w:t>:</w:t>
      </w:r>
    </w:p>
    <w:p w14:paraId="58A03CFD" w14:textId="77777777" w:rsidR="003F545F" w:rsidRPr="00BB046B" w:rsidRDefault="003F545F" w:rsidP="00435FA5">
      <w:pPr>
        <w:pStyle w:val="ListParagraph"/>
        <w:numPr>
          <w:ilvl w:val="0"/>
          <w:numId w:val="6"/>
        </w:numPr>
        <w:spacing w:line="360" w:lineRule="auto"/>
        <w:jc w:val="both"/>
        <w:rPr>
          <w:rFonts w:asciiTheme="majorHAnsi" w:hAnsiTheme="majorHAnsi" w:cs="Arial"/>
          <w:bCs/>
          <w:lang w:val="fr-FR"/>
        </w:rPr>
      </w:pPr>
      <w:r w:rsidRPr="00BB046B">
        <w:rPr>
          <w:rFonts w:asciiTheme="majorHAnsi" w:hAnsiTheme="majorHAnsi" w:cs="Arial"/>
          <w:lang w:val="fr-FR"/>
        </w:rPr>
        <w:t>garantarea permanen</w:t>
      </w:r>
      <w:r w:rsidRPr="00BB046B">
        <w:rPr>
          <w:rFonts w:asciiTheme="majorHAnsi" w:hAnsiTheme="majorHAnsi" w:cs="Cambria"/>
          <w:lang w:val="fr-FR"/>
        </w:rPr>
        <w:t>ţ</w:t>
      </w:r>
      <w:r w:rsidRPr="00BB046B">
        <w:rPr>
          <w:rFonts w:asciiTheme="majorHAnsi" w:hAnsiTheme="majorHAnsi" w:cs="Arial"/>
          <w:lang w:val="fr-FR"/>
        </w:rPr>
        <w:t xml:space="preserve">ei </w:t>
      </w:r>
      <w:r w:rsidRPr="00BB046B">
        <w:rPr>
          <w:rFonts w:asciiTheme="majorHAnsi" w:hAnsiTheme="majorHAnsi" w:cs="Montserrat"/>
          <w:lang w:val="fr-FR"/>
        </w:rPr>
        <w:t>î</w:t>
      </w:r>
      <w:r w:rsidRPr="00BB046B">
        <w:rPr>
          <w:rFonts w:asciiTheme="majorHAnsi" w:hAnsiTheme="majorHAnsi" w:cs="Arial"/>
          <w:lang w:val="fr-FR"/>
        </w:rPr>
        <w:t>n func</w:t>
      </w:r>
      <w:r w:rsidRPr="00BB046B">
        <w:rPr>
          <w:rFonts w:asciiTheme="majorHAnsi" w:hAnsiTheme="majorHAnsi" w:cs="Cambria"/>
          <w:lang w:val="fr-FR"/>
        </w:rPr>
        <w:t>ţ</w:t>
      </w:r>
      <w:r w:rsidRPr="00BB046B">
        <w:rPr>
          <w:rFonts w:asciiTheme="majorHAnsi" w:hAnsiTheme="majorHAnsi" w:cs="Arial"/>
          <w:lang w:val="fr-FR"/>
        </w:rPr>
        <w:t xml:space="preserve">ionare a iluminatului public prin </w:t>
      </w:r>
      <w:r w:rsidRPr="00BB046B">
        <w:rPr>
          <w:rFonts w:asciiTheme="majorHAnsi" w:hAnsiTheme="majorHAnsi" w:cs="Montserrat"/>
          <w:lang w:val="fr-FR"/>
        </w:rPr>
        <w:t>î</w:t>
      </w:r>
      <w:r w:rsidRPr="00BB046B">
        <w:rPr>
          <w:rFonts w:asciiTheme="majorHAnsi" w:hAnsiTheme="majorHAnsi" w:cs="Arial"/>
          <w:lang w:val="fr-FR"/>
        </w:rPr>
        <w:t>ndeplinirea parametrilor proiecta</w:t>
      </w:r>
      <w:r w:rsidRPr="00BB046B">
        <w:rPr>
          <w:rFonts w:asciiTheme="majorHAnsi" w:hAnsiTheme="majorHAnsi" w:cs="Cambria"/>
          <w:lang w:val="fr-FR"/>
        </w:rPr>
        <w:t>ț</w:t>
      </w:r>
      <w:r w:rsidRPr="00BB046B">
        <w:rPr>
          <w:rFonts w:asciiTheme="majorHAnsi" w:hAnsiTheme="majorHAnsi" w:cs="Arial"/>
          <w:lang w:val="fr-FR"/>
        </w:rPr>
        <w:t xml:space="preserve">i </w:t>
      </w:r>
      <w:r w:rsidRPr="00BB046B">
        <w:rPr>
          <w:rFonts w:asciiTheme="majorHAnsi" w:hAnsiTheme="majorHAnsi" w:cs="Cambria"/>
          <w:lang w:val="fr-FR"/>
        </w:rPr>
        <w:t>ș</w:t>
      </w:r>
      <w:r w:rsidRPr="00BB046B">
        <w:rPr>
          <w:rFonts w:asciiTheme="majorHAnsi" w:hAnsiTheme="majorHAnsi" w:cs="Arial"/>
          <w:lang w:val="fr-FR"/>
        </w:rPr>
        <w:t>i men</w:t>
      </w:r>
      <w:r w:rsidRPr="00BB046B">
        <w:rPr>
          <w:rFonts w:asciiTheme="majorHAnsi" w:hAnsiTheme="majorHAnsi" w:cs="Cambria"/>
          <w:lang w:val="fr-FR"/>
        </w:rPr>
        <w:t>ț</w:t>
      </w:r>
      <w:r w:rsidRPr="00BB046B">
        <w:rPr>
          <w:rFonts w:asciiTheme="majorHAnsi" w:hAnsiTheme="majorHAnsi" w:cs="Arial"/>
          <w:lang w:val="fr-FR"/>
        </w:rPr>
        <w:t>inerea lor în standardele în vigoare;</w:t>
      </w:r>
    </w:p>
    <w:p w14:paraId="16509718" w14:textId="77777777" w:rsidR="003F545F" w:rsidRPr="009802DC" w:rsidRDefault="003F545F" w:rsidP="00435FA5">
      <w:pPr>
        <w:pStyle w:val="ListParagraph"/>
        <w:numPr>
          <w:ilvl w:val="0"/>
          <w:numId w:val="6"/>
        </w:numPr>
        <w:spacing w:line="360" w:lineRule="auto"/>
        <w:jc w:val="both"/>
        <w:rPr>
          <w:rFonts w:asciiTheme="majorHAnsi" w:hAnsiTheme="majorHAnsi" w:cs="Arial"/>
          <w:bCs/>
        </w:rPr>
      </w:pPr>
      <w:proofErr w:type="spellStart"/>
      <w:r w:rsidRPr="009802DC">
        <w:rPr>
          <w:rFonts w:asciiTheme="majorHAnsi" w:hAnsiTheme="majorHAnsi" w:cs="Arial"/>
        </w:rPr>
        <w:t>asigurarea</w:t>
      </w:r>
      <w:proofErr w:type="spellEnd"/>
      <w:r w:rsidRPr="009802DC">
        <w:rPr>
          <w:rFonts w:asciiTheme="majorHAnsi" w:hAnsiTheme="majorHAnsi" w:cs="Arial"/>
        </w:rPr>
        <w:t xml:space="preserve"> </w:t>
      </w:r>
      <w:proofErr w:type="spellStart"/>
      <w:r w:rsidRPr="009802DC">
        <w:rPr>
          <w:rFonts w:asciiTheme="majorHAnsi" w:hAnsiTheme="majorHAnsi" w:cs="Arial"/>
        </w:rPr>
        <w:t>siguran</w:t>
      </w:r>
      <w:r w:rsidRPr="009802DC">
        <w:rPr>
          <w:rFonts w:asciiTheme="majorHAnsi" w:hAnsiTheme="majorHAnsi" w:cs="Cambria"/>
        </w:rPr>
        <w:t>ț</w:t>
      </w:r>
      <w:r w:rsidRPr="009802DC">
        <w:rPr>
          <w:rFonts w:asciiTheme="majorHAnsi" w:hAnsiTheme="majorHAnsi" w:cs="Arial"/>
        </w:rPr>
        <w:t>ei</w:t>
      </w:r>
      <w:proofErr w:type="spellEnd"/>
      <w:r w:rsidRPr="009802DC">
        <w:rPr>
          <w:rFonts w:asciiTheme="majorHAnsi" w:hAnsiTheme="majorHAnsi" w:cs="Arial"/>
        </w:rPr>
        <w:t xml:space="preserve"> </w:t>
      </w:r>
      <w:proofErr w:type="spellStart"/>
      <w:r w:rsidRPr="009802DC">
        <w:rPr>
          <w:rFonts w:asciiTheme="majorHAnsi" w:hAnsiTheme="majorHAnsi" w:cs="Arial"/>
        </w:rPr>
        <w:t>circula</w:t>
      </w:r>
      <w:r>
        <w:rPr>
          <w:rFonts w:asciiTheme="majorHAnsi" w:hAnsiTheme="majorHAnsi" w:cs="Arial"/>
        </w:rPr>
        <w:t>ţ</w:t>
      </w:r>
      <w:r w:rsidRPr="009802DC">
        <w:rPr>
          <w:rFonts w:asciiTheme="majorHAnsi" w:hAnsiTheme="majorHAnsi" w:cs="Arial"/>
        </w:rPr>
        <w:t>iei</w:t>
      </w:r>
      <w:proofErr w:type="spellEnd"/>
      <w:r w:rsidRPr="009802DC">
        <w:rPr>
          <w:rFonts w:asciiTheme="majorHAnsi" w:hAnsiTheme="majorHAnsi" w:cs="Arial"/>
        </w:rPr>
        <w:t xml:space="preserve"> </w:t>
      </w:r>
      <w:proofErr w:type="spellStart"/>
      <w:r w:rsidRPr="009802DC">
        <w:rPr>
          <w:rFonts w:asciiTheme="majorHAnsi" w:hAnsiTheme="majorHAnsi" w:cs="Arial"/>
        </w:rPr>
        <w:t>rutiere</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pietonale</w:t>
      </w:r>
      <w:proofErr w:type="spellEnd"/>
      <w:r w:rsidRPr="009802DC">
        <w:rPr>
          <w:rFonts w:asciiTheme="majorHAnsi" w:hAnsiTheme="majorHAnsi" w:cs="Arial"/>
        </w:rPr>
        <w:t>;</w:t>
      </w:r>
    </w:p>
    <w:p w14:paraId="2CC13DC0" w14:textId="77777777" w:rsidR="003F545F" w:rsidRPr="006C35E5" w:rsidRDefault="003F545F" w:rsidP="00435FA5">
      <w:pPr>
        <w:pStyle w:val="ListParagraph"/>
        <w:numPr>
          <w:ilvl w:val="0"/>
          <w:numId w:val="6"/>
        </w:numPr>
        <w:spacing w:line="360" w:lineRule="auto"/>
        <w:jc w:val="both"/>
        <w:rPr>
          <w:rFonts w:asciiTheme="majorHAnsi" w:hAnsiTheme="majorHAnsi" w:cs="Arial"/>
          <w:bCs/>
          <w:lang w:val="fr-FR"/>
        </w:rPr>
      </w:pPr>
      <w:r w:rsidRPr="006C35E5">
        <w:rPr>
          <w:rFonts w:asciiTheme="majorHAnsi" w:hAnsiTheme="majorHAnsi" w:cs="Arial"/>
          <w:lang w:val="fr-FR"/>
        </w:rPr>
        <w:t>cre</w:t>
      </w:r>
      <w:r w:rsidRPr="006C35E5">
        <w:rPr>
          <w:rFonts w:asciiTheme="majorHAnsi" w:hAnsiTheme="majorHAnsi" w:cs="Cambria"/>
          <w:lang w:val="fr-FR"/>
        </w:rPr>
        <w:t>ș</w:t>
      </w:r>
      <w:r w:rsidRPr="006C35E5">
        <w:rPr>
          <w:rFonts w:asciiTheme="majorHAnsi" w:hAnsiTheme="majorHAnsi" w:cs="Arial"/>
          <w:lang w:val="fr-FR"/>
        </w:rPr>
        <w:t>terea gradului de securitate individual</w:t>
      </w:r>
      <w:r w:rsidRPr="006C35E5">
        <w:rPr>
          <w:rFonts w:asciiTheme="majorHAnsi" w:hAnsiTheme="majorHAnsi" w:cs="Cambria"/>
          <w:lang w:val="fr-FR"/>
        </w:rPr>
        <w:t>ă</w:t>
      </w:r>
      <w:r w:rsidRPr="006C35E5">
        <w:rPr>
          <w:rFonts w:asciiTheme="majorHAnsi" w:hAnsiTheme="majorHAnsi" w:cs="Arial"/>
          <w:lang w:val="fr-FR"/>
        </w:rPr>
        <w:t xml:space="preserve"> </w:t>
      </w:r>
      <w:r w:rsidRPr="006C35E5">
        <w:rPr>
          <w:rFonts w:asciiTheme="majorHAnsi" w:hAnsiTheme="majorHAnsi" w:cs="Cambria"/>
          <w:lang w:val="fr-FR"/>
        </w:rPr>
        <w:t>ș</w:t>
      </w:r>
      <w:r w:rsidRPr="006C35E5">
        <w:rPr>
          <w:rFonts w:asciiTheme="majorHAnsi" w:hAnsiTheme="majorHAnsi" w:cs="Arial"/>
          <w:lang w:val="fr-FR"/>
        </w:rPr>
        <w:t>i colectiv</w:t>
      </w:r>
      <w:r w:rsidRPr="006C35E5">
        <w:rPr>
          <w:rFonts w:asciiTheme="majorHAnsi" w:hAnsiTheme="majorHAnsi" w:cs="Cambria"/>
          <w:lang w:val="fr-FR"/>
        </w:rPr>
        <w:t>ă</w:t>
      </w:r>
      <w:r w:rsidRPr="006C35E5">
        <w:rPr>
          <w:rFonts w:asciiTheme="majorHAnsi" w:hAnsiTheme="majorHAnsi" w:cs="Arial"/>
          <w:lang w:val="fr-FR"/>
        </w:rPr>
        <w:t xml:space="preserve"> </w:t>
      </w:r>
      <w:r w:rsidRPr="006C35E5">
        <w:rPr>
          <w:rFonts w:asciiTheme="majorHAnsi" w:hAnsiTheme="majorHAnsi" w:cs="Montserrat"/>
          <w:lang w:val="fr-FR"/>
        </w:rPr>
        <w:t>î</w:t>
      </w:r>
      <w:r w:rsidRPr="006C35E5">
        <w:rPr>
          <w:rFonts w:asciiTheme="majorHAnsi" w:hAnsiTheme="majorHAnsi" w:cs="Arial"/>
          <w:lang w:val="fr-FR"/>
        </w:rPr>
        <w:t>n cadrul comunit</w:t>
      </w:r>
      <w:r w:rsidRPr="006C35E5">
        <w:rPr>
          <w:rFonts w:asciiTheme="majorHAnsi" w:hAnsiTheme="majorHAnsi" w:cs="Cambria"/>
          <w:lang w:val="fr-FR"/>
        </w:rPr>
        <w:t>ăț</w:t>
      </w:r>
      <w:r w:rsidRPr="006C35E5">
        <w:rPr>
          <w:rFonts w:asciiTheme="majorHAnsi" w:hAnsiTheme="majorHAnsi" w:cs="Arial"/>
          <w:lang w:val="fr-FR"/>
        </w:rPr>
        <w:t>ilor locale;</w:t>
      </w:r>
    </w:p>
    <w:p w14:paraId="0C6AB3EA" w14:textId="77777777" w:rsidR="003F545F" w:rsidRPr="00BB046B" w:rsidRDefault="003F545F" w:rsidP="00435FA5">
      <w:pPr>
        <w:pStyle w:val="ListParagraph"/>
        <w:numPr>
          <w:ilvl w:val="0"/>
          <w:numId w:val="6"/>
        </w:numPr>
        <w:spacing w:line="360" w:lineRule="auto"/>
        <w:jc w:val="both"/>
        <w:rPr>
          <w:rFonts w:asciiTheme="majorHAnsi" w:hAnsiTheme="majorHAnsi" w:cs="Arial"/>
          <w:bCs/>
          <w:lang w:val="fr-FR"/>
        </w:rPr>
      </w:pPr>
      <w:r w:rsidRPr="00BB046B">
        <w:rPr>
          <w:rFonts w:asciiTheme="majorHAnsi" w:hAnsiTheme="majorHAnsi" w:cs="Arial"/>
          <w:lang w:val="fr-FR"/>
        </w:rPr>
        <w:t xml:space="preserve">punerea în valoare, printr-un iluminat adecvat, a elementelor arhitectonice </w:t>
      </w:r>
      <w:r w:rsidRPr="00BB046B">
        <w:rPr>
          <w:rFonts w:asciiTheme="majorHAnsi" w:hAnsiTheme="majorHAnsi" w:cs="Cambria"/>
          <w:lang w:val="fr-FR"/>
        </w:rPr>
        <w:t>ș</w:t>
      </w:r>
      <w:r w:rsidRPr="00BB046B">
        <w:rPr>
          <w:rFonts w:asciiTheme="majorHAnsi" w:hAnsiTheme="majorHAnsi" w:cs="Arial"/>
          <w:lang w:val="fr-FR"/>
        </w:rPr>
        <w:t>i peisagistice ale localit</w:t>
      </w:r>
      <w:r w:rsidRPr="00BB046B">
        <w:rPr>
          <w:rFonts w:asciiTheme="majorHAnsi" w:hAnsiTheme="majorHAnsi" w:cs="Cambria"/>
          <w:lang w:val="fr-FR"/>
        </w:rPr>
        <w:t>ăț</w:t>
      </w:r>
      <w:r w:rsidRPr="00BB046B">
        <w:rPr>
          <w:rFonts w:asciiTheme="majorHAnsi" w:hAnsiTheme="majorHAnsi" w:cs="Arial"/>
          <w:lang w:val="fr-FR"/>
        </w:rPr>
        <w:t xml:space="preserve">ilor, precum </w:t>
      </w:r>
      <w:r w:rsidRPr="00BB046B">
        <w:rPr>
          <w:rFonts w:asciiTheme="majorHAnsi" w:hAnsiTheme="majorHAnsi" w:cs="Cambria"/>
          <w:lang w:val="fr-FR"/>
        </w:rPr>
        <w:t>ș</w:t>
      </w:r>
      <w:r w:rsidRPr="00BB046B">
        <w:rPr>
          <w:rFonts w:asciiTheme="majorHAnsi" w:hAnsiTheme="majorHAnsi" w:cs="Arial"/>
          <w:lang w:val="fr-FR"/>
        </w:rPr>
        <w:t xml:space="preserve">i marcarea evenimentelor festive </w:t>
      </w:r>
      <w:r w:rsidRPr="00BB046B">
        <w:rPr>
          <w:rFonts w:asciiTheme="majorHAnsi" w:hAnsiTheme="majorHAnsi" w:cs="Cambria"/>
          <w:lang w:val="fr-FR"/>
        </w:rPr>
        <w:t>ș</w:t>
      </w:r>
      <w:r w:rsidRPr="00BB046B">
        <w:rPr>
          <w:rFonts w:asciiTheme="majorHAnsi" w:hAnsiTheme="majorHAnsi" w:cs="Arial"/>
          <w:lang w:val="fr-FR"/>
        </w:rPr>
        <w:t>i a s</w:t>
      </w:r>
      <w:r w:rsidRPr="00BB046B">
        <w:rPr>
          <w:rFonts w:asciiTheme="majorHAnsi" w:hAnsiTheme="majorHAnsi" w:cs="Cambria"/>
          <w:lang w:val="fr-FR"/>
        </w:rPr>
        <w:t>ă</w:t>
      </w:r>
      <w:r w:rsidRPr="00BB046B">
        <w:rPr>
          <w:rFonts w:asciiTheme="majorHAnsi" w:hAnsiTheme="majorHAnsi" w:cs="Arial"/>
          <w:lang w:val="fr-FR"/>
        </w:rPr>
        <w:t>rb</w:t>
      </w:r>
      <w:r w:rsidRPr="00BB046B">
        <w:rPr>
          <w:rFonts w:asciiTheme="majorHAnsi" w:hAnsiTheme="majorHAnsi" w:cs="Cambria"/>
          <w:lang w:val="fr-FR"/>
        </w:rPr>
        <w:t>ă</w:t>
      </w:r>
      <w:r w:rsidRPr="00BB046B">
        <w:rPr>
          <w:rFonts w:asciiTheme="majorHAnsi" w:hAnsiTheme="majorHAnsi" w:cs="Arial"/>
          <w:lang w:val="fr-FR"/>
        </w:rPr>
        <w:t>torilor legale sau religioase;</w:t>
      </w:r>
    </w:p>
    <w:p w14:paraId="7484BE38" w14:textId="77777777" w:rsidR="003F545F" w:rsidRPr="006C35E5" w:rsidRDefault="003F545F" w:rsidP="00435FA5">
      <w:pPr>
        <w:pStyle w:val="ListParagraph"/>
        <w:numPr>
          <w:ilvl w:val="0"/>
          <w:numId w:val="6"/>
        </w:numPr>
        <w:spacing w:line="360" w:lineRule="auto"/>
        <w:jc w:val="both"/>
        <w:rPr>
          <w:rFonts w:asciiTheme="majorHAnsi" w:hAnsiTheme="majorHAnsi" w:cs="Arial"/>
          <w:bCs/>
          <w:lang w:val="fr-FR"/>
        </w:rPr>
      </w:pPr>
      <w:r w:rsidRPr="006C35E5">
        <w:rPr>
          <w:rFonts w:asciiTheme="majorHAnsi" w:hAnsiTheme="majorHAnsi" w:cs="Arial"/>
          <w:lang w:val="fr-FR"/>
        </w:rPr>
        <w:t>optimizarea consumului de energie în paralel cu îmbun</w:t>
      </w:r>
      <w:r w:rsidRPr="006C35E5">
        <w:rPr>
          <w:rFonts w:asciiTheme="majorHAnsi" w:hAnsiTheme="majorHAnsi" w:cs="Cambria"/>
          <w:lang w:val="fr-FR"/>
        </w:rPr>
        <w:t>ă</w:t>
      </w:r>
      <w:r w:rsidRPr="006C35E5">
        <w:rPr>
          <w:rFonts w:asciiTheme="majorHAnsi" w:hAnsiTheme="majorHAnsi" w:cs="Arial"/>
          <w:lang w:val="fr-FR"/>
        </w:rPr>
        <w:t>t</w:t>
      </w:r>
      <w:r w:rsidRPr="006C35E5">
        <w:rPr>
          <w:rFonts w:asciiTheme="majorHAnsi" w:hAnsiTheme="majorHAnsi" w:cs="Cambria"/>
          <w:lang w:val="fr-FR"/>
        </w:rPr>
        <w:t>ăţ</w:t>
      </w:r>
      <w:r w:rsidRPr="006C35E5">
        <w:rPr>
          <w:rFonts w:asciiTheme="majorHAnsi" w:hAnsiTheme="majorHAnsi" w:cs="Arial"/>
          <w:lang w:val="fr-FR"/>
        </w:rPr>
        <w:t>irea calit</w:t>
      </w:r>
      <w:r w:rsidRPr="006C35E5">
        <w:rPr>
          <w:rFonts w:asciiTheme="majorHAnsi" w:hAnsiTheme="majorHAnsi" w:cs="Cambria"/>
          <w:lang w:val="fr-FR"/>
        </w:rPr>
        <w:t>ăţ</w:t>
      </w:r>
      <w:r w:rsidRPr="006C35E5">
        <w:rPr>
          <w:rFonts w:asciiTheme="majorHAnsi" w:hAnsiTheme="majorHAnsi" w:cs="Arial"/>
          <w:lang w:val="fr-FR"/>
        </w:rPr>
        <w:t>ii iluminatului public din municipiul Satu Mare;</w:t>
      </w:r>
    </w:p>
    <w:p w14:paraId="23825C9D" w14:textId="77777777" w:rsidR="003F545F" w:rsidRPr="006C35E5" w:rsidRDefault="003F545F" w:rsidP="003F545F">
      <w:pPr>
        <w:spacing w:line="360" w:lineRule="auto"/>
        <w:jc w:val="both"/>
        <w:rPr>
          <w:rFonts w:asciiTheme="majorHAnsi" w:hAnsiTheme="majorHAnsi" w:cs="Arial"/>
          <w:b/>
          <w:bCs/>
          <w:i/>
          <w:iCs/>
          <w:lang w:val="fr-FR"/>
        </w:rPr>
      </w:pPr>
      <w:r w:rsidRPr="006C35E5">
        <w:rPr>
          <w:rFonts w:asciiTheme="majorHAnsi" w:hAnsiTheme="majorHAnsi" w:cs="Arial"/>
          <w:b/>
          <w:bCs/>
          <w:i/>
          <w:iCs/>
          <w:lang w:val="fr-FR"/>
        </w:rPr>
        <w:t>Sistemul de iluminat public este constituit din:</w:t>
      </w:r>
    </w:p>
    <w:p w14:paraId="5B27A6A9" w14:textId="67E2661D" w:rsidR="003F545F" w:rsidRPr="006C35E5" w:rsidRDefault="003F545F" w:rsidP="00435FA5">
      <w:pPr>
        <w:pStyle w:val="ListParagraph"/>
        <w:numPr>
          <w:ilvl w:val="0"/>
          <w:numId w:val="7"/>
        </w:numPr>
        <w:spacing w:line="360" w:lineRule="auto"/>
        <w:jc w:val="both"/>
        <w:rPr>
          <w:rFonts w:asciiTheme="majorHAnsi" w:hAnsiTheme="majorHAnsi" w:cs="Arial"/>
          <w:b/>
          <w:bCs/>
          <w:i/>
          <w:iCs/>
          <w:lang w:val="fr-FR"/>
        </w:rPr>
      </w:pPr>
      <w:r w:rsidRPr="006C35E5">
        <w:rPr>
          <w:rFonts w:asciiTheme="majorHAnsi" w:hAnsiTheme="majorHAnsi" w:cs="Arial"/>
          <w:lang w:val="fr-FR"/>
        </w:rPr>
        <w:t xml:space="preserve">infrastructura de </w:t>
      </w:r>
      <w:r w:rsidR="005D117E">
        <w:rPr>
          <w:rFonts w:asciiTheme="majorHAnsi" w:hAnsiTheme="majorHAnsi" w:cs="Arial"/>
          <w:lang w:val="fr-FR"/>
        </w:rPr>
        <w:t>distribuție</w:t>
      </w:r>
      <w:r w:rsidRPr="006C35E5">
        <w:rPr>
          <w:rFonts w:asciiTheme="majorHAnsi" w:hAnsiTheme="majorHAnsi" w:cs="Arial"/>
          <w:lang w:val="fr-FR"/>
        </w:rPr>
        <w:t xml:space="preserve"> a energiei electrice necesar</w:t>
      </w:r>
      <w:r w:rsidRPr="006C35E5">
        <w:rPr>
          <w:rFonts w:asciiTheme="majorHAnsi" w:hAnsiTheme="majorHAnsi" w:cs="Cambria"/>
          <w:lang w:val="fr-FR"/>
        </w:rPr>
        <w:t>ă</w:t>
      </w:r>
      <w:r w:rsidRPr="006C35E5">
        <w:rPr>
          <w:rFonts w:asciiTheme="majorHAnsi" w:hAnsiTheme="majorHAnsi" w:cs="Arial"/>
          <w:lang w:val="fr-FR"/>
        </w:rPr>
        <w:t xml:space="preserve"> </w:t>
      </w:r>
      <w:r w:rsidR="00E20923">
        <w:rPr>
          <w:rFonts w:asciiTheme="majorHAnsi" w:hAnsiTheme="majorHAnsi" w:cs="Arial"/>
          <w:lang w:val="fr-FR"/>
        </w:rPr>
        <w:t>alimentării</w:t>
      </w:r>
      <w:r w:rsidR="00E20923" w:rsidRPr="006C35E5">
        <w:rPr>
          <w:rFonts w:asciiTheme="majorHAnsi" w:hAnsiTheme="majorHAnsi" w:cs="Arial"/>
          <w:lang w:val="fr-FR"/>
        </w:rPr>
        <w:t xml:space="preserve"> </w:t>
      </w:r>
      <w:r w:rsidRPr="006C35E5">
        <w:rPr>
          <w:rFonts w:asciiTheme="majorHAnsi" w:hAnsiTheme="majorHAnsi" w:cs="Arial"/>
          <w:lang w:val="fr-FR"/>
        </w:rPr>
        <w:t>iluminatului public, apar</w:t>
      </w:r>
      <w:r w:rsidRPr="006C35E5">
        <w:rPr>
          <w:rFonts w:asciiTheme="majorHAnsi" w:hAnsiTheme="majorHAnsi" w:cs="Cambria"/>
          <w:lang w:val="fr-FR"/>
        </w:rPr>
        <w:t>ţ</w:t>
      </w:r>
      <w:r w:rsidRPr="006C35E5">
        <w:rPr>
          <w:rFonts w:asciiTheme="majorHAnsi" w:hAnsiTheme="majorHAnsi" w:cs="Arial"/>
          <w:lang w:val="fr-FR"/>
        </w:rPr>
        <w:t>ine DEER România, a c</w:t>
      </w:r>
      <w:r w:rsidRPr="006C35E5">
        <w:rPr>
          <w:rFonts w:asciiTheme="majorHAnsi" w:hAnsiTheme="majorHAnsi" w:cs="Cambria"/>
          <w:lang w:val="fr-FR"/>
        </w:rPr>
        <w:t>ă</w:t>
      </w:r>
      <w:r w:rsidRPr="006C35E5">
        <w:rPr>
          <w:rFonts w:asciiTheme="majorHAnsi" w:hAnsiTheme="majorHAnsi" w:cs="Arial"/>
          <w:lang w:val="fr-FR"/>
        </w:rPr>
        <w:t>rei preluare s-a realizat în cursul anului 2020 având la baz</w:t>
      </w:r>
      <w:r w:rsidRPr="006C35E5">
        <w:rPr>
          <w:rFonts w:asciiTheme="majorHAnsi" w:hAnsiTheme="majorHAnsi" w:cs="Cambria"/>
          <w:lang w:val="fr-FR"/>
        </w:rPr>
        <w:t>ă</w:t>
      </w:r>
      <w:r w:rsidRPr="006C35E5">
        <w:rPr>
          <w:rFonts w:asciiTheme="majorHAnsi" w:hAnsiTheme="majorHAnsi" w:cs="Arial"/>
          <w:lang w:val="fr-FR"/>
        </w:rPr>
        <w:t xml:space="preserve"> </w:t>
      </w:r>
      <w:r w:rsidRPr="006C35E5">
        <w:rPr>
          <w:rFonts w:asciiTheme="majorHAnsi" w:hAnsiTheme="majorHAnsi" w:cs="Courier New"/>
          <w:i/>
          <w:iCs/>
          <w:lang w:val="fr-FR"/>
        </w:rPr>
        <w:t>”Ordin comun A.N.R.S.C/A.N.R.E. nr. 93/5 din 20 martie 2007 pentru aprobarea Contractului-cadru privind folosirea infrastructurii sistemului de distribu</w:t>
      </w:r>
      <w:r w:rsidRPr="006C35E5">
        <w:rPr>
          <w:rFonts w:asciiTheme="majorHAnsi" w:hAnsiTheme="majorHAnsi" w:cs="Cambria"/>
          <w:i/>
          <w:iCs/>
          <w:lang w:val="fr-FR"/>
        </w:rPr>
        <w:t>ţ</w:t>
      </w:r>
      <w:r w:rsidRPr="006C35E5">
        <w:rPr>
          <w:rFonts w:asciiTheme="majorHAnsi" w:hAnsiTheme="majorHAnsi" w:cs="Courier New"/>
          <w:i/>
          <w:iCs/>
          <w:lang w:val="fr-FR"/>
        </w:rPr>
        <w:t>ie a energiei electrice pentru realizarea serviciului de iluminat public.”</w:t>
      </w:r>
    </w:p>
    <w:p w14:paraId="1B318101" w14:textId="77777777" w:rsidR="003F545F" w:rsidRPr="006C35E5" w:rsidRDefault="003F545F" w:rsidP="00435FA5">
      <w:pPr>
        <w:pStyle w:val="ListParagraph"/>
        <w:numPr>
          <w:ilvl w:val="0"/>
          <w:numId w:val="7"/>
        </w:numPr>
        <w:spacing w:line="360" w:lineRule="auto"/>
        <w:jc w:val="both"/>
        <w:rPr>
          <w:rFonts w:asciiTheme="majorHAnsi" w:hAnsiTheme="majorHAnsi" w:cs="Arial"/>
          <w:bCs/>
          <w:szCs w:val="24"/>
          <w:lang w:val="fr-FR"/>
        </w:rPr>
      </w:pPr>
      <w:r w:rsidRPr="006C35E5">
        <w:rPr>
          <w:rFonts w:asciiTheme="majorHAnsi" w:hAnsiTheme="majorHAnsi" w:cs="Arial"/>
          <w:lang w:val="fr-FR"/>
        </w:rPr>
        <w:t>sistemul de comand</w:t>
      </w:r>
      <w:r w:rsidRPr="006C35E5">
        <w:rPr>
          <w:rFonts w:asciiTheme="majorHAnsi" w:hAnsiTheme="majorHAnsi" w:cs="Cambria"/>
          <w:lang w:val="fr-FR"/>
        </w:rPr>
        <w:t>ă</w:t>
      </w:r>
      <w:r w:rsidRPr="006C35E5">
        <w:rPr>
          <w:rFonts w:asciiTheme="majorHAnsi" w:hAnsiTheme="majorHAnsi" w:cs="Arial"/>
          <w:lang w:val="fr-FR"/>
        </w:rPr>
        <w:t xml:space="preserve"> (aprindere </w:t>
      </w:r>
      <w:r w:rsidRPr="006C35E5">
        <w:rPr>
          <w:rFonts w:asciiTheme="majorHAnsi" w:hAnsiTheme="majorHAnsi" w:cs="Cambria"/>
          <w:lang w:val="fr-FR"/>
        </w:rPr>
        <w:t>ş</w:t>
      </w:r>
      <w:r w:rsidRPr="006C35E5">
        <w:rPr>
          <w:rFonts w:asciiTheme="majorHAnsi" w:hAnsiTheme="majorHAnsi" w:cs="Arial"/>
          <w:lang w:val="fr-FR"/>
        </w:rPr>
        <w:t>i automatizare) a iluminatului public;</w:t>
      </w:r>
    </w:p>
    <w:p w14:paraId="552ED482" w14:textId="77777777" w:rsidR="003F545F" w:rsidRPr="006C35E5" w:rsidRDefault="003F545F" w:rsidP="00435FA5">
      <w:pPr>
        <w:pStyle w:val="ListParagraph"/>
        <w:numPr>
          <w:ilvl w:val="0"/>
          <w:numId w:val="7"/>
        </w:numPr>
        <w:spacing w:line="360" w:lineRule="auto"/>
        <w:jc w:val="both"/>
        <w:rPr>
          <w:rFonts w:asciiTheme="majorHAnsi" w:hAnsiTheme="majorHAnsi" w:cs="Arial"/>
          <w:bCs/>
          <w:szCs w:val="24"/>
          <w:lang w:val="fr-FR"/>
        </w:rPr>
      </w:pPr>
      <w:r w:rsidRPr="006C35E5">
        <w:rPr>
          <w:rFonts w:asciiTheme="majorHAnsi" w:hAnsiTheme="majorHAnsi" w:cs="Arial"/>
          <w:szCs w:val="24"/>
          <w:lang w:val="fr-FR"/>
        </w:rPr>
        <w:t>elemente de sus</w:t>
      </w:r>
      <w:r w:rsidRPr="006C35E5">
        <w:rPr>
          <w:rFonts w:asciiTheme="majorHAnsi" w:hAnsiTheme="majorHAnsi" w:cs="Cambria"/>
          <w:szCs w:val="24"/>
          <w:lang w:val="fr-FR"/>
        </w:rPr>
        <w:t>ț</w:t>
      </w:r>
      <w:r w:rsidRPr="006C35E5">
        <w:rPr>
          <w:rFonts w:asciiTheme="majorHAnsi" w:hAnsiTheme="majorHAnsi" w:cs="Arial"/>
          <w:szCs w:val="24"/>
          <w:lang w:val="fr-FR"/>
        </w:rPr>
        <w:t xml:space="preserve">inere </w:t>
      </w:r>
      <w:r w:rsidRPr="006C35E5">
        <w:rPr>
          <w:rFonts w:asciiTheme="majorHAnsi" w:hAnsiTheme="majorHAnsi" w:cs="Montserrat"/>
          <w:szCs w:val="24"/>
          <w:lang w:val="fr-FR"/>
        </w:rPr>
        <w:t>–</w:t>
      </w:r>
      <w:r w:rsidRPr="006C35E5">
        <w:rPr>
          <w:rFonts w:asciiTheme="majorHAnsi" w:hAnsiTheme="majorHAnsi" w:cs="Arial"/>
          <w:szCs w:val="24"/>
          <w:lang w:val="fr-FR"/>
        </w:rPr>
        <w:t xml:space="preserve"> st</w:t>
      </w:r>
      <w:r w:rsidRPr="006C35E5">
        <w:rPr>
          <w:rFonts w:asciiTheme="majorHAnsi" w:hAnsiTheme="majorHAnsi" w:cs="Montserrat"/>
          <w:szCs w:val="24"/>
          <w:lang w:val="fr-FR"/>
        </w:rPr>
        <w:t>â</w:t>
      </w:r>
      <w:r w:rsidRPr="006C35E5">
        <w:rPr>
          <w:rFonts w:asciiTheme="majorHAnsi" w:hAnsiTheme="majorHAnsi" w:cs="Arial"/>
          <w:szCs w:val="24"/>
          <w:lang w:val="fr-FR"/>
        </w:rPr>
        <w:t xml:space="preserve">lpi (proprietatea DEER România </w:t>
      </w:r>
      <w:r w:rsidRPr="006C35E5">
        <w:rPr>
          <w:rFonts w:asciiTheme="majorHAnsi" w:hAnsiTheme="majorHAnsi" w:cs="Cambria"/>
          <w:szCs w:val="24"/>
          <w:lang w:val="fr-FR"/>
        </w:rPr>
        <w:t>ş</w:t>
      </w:r>
      <w:r w:rsidRPr="006C35E5">
        <w:rPr>
          <w:rFonts w:asciiTheme="majorHAnsi" w:hAnsiTheme="majorHAnsi" w:cs="Arial"/>
          <w:szCs w:val="24"/>
          <w:lang w:val="fr-FR"/>
        </w:rPr>
        <w:t>i proprietatea municipiului Satu Mare);</w:t>
      </w:r>
    </w:p>
    <w:p w14:paraId="009B7492" w14:textId="77777777" w:rsidR="003F545F" w:rsidRPr="009802DC" w:rsidRDefault="003F545F" w:rsidP="00435FA5">
      <w:pPr>
        <w:pStyle w:val="ListParagraph"/>
        <w:numPr>
          <w:ilvl w:val="0"/>
          <w:numId w:val="7"/>
        </w:numPr>
        <w:spacing w:line="360" w:lineRule="auto"/>
        <w:jc w:val="both"/>
        <w:rPr>
          <w:rFonts w:asciiTheme="majorHAnsi" w:hAnsiTheme="majorHAnsi" w:cs="Arial"/>
          <w:bCs/>
          <w:szCs w:val="24"/>
        </w:rPr>
      </w:pPr>
      <w:r w:rsidRPr="009802DC">
        <w:rPr>
          <w:rFonts w:asciiTheme="majorHAnsi" w:hAnsiTheme="majorHAnsi" w:cs="Arial"/>
          <w:szCs w:val="24"/>
        </w:rPr>
        <w:t>console;</w:t>
      </w:r>
    </w:p>
    <w:p w14:paraId="66D3A362" w14:textId="77777777" w:rsidR="003F545F" w:rsidRPr="006C35E5" w:rsidRDefault="003F545F" w:rsidP="00435FA5">
      <w:pPr>
        <w:pStyle w:val="ListParagraph"/>
        <w:numPr>
          <w:ilvl w:val="0"/>
          <w:numId w:val="7"/>
        </w:numPr>
        <w:spacing w:line="360" w:lineRule="auto"/>
        <w:jc w:val="both"/>
        <w:rPr>
          <w:rFonts w:asciiTheme="majorHAnsi" w:hAnsiTheme="majorHAnsi" w:cs="Arial"/>
          <w:szCs w:val="24"/>
          <w:lang w:val="fr-FR"/>
        </w:rPr>
      </w:pPr>
      <w:r w:rsidRPr="006C35E5">
        <w:rPr>
          <w:rFonts w:asciiTheme="majorHAnsi" w:hAnsiTheme="majorHAnsi" w:cs="Arial"/>
          <w:szCs w:val="24"/>
          <w:lang w:val="fr-FR"/>
        </w:rPr>
        <w:t>r</w:t>
      </w:r>
      <w:r w:rsidRPr="006C35E5">
        <w:rPr>
          <w:rFonts w:asciiTheme="majorHAnsi" w:hAnsiTheme="majorHAnsi" w:cs="Arial"/>
          <w:lang w:val="fr-FR"/>
        </w:rPr>
        <w:t>e</w:t>
      </w:r>
      <w:r w:rsidRPr="006C35E5">
        <w:rPr>
          <w:rFonts w:asciiTheme="majorHAnsi" w:hAnsiTheme="majorHAnsi" w:cs="Cambria"/>
          <w:lang w:val="fr-FR"/>
        </w:rPr>
        <w:t>ț</w:t>
      </w:r>
      <w:r w:rsidRPr="006C35E5">
        <w:rPr>
          <w:rFonts w:asciiTheme="majorHAnsi" w:hAnsiTheme="majorHAnsi" w:cs="Arial"/>
          <w:lang w:val="fr-FR"/>
        </w:rPr>
        <w:t xml:space="preserve">ele de alimentare de tip LEA /LES; (proprietatea DEER România </w:t>
      </w:r>
      <w:r w:rsidRPr="006C35E5">
        <w:rPr>
          <w:rFonts w:asciiTheme="majorHAnsi" w:hAnsiTheme="majorHAnsi" w:cs="Cambria"/>
          <w:lang w:val="fr-FR"/>
        </w:rPr>
        <w:t>ş</w:t>
      </w:r>
      <w:r w:rsidRPr="006C35E5">
        <w:rPr>
          <w:rFonts w:asciiTheme="majorHAnsi" w:hAnsiTheme="majorHAnsi" w:cs="Arial"/>
          <w:lang w:val="fr-FR"/>
        </w:rPr>
        <w:t>i proprietatea municipiului Satu Mare);</w:t>
      </w:r>
    </w:p>
    <w:p w14:paraId="602FD618" w14:textId="77777777" w:rsidR="003F545F" w:rsidRPr="006C35E5" w:rsidRDefault="003F545F" w:rsidP="00435FA5">
      <w:pPr>
        <w:pStyle w:val="ListParagraph"/>
        <w:numPr>
          <w:ilvl w:val="0"/>
          <w:numId w:val="7"/>
        </w:numPr>
        <w:spacing w:line="360" w:lineRule="auto"/>
        <w:jc w:val="both"/>
        <w:rPr>
          <w:rFonts w:asciiTheme="majorHAnsi" w:hAnsiTheme="majorHAnsi" w:cs="Arial"/>
          <w:szCs w:val="24"/>
          <w:lang w:val="fr-FR"/>
        </w:rPr>
      </w:pPr>
      <w:r w:rsidRPr="006C35E5">
        <w:rPr>
          <w:rFonts w:asciiTheme="majorHAnsi" w:hAnsiTheme="majorHAnsi" w:cs="Arial"/>
          <w:szCs w:val="24"/>
          <w:lang w:val="fr-FR"/>
        </w:rPr>
        <w:t xml:space="preserve">aparate de iluminat. (proprietatea DEER România </w:t>
      </w:r>
      <w:r w:rsidRPr="006C35E5">
        <w:rPr>
          <w:rFonts w:asciiTheme="majorHAnsi" w:hAnsiTheme="majorHAnsi" w:cs="Cambria"/>
          <w:szCs w:val="24"/>
          <w:lang w:val="fr-FR"/>
        </w:rPr>
        <w:t>ş</w:t>
      </w:r>
      <w:r w:rsidRPr="006C35E5">
        <w:rPr>
          <w:rFonts w:asciiTheme="majorHAnsi" w:hAnsiTheme="majorHAnsi" w:cs="Arial"/>
          <w:szCs w:val="24"/>
          <w:lang w:val="fr-FR"/>
        </w:rPr>
        <w:t>i proprietatea municipiului Satu Mare)</w:t>
      </w:r>
    </w:p>
    <w:p w14:paraId="263546D0" w14:textId="77777777" w:rsidR="003F545F" w:rsidRPr="006C35E5" w:rsidRDefault="003F545F" w:rsidP="003F545F">
      <w:pPr>
        <w:autoSpaceDE w:val="0"/>
        <w:autoSpaceDN w:val="0"/>
        <w:adjustRightInd w:val="0"/>
        <w:spacing w:line="360" w:lineRule="auto"/>
        <w:jc w:val="both"/>
        <w:rPr>
          <w:rFonts w:asciiTheme="majorHAnsi" w:hAnsiTheme="majorHAnsi" w:cs="Arial"/>
          <w:bCs/>
          <w:lang w:val="fr-FR"/>
        </w:rPr>
      </w:pPr>
      <w:r w:rsidRPr="006C35E5">
        <w:rPr>
          <w:rFonts w:asciiTheme="majorHAnsi" w:hAnsiTheme="majorHAnsi" w:cs="Arial"/>
          <w:lang w:val="fr-FR"/>
        </w:rPr>
        <w:lastRenderedPageBreak/>
        <w:t>Mentenan</w:t>
      </w:r>
      <w:r w:rsidRPr="006C35E5">
        <w:rPr>
          <w:rFonts w:asciiTheme="majorHAnsi" w:hAnsiTheme="majorHAnsi" w:cs="Cambria"/>
          <w:lang w:val="fr-FR"/>
        </w:rPr>
        <w:t>ţ</w:t>
      </w:r>
      <w:r w:rsidRPr="006C35E5">
        <w:rPr>
          <w:rFonts w:asciiTheme="majorHAnsi" w:hAnsiTheme="majorHAnsi" w:cs="Arial"/>
          <w:lang w:val="fr-FR"/>
        </w:rPr>
        <w:t>a sistemul de iluminat public a fost asigurat</w:t>
      </w:r>
      <w:r w:rsidRPr="006C35E5">
        <w:rPr>
          <w:rFonts w:asciiTheme="majorHAnsi" w:hAnsiTheme="majorHAnsi" w:cs="Cambria"/>
          <w:lang w:val="fr-FR"/>
        </w:rPr>
        <w:t>ă</w:t>
      </w:r>
      <w:r w:rsidRPr="006C35E5">
        <w:rPr>
          <w:rFonts w:asciiTheme="majorHAnsi" w:hAnsiTheme="majorHAnsi" w:cs="Arial"/>
          <w:lang w:val="fr-FR"/>
        </w:rPr>
        <w:t xml:space="preserve"> de c</w:t>
      </w:r>
      <w:r w:rsidRPr="006C35E5">
        <w:rPr>
          <w:rFonts w:asciiTheme="majorHAnsi" w:hAnsiTheme="majorHAnsi" w:cs="Cambria"/>
          <w:lang w:val="fr-FR"/>
        </w:rPr>
        <w:t>ă</w:t>
      </w:r>
      <w:r w:rsidRPr="006C35E5">
        <w:rPr>
          <w:rFonts w:asciiTheme="majorHAnsi" w:hAnsiTheme="majorHAnsi" w:cs="Arial"/>
          <w:lang w:val="fr-FR"/>
        </w:rPr>
        <w:t>tre firma SC Interconect SRL printr-un acord cadru de servicii conform Legii 98/2016</w:t>
      </w:r>
      <w:r w:rsidRPr="006C35E5">
        <w:rPr>
          <w:rFonts w:asciiTheme="majorHAnsi" w:hAnsiTheme="majorHAnsi" w:cs="Courier New"/>
          <w:b/>
          <w:lang w:val="fr-FR"/>
        </w:rPr>
        <w:t xml:space="preserve"> </w:t>
      </w:r>
      <w:r w:rsidRPr="006C35E5">
        <w:rPr>
          <w:rFonts w:asciiTheme="majorHAnsi" w:hAnsiTheme="majorHAnsi" w:cs="Courier New"/>
          <w:lang w:val="fr-FR"/>
        </w:rPr>
        <w:t>privind achizi</w:t>
      </w:r>
      <w:r w:rsidRPr="006C35E5">
        <w:rPr>
          <w:rFonts w:asciiTheme="majorHAnsi" w:hAnsiTheme="majorHAnsi" w:cs="Cambria"/>
          <w:lang w:val="fr-FR"/>
        </w:rPr>
        <w:t>ţ</w:t>
      </w:r>
      <w:r w:rsidRPr="006C35E5">
        <w:rPr>
          <w:rFonts w:asciiTheme="majorHAnsi" w:hAnsiTheme="majorHAnsi" w:cs="Courier New"/>
          <w:lang w:val="fr-FR"/>
        </w:rPr>
        <w:t>iile publice</w:t>
      </w:r>
      <w:r w:rsidRPr="006C35E5">
        <w:rPr>
          <w:rFonts w:asciiTheme="majorHAnsi" w:hAnsiTheme="majorHAnsi" w:cs="Arial"/>
          <w:lang w:val="fr-FR"/>
        </w:rPr>
        <w:t>.</w:t>
      </w:r>
    </w:p>
    <w:p w14:paraId="64EA6936" w14:textId="77777777" w:rsidR="003F545F" w:rsidRPr="006C35E5" w:rsidRDefault="003F545F" w:rsidP="003F545F">
      <w:pPr>
        <w:spacing w:line="360" w:lineRule="auto"/>
        <w:jc w:val="both"/>
        <w:rPr>
          <w:rFonts w:asciiTheme="majorHAnsi" w:hAnsiTheme="majorHAnsi" w:cs="Arial"/>
          <w:lang w:val="fr-FR"/>
        </w:rPr>
      </w:pPr>
      <w:r w:rsidRPr="006C35E5">
        <w:rPr>
          <w:rFonts w:asciiTheme="majorHAnsi" w:hAnsiTheme="majorHAnsi" w:cs="Arial"/>
          <w:lang w:val="fr-FR"/>
        </w:rPr>
        <w:t>Sistemului de iluminat public din municipiul Satu Mare cuprinde:</w:t>
      </w:r>
    </w:p>
    <w:p w14:paraId="0FD319AE" w14:textId="77777777" w:rsidR="003F545F" w:rsidRDefault="003F545F" w:rsidP="00435FA5">
      <w:pPr>
        <w:pStyle w:val="ListParagraph"/>
        <w:widowControl/>
        <w:numPr>
          <w:ilvl w:val="0"/>
          <w:numId w:val="8"/>
        </w:numPr>
        <w:suppressAutoHyphens w:val="0"/>
        <w:spacing w:line="360" w:lineRule="auto"/>
        <w:jc w:val="both"/>
        <w:rPr>
          <w:rFonts w:asciiTheme="majorHAnsi" w:hAnsiTheme="majorHAnsi" w:cs="Arial"/>
          <w:szCs w:val="24"/>
        </w:rPr>
      </w:pPr>
      <w:r>
        <w:rPr>
          <w:rFonts w:asciiTheme="majorHAnsi" w:hAnsiTheme="majorHAnsi" w:cs="Arial"/>
          <w:szCs w:val="24"/>
        </w:rPr>
        <w:t xml:space="preserve">7.861 </w:t>
      </w:r>
      <w:proofErr w:type="spellStart"/>
      <w:r>
        <w:rPr>
          <w:rFonts w:asciiTheme="majorHAnsi" w:hAnsiTheme="majorHAnsi" w:cs="Arial"/>
          <w:szCs w:val="24"/>
        </w:rPr>
        <w:t>buc</w:t>
      </w:r>
      <w:proofErr w:type="spellEnd"/>
      <w:r>
        <w:rPr>
          <w:rFonts w:asciiTheme="majorHAnsi" w:hAnsiTheme="majorHAnsi" w:cs="Arial"/>
          <w:szCs w:val="24"/>
        </w:rPr>
        <w:t xml:space="preserve">. </w:t>
      </w:r>
      <w:proofErr w:type="spellStart"/>
      <w:r>
        <w:rPr>
          <w:rFonts w:asciiTheme="majorHAnsi" w:hAnsiTheme="majorHAnsi" w:cs="Arial"/>
          <w:szCs w:val="24"/>
        </w:rPr>
        <w:t>a</w:t>
      </w:r>
      <w:r w:rsidRPr="009802DC">
        <w:rPr>
          <w:rFonts w:asciiTheme="majorHAnsi" w:hAnsiTheme="majorHAnsi" w:cs="Arial"/>
          <w:szCs w:val="24"/>
        </w:rPr>
        <w:t>parate</w:t>
      </w:r>
      <w:proofErr w:type="spellEnd"/>
      <w:r w:rsidRPr="009802DC">
        <w:rPr>
          <w:rFonts w:asciiTheme="majorHAnsi" w:hAnsiTheme="majorHAnsi" w:cs="Arial"/>
          <w:szCs w:val="24"/>
        </w:rPr>
        <w:t xml:space="preserve"> de </w:t>
      </w:r>
      <w:proofErr w:type="spellStart"/>
      <w:r w:rsidRPr="009802DC">
        <w:rPr>
          <w:rFonts w:asciiTheme="majorHAnsi" w:hAnsiTheme="majorHAnsi" w:cs="Arial"/>
          <w:szCs w:val="24"/>
        </w:rPr>
        <w:t>iluminat</w:t>
      </w:r>
      <w:proofErr w:type="spellEnd"/>
      <w:r>
        <w:rPr>
          <w:rFonts w:asciiTheme="majorHAnsi" w:hAnsiTheme="majorHAnsi" w:cs="Arial"/>
          <w:szCs w:val="24"/>
        </w:rPr>
        <w:t>, din care:</w:t>
      </w:r>
    </w:p>
    <w:p w14:paraId="308CF29E" w14:textId="77777777" w:rsidR="003F545F" w:rsidRPr="006C35E5" w:rsidRDefault="003F545F" w:rsidP="00435FA5">
      <w:pPr>
        <w:pStyle w:val="ListParagraph"/>
        <w:widowControl/>
        <w:numPr>
          <w:ilvl w:val="0"/>
          <w:numId w:val="9"/>
        </w:numPr>
        <w:suppressAutoHyphens w:val="0"/>
        <w:spacing w:line="360" w:lineRule="auto"/>
        <w:jc w:val="both"/>
        <w:rPr>
          <w:rFonts w:asciiTheme="majorHAnsi" w:hAnsiTheme="majorHAnsi" w:cs="Arial"/>
          <w:szCs w:val="24"/>
          <w:lang w:val="fr-FR"/>
        </w:rPr>
      </w:pPr>
      <w:r w:rsidRPr="006C35E5">
        <w:rPr>
          <w:rFonts w:asciiTheme="majorHAnsi" w:hAnsiTheme="majorHAnsi" w:cs="Arial"/>
          <w:lang w:val="fr-FR"/>
        </w:rPr>
        <w:t>aparate pe sodiu şi mercur 5.885 buc.</w:t>
      </w:r>
    </w:p>
    <w:p w14:paraId="2A44590A" w14:textId="77777777" w:rsidR="003F545F" w:rsidRDefault="003F545F" w:rsidP="00435FA5">
      <w:pPr>
        <w:pStyle w:val="ListParagraph"/>
        <w:widowControl/>
        <w:numPr>
          <w:ilvl w:val="0"/>
          <w:numId w:val="9"/>
        </w:numPr>
        <w:suppressAutoHyphens w:val="0"/>
        <w:spacing w:line="360" w:lineRule="auto"/>
        <w:jc w:val="both"/>
        <w:rPr>
          <w:rFonts w:asciiTheme="majorHAnsi" w:hAnsiTheme="majorHAnsi" w:cs="Arial"/>
          <w:szCs w:val="24"/>
        </w:rPr>
      </w:pPr>
      <w:proofErr w:type="spellStart"/>
      <w:r w:rsidRPr="009802DC">
        <w:rPr>
          <w:rFonts w:asciiTheme="majorHAnsi" w:hAnsiTheme="majorHAnsi" w:cs="Arial"/>
          <w:szCs w:val="24"/>
        </w:rPr>
        <w:t>aparate</w:t>
      </w:r>
      <w:proofErr w:type="spellEnd"/>
      <w:r w:rsidRPr="009802DC">
        <w:rPr>
          <w:rFonts w:asciiTheme="majorHAnsi" w:hAnsiTheme="majorHAnsi" w:cs="Arial"/>
          <w:szCs w:val="24"/>
        </w:rPr>
        <w:t xml:space="preserve"> pe LED 1</w:t>
      </w:r>
      <w:r>
        <w:rPr>
          <w:rFonts w:asciiTheme="majorHAnsi" w:hAnsiTheme="majorHAnsi" w:cs="Arial"/>
          <w:szCs w:val="24"/>
        </w:rPr>
        <w:t>.</w:t>
      </w:r>
      <w:r w:rsidRPr="009802DC">
        <w:rPr>
          <w:rFonts w:asciiTheme="majorHAnsi" w:hAnsiTheme="majorHAnsi" w:cs="Arial"/>
          <w:szCs w:val="24"/>
        </w:rPr>
        <w:t xml:space="preserve">976 </w:t>
      </w:r>
      <w:proofErr w:type="spellStart"/>
      <w:r w:rsidRPr="009802DC">
        <w:rPr>
          <w:rFonts w:asciiTheme="majorHAnsi" w:hAnsiTheme="majorHAnsi" w:cs="Arial"/>
          <w:szCs w:val="24"/>
        </w:rPr>
        <w:t>buc</w:t>
      </w:r>
      <w:proofErr w:type="spellEnd"/>
      <w:r>
        <w:rPr>
          <w:rFonts w:asciiTheme="majorHAnsi" w:hAnsiTheme="majorHAnsi" w:cs="Arial"/>
          <w:szCs w:val="24"/>
        </w:rPr>
        <w:t>.</w:t>
      </w:r>
    </w:p>
    <w:p w14:paraId="1B188C9B" w14:textId="77777777" w:rsidR="003F545F" w:rsidRDefault="003F545F" w:rsidP="00435FA5">
      <w:pPr>
        <w:pStyle w:val="ListParagraph"/>
        <w:widowControl/>
        <w:numPr>
          <w:ilvl w:val="0"/>
          <w:numId w:val="8"/>
        </w:numPr>
        <w:suppressAutoHyphens w:val="0"/>
        <w:spacing w:line="360" w:lineRule="auto"/>
        <w:jc w:val="both"/>
        <w:rPr>
          <w:rFonts w:asciiTheme="majorHAnsi" w:hAnsiTheme="majorHAnsi" w:cs="Arial"/>
        </w:rPr>
      </w:pPr>
      <w:r>
        <w:rPr>
          <w:rFonts w:asciiTheme="majorHAnsi" w:hAnsiTheme="majorHAnsi" w:cs="Arial"/>
        </w:rPr>
        <w:t xml:space="preserve">228 km </w:t>
      </w:r>
      <w:proofErr w:type="spellStart"/>
      <w:r>
        <w:rPr>
          <w:rFonts w:asciiTheme="majorHAnsi" w:hAnsiTheme="majorHAnsi" w:cs="Arial"/>
        </w:rPr>
        <w:t>reţea</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din care:</w:t>
      </w:r>
    </w:p>
    <w:p w14:paraId="17D6E416" w14:textId="77777777" w:rsidR="003F545F" w:rsidRDefault="003F545F" w:rsidP="00435FA5">
      <w:pPr>
        <w:pStyle w:val="ListParagraph"/>
        <w:widowControl/>
        <w:numPr>
          <w:ilvl w:val="0"/>
          <w:numId w:val="10"/>
        </w:numPr>
        <w:suppressAutoHyphens w:val="0"/>
        <w:spacing w:line="360" w:lineRule="auto"/>
        <w:jc w:val="both"/>
        <w:rPr>
          <w:rFonts w:asciiTheme="majorHAnsi" w:hAnsiTheme="majorHAnsi" w:cs="Arial"/>
        </w:rPr>
      </w:pPr>
      <w:r w:rsidRPr="009802DC">
        <w:rPr>
          <w:rFonts w:asciiTheme="majorHAnsi" w:hAnsiTheme="majorHAnsi" w:cs="Arial"/>
          <w:szCs w:val="24"/>
        </w:rPr>
        <w:t xml:space="preserve">LES 46 </w:t>
      </w:r>
      <w:r>
        <w:rPr>
          <w:rFonts w:asciiTheme="majorHAnsi" w:hAnsiTheme="majorHAnsi" w:cs="Arial"/>
          <w:szCs w:val="24"/>
        </w:rPr>
        <w:t>k</w:t>
      </w:r>
      <w:r w:rsidRPr="009802DC">
        <w:rPr>
          <w:rFonts w:asciiTheme="majorHAnsi" w:hAnsiTheme="majorHAnsi" w:cs="Arial"/>
          <w:szCs w:val="24"/>
        </w:rPr>
        <w:t>m</w:t>
      </w:r>
      <w:r>
        <w:rPr>
          <w:rFonts w:asciiTheme="majorHAnsi" w:hAnsiTheme="majorHAnsi" w:cs="Arial"/>
          <w:szCs w:val="24"/>
        </w:rPr>
        <w:t>;</w:t>
      </w:r>
    </w:p>
    <w:p w14:paraId="29F8E84D" w14:textId="77777777" w:rsidR="003F545F" w:rsidRPr="009802DC" w:rsidRDefault="003F545F" w:rsidP="00435FA5">
      <w:pPr>
        <w:pStyle w:val="ListParagraph"/>
        <w:widowControl/>
        <w:numPr>
          <w:ilvl w:val="0"/>
          <w:numId w:val="10"/>
        </w:numPr>
        <w:suppressAutoHyphens w:val="0"/>
        <w:spacing w:line="360" w:lineRule="auto"/>
        <w:jc w:val="both"/>
        <w:rPr>
          <w:rFonts w:asciiTheme="majorHAnsi" w:hAnsiTheme="majorHAnsi" w:cs="Arial"/>
        </w:rPr>
      </w:pPr>
      <w:r w:rsidRPr="009802DC">
        <w:rPr>
          <w:rFonts w:asciiTheme="majorHAnsi" w:hAnsiTheme="majorHAnsi" w:cs="Arial"/>
          <w:szCs w:val="24"/>
        </w:rPr>
        <w:t xml:space="preserve">LEA 182 </w:t>
      </w:r>
      <w:r>
        <w:rPr>
          <w:rFonts w:asciiTheme="majorHAnsi" w:hAnsiTheme="majorHAnsi" w:cs="Arial"/>
          <w:szCs w:val="24"/>
        </w:rPr>
        <w:t>k</w:t>
      </w:r>
      <w:r w:rsidRPr="009802DC">
        <w:rPr>
          <w:rFonts w:asciiTheme="majorHAnsi" w:hAnsiTheme="majorHAnsi" w:cs="Arial"/>
          <w:szCs w:val="24"/>
        </w:rPr>
        <w:t>m</w:t>
      </w:r>
      <w:r>
        <w:rPr>
          <w:rFonts w:asciiTheme="majorHAnsi" w:hAnsiTheme="majorHAnsi" w:cs="Arial"/>
          <w:szCs w:val="24"/>
        </w:rPr>
        <w:t>.</w:t>
      </w:r>
    </w:p>
    <w:p w14:paraId="4CF49050" w14:textId="77777777" w:rsidR="003F545F" w:rsidRDefault="003F545F" w:rsidP="00435FA5">
      <w:pPr>
        <w:pStyle w:val="ListParagraph"/>
        <w:widowControl/>
        <w:numPr>
          <w:ilvl w:val="0"/>
          <w:numId w:val="8"/>
        </w:numPr>
        <w:suppressAutoHyphens w:val="0"/>
        <w:spacing w:line="360" w:lineRule="auto"/>
        <w:jc w:val="both"/>
        <w:rPr>
          <w:rFonts w:asciiTheme="majorHAnsi" w:hAnsiTheme="majorHAnsi" w:cs="Arial"/>
        </w:rPr>
      </w:pPr>
      <w:proofErr w:type="spellStart"/>
      <w:r w:rsidRPr="009802DC">
        <w:rPr>
          <w:rFonts w:asciiTheme="majorHAnsi" w:hAnsiTheme="majorHAnsi" w:cs="Arial"/>
        </w:rPr>
        <w:t>Puncte</w:t>
      </w:r>
      <w:proofErr w:type="spellEnd"/>
      <w:r w:rsidRPr="009802DC">
        <w:rPr>
          <w:rFonts w:asciiTheme="majorHAnsi" w:hAnsiTheme="majorHAnsi" w:cs="Arial"/>
        </w:rPr>
        <w:t xml:space="preserve"> de </w:t>
      </w:r>
      <w:proofErr w:type="spellStart"/>
      <w:r w:rsidRPr="009802DC">
        <w:rPr>
          <w:rFonts w:asciiTheme="majorHAnsi" w:hAnsiTheme="majorHAnsi" w:cs="Arial"/>
        </w:rPr>
        <w:t>aprindere</w:t>
      </w:r>
      <w:proofErr w:type="spellEnd"/>
      <w:r w:rsidRPr="009802DC">
        <w:rPr>
          <w:rFonts w:asciiTheme="majorHAnsi" w:hAnsiTheme="majorHAnsi" w:cs="Arial"/>
        </w:rPr>
        <w:t xml:space="preserve"> - 127, cu </w:t>
      </w:r>
      <w:proofErr w:type="spellStart"/>
      <w:r w:rsidRPr="009802DC">
        <w:rPr>
          <w:rFonts w:asciiTheme="majorHAnsi" w:hAnsiTheme="majorHAnsi" w:cs="Arial"/>
        </w:rPr>
        <w:t>telegestiune</w:t>
      </w:r>
      <w:proofErr w:type="spellEnd"/>
    </w:p>
    <w:p w14:paraId="5D512BB2" w14:textId="77777777" w:rsidR="003F545F" w:rsidRDefault="003F545F" w:rsidP="00435FA5">
      <w:pPr>
        <w:pStyle w:val="ListParagraph"/>
        <w:widowControl/>
        <w:numPr>
          <w:ilvl w:val="0"/>
          <w:numId w:val="8"/>
        </w:numPr>
        <w:suppressAutoHyphens w:val="0"/>
        <w:spacing w:line="360" w:lineRule="auto"/>
        <w:jc w:val="both"/>
        <w:rPr>
          <w:rFonts w:asciiTheme="majorHAnsi" w:hAnsiTheme="majorHAnsi" w:cs="Arial"/>
        </w:rPr>
      </w:pPr>
      <w:proofErr w:type="spellStart"/>
      <w:r w:rsidRPr="009802DC">
        <w:rPr>
          <w:rFonts w:asciiTheme="majorHAnsi" w:hAnsiTheme="majorHAnsi" w:cs="Arial"/>
          <w:szCs w:val="24"/>
        </w:rPr>
        <w:t>Str</w:t>
      </w:r>
      <w:r w:rsidRPr="009802DC">
        <w:rPr>
          <w:rFonts w:asciiTheme="majorHAnsi" w:hAnsiTheme="majorHAnsi" w:cs="Cambria"/>
          <w:szCs w:val="24"/>
        </w:rPr>
        <w:t>ă</w:t>
      </w:r>
      <w:r w:rsidRPr="009802DC">
        <w:rPr>
          <w:rFonts w:asciiTheme="majorHAnsi" w:hAnsiTheme="majorHAnsi" w:cs="Arial"/>
          <w:szCs w:val="24"/>
        </w:rPr>
        <w:t>zi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iluminate</w:t>
      </w:r>
      <w:proofErr w:type="spellEnd"/>
      <w:r w:rsidRPr="009802DC">
        <w:rPr>
          <w:rFonts w:asciiTheme="majorHAnsi" w:hAnsiTheme="majorHAnsi" w:cs="Arial"/>
          <w:szCs w:val="24"/>
        </w:rPr>
        <w:t xml:space="preserve"> </w:t>
      </w:r>
      <w:r w:rsidRPr="009802DC">
        <w:rPr>
          <w:rFonts w:asciiTheme="majorHAnsi" w:hAnsiTheme="majorHAnsi" w:cs="Montserrat"/>
          <w:szCs w:val="24"/>
        </w:rPr>
        <w:t>–</w:t>
      </w:r>
      <w:r w:rsidRPr="009802DC">
        <w:rPr>
          <w:rFonts w:asciiTheme="majorHAnsi" w:hAnsiTheme="majorHAnsi" w:cs="Arial"/>
          <w:szCs w:val="24"/>
        </w:rPr>
        <w:t xml:space="preserve"> 446</w:t>
      </w:r>
    </w:p>
    <w:p w14:paraId="0E063551" w14:textId="77777777" w:rsidR="003F545F" w:rsidRDefault="003F545F" w:rsidP="00435FA5">
      <w:pPr>
        <w:pStyle w:val="ListParagraph"/>
        <w:widowControl/>
        <w:numPr>
          <w:ilvl w:val="0"/>
          <w:numId w:val="8"/>
        </w:numPr>
        <w:suppressAutoHyphens w:val="0"/>
        <w:spacing w:line="360" w:lineRule="auto"/>
        <w:jc w:val="both"/>
        <w:rPr>
          <w:rFonts w:asciiTheme="majorHAnsi" w:hAnsiTheme="majorHAnsi" w:cs="Arial"/>
        </w:rPr>
      </w:pPr>
      <w:proofErr w:type="spellStart"/>
      <w:r w:rsidRPr="009802DC">
        <w:rPr>
          <w:rFonts w:asciiTheme="majorHAnsi" w:hAnsiTheme="majorHAnsi" w:cs="Arial"/>
          <w:szCs w:val="24"/>
        </w:rPr>
        <w:t>Parcuri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iluminate</w:t>
      </w:r>
      <w:proofErr w:type="spellEnd"/>
      <w:r w:rsidRPr="009802DC">
        <w:rPr>
          <w:rFonts w:asciiTheme="majorHAnsi" w:hAnsiTheme="majorHAnsi" w:cs="Arial"/>
          <w:szCs w:val="24"/>
        </w:rPr>
        <w:t xml:space="preserve"> – 12</w:t>
      </w:r>
    </w:p>
    <w:p w14:paraId="1F381C40" w14:textId="77777777" w:rsidR="003F545F" w:rsidRDefault="003F545F" w:rsidP="00435FA5">
      <w:pPr>
        <w:pStyle w:val="ListParagraph"/>
        <w:widowControl/>
        <w:numPr>
          <w:ilvl w:val="0"/>
          <w:numId w:val="8"/>
        </w:numPr>
        <w:suppressAutoHyphens w:val="0"/>
        <w:spacing w:line="360" w:lineRule="auto"/>
        <w:jc w:val="both"/>
        <w:rPr>
          <w:rFonts w:asciiTheme="majorHAnsi" w:hAnsiTheme="majorHAnsi" w:cs="Arial"/>
        </w:rPr>
      </w:pPr>
      <w:proofErr w:type="spellStart"/>
      <w:r w:rsidRPr="009802DC">
        <w:rPr>
          <w:rFonts w:asciiTheme="majorHAnsi" w:hAnsiTheme="majorHAnsi" w:cs="Arial"/>
          <w:szCs w:val="24"/>
        </w:rPr>
        <w:t>Diguri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iluminate</w:t>
      </w:r>
      <w:proofErr w:type="spellEnd"/>
      <w:r w:rsidRPr="009802DC">
        <w:rPr>
          <w:rFonts w:asciiTheme="majorHAnsi" w:hAnsiTheme="majorHAnsi" w:cs="Arial"/>
          <w:szCs w:val="24"/>
        </w:rPr>
        <w:t xml:space="preserve"> – 7,1 km</w:t>
      </w:r>
    </w:p>
    <w:p w14:paraId="46A08317" w14:textId="77777777" w:rsidR="003F545F" w:rsidRPr="005B5858" w:rsidRDefault="003F545F" w:rsidP="00435FA5">
      <w:pPr>
        <w:pStyle w:val="ListParagraph"/>
        <w:widowControl/>
        <w:numPr>
          <w:ilvl w:val="0"/>
          <w:numId w:val="8"/>
        </w:numPr>
        <w:suppressAutoHyphens w:val="0"/>
        <w:spacing w:line="360" w:lineRule="auto"/>
        <w:jc w:val="both"/>
        <w:rPr>
          <w:rFonts w:asciiTheme="majorHAnsi" w:hAnsiTheme="majorHAnsi" w:cs="Arial"/>
        </w:rPr>
      </w:pPr>
      <w:proofErr w:type="spellStart"/>
      <w:r w:rsidRPr="001801EE">
        <w:rPr>
          <w:rFonts w:asciiTheme="majorHAnsi" w:hAnsiTheme="majorHAnsi" w:cs="Arial"/>
          <w:szCs w:val="24"/>
        </w:rPr>
        <w:t>Iluminat</w:t>
      </w:r>
      <w:proofErr w:type="spellEnd"/>
      <w:r w:rsidRPr="001801EE">
        <w:rPr>
          <w:rFonts w:asciiTheme="majorHAnsi" w:hAnsiTheme="majorHAnsi" w:cs="Arial"/>
          <w:szCs w:val="24"/>
        </w:rPr>
        <w:t xml:space="preserve"> </w:t>
      </w:r>
      <w:proofErr w:type="spellStart"/>
      <w:r w:rsidRPr="001801EE">
        <w:rPr>
          <w:rFonts w:asciiTheme="majorHAnsi" w:hAnsiTheme="majorHAnsi" w:cs="Arial"/>
          <w:szCs w:val="24"/>
        </w:rPr>
        <w:t>arhitectural</w:t>
      </w:r>
      <w:proofErr w:type="spellEnd"/>
      <w:r w:rsidRPr="001801EE">
        <w:rPr>
          <w:rFonts w:asciiTheme="majorHAnsi" w:hAnsiTheme="majorHAnsi" w:cs="Arial"/>
          <w:szCs w:val="24"/>
        </w:rPr>
        <w:t xml:space="preserve"> – 32 de </w:t>
      </w:r>
      <w:proofErr w:type="spellStart"/>
      <w:r w:rsidRPr="001801EE">
        <w:rPr>
          <w:rFonts w:asciiTheme="majorHAnsi" w:hAnsiTheme="majorHAnsi" w:cs="Arial"/>
          <w:szCs w:val="24"/>
        </w:rPr>
        <w:t>obiective</w:t>
      </w:r>
      <w:proofErr w:type="spellEnd"/>
    </w:p>
    <w:p w14:paraId="16D1D9E8" w14:textId="77777777" w:rsidR="003F545F" w:rsidRPr="006C35E5" w:rsidRDefault="003F545F" w:rsidP="003F545F">
      <w:pPr>
        <w:widowControl/>
        <w:suppressAutoHyphens w:val="0"/>
        <w:spacing w:line="360" w:lineRule="auto"/>
        <w:jc w:val="both"/>
        <w:rPr>
          <w:rFonts w:asciiTheme="majorHAnsi" w:hAnsiTheme="majorHAnsi" w:cs="Arial"/>
          <w:lang w:val="fr-FR"/>
        </w:rPr>
      </w:pPr>
      <w:r w:rsidRPr="006C35E5">
        <w:rPr>
          <w:rFonts w:asciiTheme="majorHAnsi" w:hAnsiTheme="majorHAnsi" w:cs="Arial"/>
          <w:lang w:val="fr-FR"/>
        </w:rPr>
        <w:t>Componenţa sistemului de iluminat existent în Municipiul Satu Mare este prezentată în tabelul următor:</w:t>
      </w:r>
    </w:p>
    <w:tbl>
      <w:tblPr>
        <w:tblW w:w="5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1257"/>
        <w:gridCol w:w="1257"/>
        <w:gridCol w:w="2174"/>
      </w:tblGrid>
      <w:tr w:rsidR="003F545F" w:rsidRPr="00F061A6" w14:paraId="2CF799E6" w14:textId="77777777" w:rsidTr="007C35DF">
        <w:trPr>
          <w:trHeight w:val="480"/>
          <w:jc w:val="center"/>
        </w:trPr>
        <w:tc>
          <w:tcPr>
            <w:tcW w:w="2792" w:type="pct"/>
            <w:shd w:val="clear" w:color="auto" w:fill="93D400"/>
            <w:vAlign w:val="center"/>
            <w:hideMark/>
          </w:tcPr>
          <w:p w14:paraId="0BA156E0" w14:textId="77777777" w:rsidR="003F545F" w:rsidRPr="006C35E5" w:rsidRDefault="003F545F" w:rsidP="007C35DF">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Tip aparate de iluminat - anul 2020</w:t>
            </w:r>
          </w:p>
        </w:tc>
        <w:tc>
          <w:tcPr>
            <w:tcW w:w="592" w:type="pct"/>
            <w:shd w:val="clear" w:color="auto" w:fill="93D400"/>
            <w:vAlign w:val="center"/>
            <w:hideMark/>
          </w:tcPr>
          <w:p w14:paraId="478E8EB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Număr</w:t>
            </w:r>
            <w:proofErr w:type="spellEnd"/>
          </w:p>
        </w:tc>
        <w:tc>
          <w:tcPr>
            <w:tcW w:w="592" w:type="pct"/>
            <w:shd w:val="clear" w:color="auto" w:fill="93D400"/>
            <w:vAlign w:val="center"/>
            <w:hideMark/>
          </w:tcPr>
          <w:p w14:paraId="4304E26F"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Putere</w:t>
            </w:r>
            <w:proofErr w:type="spellEnd"/>
            <w:r w:rsidRPr="00F061A6">
              <w:rPr>
                <w:rFonts w:asciiTheme="majorHAnsi" w:eastAsia="Times New Roman" w:hAnsiTheme="majorHAnsi" w:cs="Calibri"/>
                <w:b/>
                <w:bCs/>
                <w:color w:val="000000"/>
                <w:kern w:val="0"/>
                <w:sz w:val="20"/>
                <w:szCs w:val="20"/>
                <w:lang w:eastAsia="en-US" w:bidi="ar-SA"/>
              </w:rPr>
              <w:t xml:space="preserve"> (W)</w:t>
            </w:r>
          </w:p>
        </w:tc>
        <w:tc>
          <w:tcPr>
            <w:tcW w:w="1025" w:type="pct"/>
            <w:shd w:val="clear" w:color="auto" w:fill="93D400"/>
            <w:vAlign w:val="center"/>
            <w:hideMark/>
          </w:tcPr>
          <w:p w14:paraId="2D6F96C4"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Putere</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instalată</w:t>
            </w:r>
            <w:proofErr w:type="spellEnd"/>
            <w:r w:rsidRPr="00F061A6">
              <w:rPr>
                <w:rFonts w:asciiTheme="majorHAnsi" w:eastAsia="Times New Roman" w:hAnsiTheme="majorHAnsi" w:cs="Calibri"/>
                <w:b/>
                <w:bCs/>
                <w:color w:val="000000"/>
                <w:kern w:val="0"/>
                <w:sz w:val="20"/>
                <w:szCs w:val="20"/>
                <w:lang w:eastAsia="en-US" w:bidi="ar-SA"/>
              </w:rPr>
              <w:t xml:space="preserve"> pe tip de </w:t>
            </w:r>
            <w:proofErr w:type="spellStart"/>
            <w:r w:rsidRPr="00F061A6">
              <w:rPr>
                <w:rFonts w:asciiTheme="majorHAnsi" w:eastAsia="Times New Roman" w:hAnsiTheme="majorHAnsi" w:cs="Calibri"/>
                <w:b/>
                <w:bCs/>
                <w:color w:val="000000"/>
                <w:kern w:val="0"/>
                <w:sz w:val="20"/>
                <w:szCs w:val="20"/>
                <w:lang w:eastAsia="en-US" w:bidi="ar-SA"/>
              </w:rPr>
              <w:t>aparat</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gramStart"/>
            <w:r w:rsidRPr="00F061A6">
              <w:rPr>
                <w:rFonts w:asciiTheme="majorHAnsi" w:eastAsia="Times New Roman" w:hAnsiTheme="majorHAnsi" w:cs="Calibri"/>
                <w:b/>
                <w:bCs/>
                <w:color w:val="000000"/>
                <w:kern w:val="0"/>
                <w:sz w:val="20"/>
                <w:szCs w:val="20"/>
                <w:lang w:eastAsia="en-US" w:bidi="ar-SA"/>
              </w:rPr>
              <w:t>kW )</w:t>
            </w:r>
            <w:proofErr w:type="gramEnd"/>
          </w:p>
        </w:tc>
      </w:tr>
      <w:tr w:rsidR="003F545F" w:rsidRPr="00F061A6" w14:paraId="1A32D396" w14:textId="77777777" w:rsidTr="007C35DF">
        <w:trPr>
          <w:trHeight w:val="109"/>
          <w:jc w:val="center"/>
        </w:trPr>
        <w:tc>
          <w:tcPr>
            <w:tcW w:w="2792" w:type="pct"/>
            <w:shd w:val="clear" w:color="auto" w:fill="auto"/>
            <w:vAlign w:val="center"/>
            <w:hideMark/>
          </w:tcPr>
          <w:p w14:paraId="31D7C4F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PVB - Na</w:t>
            </w:r>
          </w:p>
        </w:tc>
        <w:tc>
          <w:tcPr>
            <w:tcW w:w="592" w:type="pct"/>
            <w:shd w:val="clear" w:color="auto" w:fill="auto"/>
            <w:vAlign w:val="center"/>
            <w:hideMark/>
          </w:tcPr>
          <w:p w14:paraId="3DAC7C0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1.749</w:t>
            </w:r>
          </w:p>
        </w:tc>
        <w:tc>
          <w:tcPr>
            <w:tcW w:w="592" w:type="pct"/>
            <w:shd w:val="clear" w:color="auto" w:fill="auto"/>
            <w:vAlign w:val="center"/>
            <w:hideMark/>
          </w:tcPr>
          <w:p w14:paraId="1D1F87F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DAEE92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437,3</w:t>
            </w:r>
          </w:p>
        </w:tc>
      </w:tr>
      <w:tr w:rsidR="003F545F" w:rsidRPr="00F061A6" w14:paraId="6B7E8FF5" w14:textId="77777777" w:rsidTr="007C35DF">
        <w:trPr>
          <w:trHeight w:val="70"/>
          <w:jc w:val="center"/>
        </w:trPr>
        <w:tc>
          <w:tcPr>
            <w:tcW w:w="2792" w:type="pct"/>
            <w:shd w:val="clear" w:color="auto" w:fill="auto"/>
            <w:vAlign w:val="center"/>
            <w:hideMark/>
          </w:tcPr>
          <w:p w14:paraId="2AEBDC3D"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PVB - Na</w:t>
            </w:r>
          </w:p>
        </w:tc>
        <w:tc>
          <w:tcPr>
            <w:tcW w:w="592" w:type="pct"/>
            <w:shd w:val="clear" w:color="auto" w:fill="auto"/>
            <w:vAlign w:val="center"/>
            <w:hideMark/>
          </w:tcPr>
          <w:p w14:paraId="356CD33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79</w:t>
            </w:r>
          </w:p>
        </w:tc>
        <w:tc>
          <w:tcPr>
            <w:tcW w:w="592" w:type="pct"/>
            <w:shd w:val="clear" w:color="auto" w:fill="auto"/>
            <w:vAlign w:val="center"/>
            <w:hideMark/>
          </w:tcPr>
          <w:p w14:paraId="2AEFFAF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537C881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11,9</w:t>
            </w:r>
          </w:p>
        </w:tc>
      </w:tr>
      <w:tr w:rsidR="003F545F" w:rsidRPr="00F061A6" w14:paraId="4A3BC5FA" w14:textId="77777777" w:rsidTr="007C35DF">
        <w:trPr>
          <w:trHeight w:val="70"/>
          <w:jc w:val="center"/>
        </w:trPr>
        <w:tc>
          <w:tcPr>
            <w:tcW w:w="2792" w:type="pct"/>
            <w:shd w:val="clear" w:color="auto" w:fill="auto"/>
            <w:vAlign w:val="center"/>
            <w:hideMark/>
          </w:tcPr>
          <w:p w14:paraId="7165988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PVS - Na</w:t>
            </w:r>
          </w:p>
        </w:tc>
        <w:tc>
          <w:tcPr>
            <w:tcW w:w="592" w:type="pct"/>
            <w:shd w:val="clear" w:color="auto" w:fill="auto"/>
            <w:vAlign w:val="center"/>
            <w:hideMark/>
          </w:tcPr>
          <w:p w14:paraId="6199238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79</w:t>
            </w:r>
          </w:p>
        </w:tc>
        <w:tc>
          <w:tcPr>
            <w:tcW w:w="592" w:type="pct"/>
            <w:shd w:val="clear" w:color="auto" w:fill="auto"/>
            <w:vAlign w:val="center"/>
            <w:hideMark/>
          </w:tcPr>
          <w:p w14:paraId="4AF4933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23C1508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19,8</w:t>
            </w:r>
          </w:p>
        </w:tc>
      </w:tr>
      <w:tr w:rsidR="003F545F" w:rsidRPr="00F061A6" w14:paraId="71EB64F7" w14:textId="77777777" w:rsidTr="007C35DF">
        <w:trPr>
          <w:trHeight w:val="70"/>
          <w:jc w:val="center"/>
        </w:trPr>
        <w:tc>
          <w:tcPr>
            <w:tcW w:w="2792" w:type="pct"/>
            <w:shd w:val="clear" w:color="auto" w:fill="auto"/>
            <w:vAlign w:val="center"/>
            <w:hideMark/>
          </w:tcPr>
          <w:p w14:paraId="7226EDB8"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PVB mic - Hg</w:t>
            </w:r>
          </w:p>
        </w:tc>
        <w:tc>
          <w:tcPr>
            <w:tcW w:w="592" w:type="pct"/>
            <w:shd w:val="clear" w:color="auto" w:fill="auto"/>
            <w:vAlign w:val="center"/>
            <w:hideMark/>
          </w:tcPr>
          <w:p w14:paraId="5A7AAD3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218</w:t>
            </w:r>
          </w:p>
        </w:tc>
        <w:tc>
          <w:tcPr>
            <w:tcW w:w="592" w:type="pct"/>
            <w:shd w:val="clear" w:color="auto" w:fill="auto"/>
            <w:vAlign w:val="center"/>
            <w:hideMark/>
          </w:tcPr>
          <w:p w14:paraId="2F55180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6E87FC6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27,3</w:t>
            </w:r>
          </w:p>
        </w:tc>
      </w:tr>
      <w:tr w:rsidR="003F545F" w:rsidRPr="00F061A6" w14:paraId="6398B31F" w14:textId="77777777" w:rsidTr="007C35DF">
        <w:trPr>
          <w:trHeight w:val="70"/>
          <w:jc w:val="center"/>
        </w:trPr>
        <w:tc>
          <w:tcPr>
            <w:tcW w:w="2792" w:type="pct"/>
            <w:shd w:val="clear" w:color="auto" w:fill="auto"/>
            <w:vAlign w:val="center"/>
            <w:hideMark/>
          </w:tcPr>
          <w:p w14:paraId="6E8D5EA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DELFIN - Hg</w:t>
            </w:r>
          </w:p>
        </w:tc>
        <w:tc>
          <w:tcPr>
            <w:tcW w:w="592" w:type="pct"/>
            <w:shd w:val="clear" w:color="auto" w:fill="auto"/>
            <w:vAlign w:val="center"/>
            <w:hideMark/>
          </w:tcPr>
          <w:p w14:paraId="4075F1E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592" w:type="pct"/>
            <w:shd w:val="clear" w:color="auto" w:fill="auto"/>
            <w:vAlign w:val="center"/>
            <w:hideMark/>
          </w:tcPr>
          <w:p w14:paraId="07CF24A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30BD274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r>
      <w:tr w:rsidR="003F545F" w:rsidRPr="00F061A6" w14:paraId="73D60BC5" w14:textId="77777777" w:rsidTr="007C35DF">
        <w:trPr>
          <w:trHeight w:val="70"/>
          <w:jc w:val="center"/>
        </w:trPr>
        <w:tc>
          <w:tcPr>
            <w:tcW w:w="2792" w:type="pct"/>
            <w:shd w:val="clear" w:color="auto" w:fill="auto"/>
            <w:vAlign w:val="center"/>
            <w:hideMark/>
          </w:tcPr>
          <w:p w14:paraId="741C8E6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DELFIN - Na</w:t>
            </w:r>
          </w:p>
        </w:tc>
        <w:tc>
          <w:tcPr>
            <w:tcW w:w="592" w:type="pct"/>
            <w:shd w:val="clear" w:color="auto" w:fill="auto"/>
            <w:vAlign w:val="center"/>
            <w:hideMark/>
          </w:tcPr>
          <w:p w14:paraId="069076C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6F28F33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1107D07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0,8</w:t>
            </w:r>
          </w:p>
        </w:tc>
      </w:tr>
      <w:tr w:rsidR="003F545F" w:rsidRPr="00F061A6" w14:paraId="3C887F3B" w14:textId="77777777" w:rsidTr="007C35DF">
        <w:trPr>
          <w:trHeight w:val="70"/>
          <w:jc w:val="center"/>
        </w:trPr>
        <w:tc>
          <w:tcPr>
            <w:tcW w:w="2792" w:type="pct"/>
            <w:shd w:val="clear" w:color="auto" w:fill="auto"/>
            <w:vAlign w:val="center"/>
            <w:hideMark/>
          </w:tcPr>
          <w:p w14:paraId="758E85E4"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DELFIN - Na</w:t>
            </w:r>
          </w:p>
        </w:tc>
        <w:tc>
          <w:tcPr>
            <w:tcW w:w="592" w:type="pct"/>
            <w:shd w:val="clear" w:color="auto" w:fill="auto"/>
            <w:vAlign w:val="center"/>
            <w:hideMark/>
          </w:tcPr>
          <w:p w14:paraId="77B3697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38E130B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3217223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3F545F" w:rsidRPr="00F061A6" w14:paraId="698054AB" w14:textId="77777777" w:rsidTr="007C35DF">
        <w:trPr>
          <w:trHeight w:val="70"/>
          <w:jc w:val="center"/>
        </w:trPr>
        <w:tc>
          <w:tcPr>
            <w:tcW w:w="2792" w:type="pct"/>
            <w:shd w:val="clear" w:color="auto" w:fill="auto"/>
            <w:vAlign w:val="center"/>
            <w:hideMark/>
          </w:tcPr>
          <w:p w14:paraId="5B85DFCF"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C300 - Norris - Hg</w:t>
            </w:r>
          </w:p>
        </w:tc>
        <w:tc>
          <w:tcPr>
            <w:tcW w:w="592" w:type="pct"/>
            <w:shd w:val="clear" w:color="auto" w:fill="auto"/>
            <w:vAlign w:val="center"/>
            <w:hideMark/>
          </w:tcPr>
          <w:p w14:paraId="39E7FF3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853</w:t>
            </w:r>
          </w:p>
        </w:tc>
        <w:tc>
          <w:tcPr>
            <w:tcW w:w="592" w:type="pct"/>
            <w:shd w:val="clear" w:color="auto" w:fill="auto"/>
            <w:vAlign w:val="center"/>
            <w:hideMark/>
          </w:tcPr>
          <w:p w14:paraId="1435990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673B503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213,3</w:t>
            </w:r>
          </w:p>
        </w:tc>
      </w:tr>
      <w:tr w:rsidR="003F545F" w:rsidRPr="00F061A6" w14:paraId="3E84D5D5" w14:textId="77777777" w:rsidTr="007C35DF">
        <w:trPr>
          <w:trHeight w:val="70"/>
          <w:jc w:val="center"/>
        </w:trPr>
        <w:tc>
          <w:tcPr>
            <w:tcW w:w="2792" w:type="pct"/>
            <w:shd w:val="clear" w:color="auto" w:fill="auto"/>
            <w:vAlign w:val="center"/>
            <w:hideMark/>
          </w:tcPr>
          <w:p w14:paraId="7B3D216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C300 - Norris - Hg</w:t>
            </w:r>
          </w:p>
        </w:tc>
        <w:tc>
          <w:tcPr>
            <w:tcW w:w="592" w:type="pct"/>
            <w:shd w:val="clear" w:color="auto" w:fill="auto"/>
            <w:vAlign w:val="center"/>
            <w:hideMark/>
          </w:tcPr>
          <w:p w14:paraId="73373AD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592" w:type="pct"/>
            <w:shd w:val="clear" w:color="auto" w:fill="auto"/>
            <w:vAlign w:val="center"/>
            <w:hideMark/>
          </w:tcPr>
          <w:p w14:paraId="28DA376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568B714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11,6</w:t>
            </w:r>
          </w:p>
        </w:tc>
      </w:tr>
      <w:tr w:rsidR="003F545F" w:rsidRPr="00F061A6" w14:paraId="41039FBD" w14:textId="77777777" w:rsidTr="007C35DF">
        <w:trPr>
          <w:trHeight w:val="70"/>
          <w:jc w:val="center"/>
        </w:trPr>
        <w:tc>
          <w:tcPr>
            <w:tcW w:w="2792" w:type="pct"/>
            <w:shd w:val="clear" w:color="auto" w:fill="auto"/>
            <w:vAlign w:val="center"/>
            <w:hideMark/>
          </w:tcPr>
          <w:p w14:paraId="090C1297"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C300 - Norris - Na</w:t>
            </w:r>
          </w:p>
        </w:tc>
        <w:tc>
          <w:tcPr>
            <w:tcW w:w="592" w:type="pct"/>
            <w:shd w:val="clear" w:color="auto" w:fill="auto"/>
            <w:vAlign w:val="center"/>
            <w:hideMark/>
          </w:tcPr>
          <w:p w14:paraId="2F31E5E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152</w:t>
            </w:r>
          </w:p>
        </w:tc>
        <w:tc>
          <w:tcPr>
            <w:tcW w:w="592" w:type="pct"/>
            <w:shd w:val="clear" w:color="auto" w:fill="auto"/>
            <w:vAlign w:val="center"/>
            <w:hideMark/>
          </w:tcPr>
          <w:p w14:paraId="284D877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4153A59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38,0</w:t>
            </w:r>
          </w:p>
        </w:tc>
      </w:tr>
      <w:tr w:rsidR="003F545F" w:rsidRPr="00F061A6" w14:paraId="6338B934" w14:textId="77777777" w:rsidTr="007C35DF">
        <w:trPr>
          <w:trHeight w:val="70"/>
          <w:jc w:val="center"/>
        </w:trPr>
        <w:tc>
          <w:tcPr>
            <w:tcW w:w="2792" w:type="pct"/>
            <w:shd w:val="clear" w:color="auto" w:fill="auto"/>
            <w:vAlign w:val="center"/>
            <w:hideMark/>
          </w:tcPr>
          <w:p w14:paraId="4313FD5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AVIS - Na</w:t>
            </w:r>
          </w:p>
        </w:tc>
        <w:tc>
          <w:tcPr>
            <w:tcW w:w="592" w:type="pct"/>
            <w:shd w:val="clear" w:color="auto" w:fill="auto"/>
            <w:vAlign w:val="center"/>
            <w:hideMark/>
          </w:tcPr>
          <w:p w14:paraId="70EB9B3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32</w:t>
            </w:r>
          </w:p>
        </w:tc>
        <w:tc>
          <w:tcPr>
            <w:tcW w:w="592" w:type="pct"/>
            <w:shd w:val="clear" w:color="auto" w:fill="auto"/>
            <w:vAlign w:val="center"/>
            <w:hideMark/>
          </w:tcPr>
          <w:p w14:paraId="19AF9E2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0152DEC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4,8</w:t>
            </w:r>
          </w:p>
        </w:tc>
      </w:tr>
      <w:tr w:rsidR="003F545F" w:rsidRPr="00F061A6" w14:paraId="082A7976" w14:textId="77777777" w:rsidTr="007C35DF">
        <w:trPr>
          <w:trHeight w:val="70"/>
          <w:jc w:val="center"/>
        </w:trPr>
        <w:tc>
          <w:tcPr>
            <w:tcW w:w="2792" w:type="pct"/>
            <w:shd w:val="clear" w:color="auto" w:fill="auto"/>
            <w:vAlign w:val="center"/>
            <w:hideMark/>
          </w:tcPr>
          <w:p w14:paraId="1225DBF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Hg</w:t>
            </w:r>
          </w:p>
        </w:tc>
        <w:tc>
          <w:tcPr>
            <w:tcW w:w="592" w:type="pct"/>
            <w:shd w:val="clear" w:color="auto" w:fill="auto"/>
            <w:vAlign w:val="center"/>
            <w:hideMark/>
          </w:tcPr>
          <w:p w14:paraId="5174F43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w:t>
            </w:r>
          </w:p>
        </w:tc>
        <w:tc>
          <w:tcPr>
            <w:tcW w:w="592" w:type="pct"/>
            <w:shd w:val="clear" w:color="auto" w:fill="auto"/>
            <w:vAlign w:val="center"/>
            <w:hideMark/>
          </w:tcPr>
          <w:p w14:paraId="0EC8C4A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472C439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3F545F" w:rsidRPr="00F061A6" w14:paraId="1170FA51" w14:textId="77777777" w:rsidTr="007C35DF">
        <w:trPr>
          <w:trHeight w:val="70"/>
          <w:jc w:val="center"/>
        </w:trPr>
        <w:tc>
          <w:tcPr>
            <w:tcW w:w="2792" w:type="pct"/>
            <w:shd w:val="clear" w:color="auto" w:fill="auto"/>
            <w:vAlign w:val="center"/>
            <w:hideMark/>
          </w:tcPr>
          <w:p w14:paraId="608269C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Hg</w:t>
            </w:r>
          </w:p>
        </w:tc>
        <w:tc>
          <w:tcPr>
            <w:tcW w:w="592" w:type="pct"/>
            <w:shd w:val="clear" w:color="auto" w:fill="auto"/>
            <w:vAlign w:val="center"/>
            <w:hideMark/>
          </w:tcPr>
          <w:p w14:paraId="0620BCD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c>
          <w:tcPr>
            <w:tcW w:w="592" w:type="pct"/>
            <w:shd w:val="clear" w:color="auto" w:fill="auto"/>
            <w:vAlign w:val="center"/>
            <w:hideMark/>
          </w:tcPr>
          <w:p w14:paraId="30F8DA1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55D2C23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r>
      <w:tr w:rsidR="003F545F" w:rsidRPr="00F061A6" w14:paraId="019DB79A" w14:textId="77777777" w:rsidTr="007C35DF">
        <w:trPr>
          <w:trHeight w:val="70"/>
          <w:jc w:val="center"/>
        </w:trPr>
        <w:tc>
          <w:tcPr>
            <w:tcW w:w="2792" w:type="pct"/>
            <w:shd w:val="clear" w:color="auto" w:fill="auto"/>
            <w:vAlign w:val="center"/>
            <w:hideMark/>
          </w:tcPr>
          <w:p w14:paraId="363FBC7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Na</w:t>
            </w:r>
          </w:p>
        </w:tc>
        <w:tc>
          <w:tcPr>
            <w:tcW w:w="592" w:type="pct"/>
            <w:shd w:val="clear" w:color="auto" w:fill="auto"/>
            <w:vAlign w:val="center"/>
            <w:hideMark/>
          </w:tcPr>
          <w:p w14:paraId="462DB5D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w:t>
            </w:r>
          </w:p>
        </w:tc>
        <w:tc>
          <w:tcPr>
            <w:tcW w:w="592" w:type="pct"/>
            <w:shd w:val="clear" w:color="auto" w:fill="auto"/>
            <w:vAlign w:val="center"/>
            <w:hideMark/>
          </w:tcPr>
          <w:p w14:paraId="62A5AAB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110</w:t>
            </w:r>
          </w:p>
        </w:tc>
        <w:tc>
          <w:tcPr>
            <w:tcW w:w="1025" w:type="pct"/>
            <w:shd w:val="clear" w:color="auto" w:fill="auto"/>
            <w:vAlign w:val="center"/>
            <w:hideMark/>
          </w:tcPr>
          <w:p w14:paraId="0892C50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0,8</w:t>
            </w:r>
          </w:p>
        </w:tc>
      </w:tr>
      <w:tr w:rsidR="003F545F" w:rsidRPr="00F061A6" w14:paraId="03F9F759" w14:textId="77777777" w:rsidTr="007C35DF">
        <w:trPr>
          <w:trHeight w:val="70"/>
          <w:jc w:val="center"/>
        </w:trPr>
        <w:tc>
          <w:tcPr>
            <w:tcW w:w="2792" w:type="pct"/>
            <w:shd w:val="clear" w:color="auto" w:fill="auto"/>
            <w:vAlign w:val="center"/>
            <w:hideMark/>
          </w:tcPr>
          <w:p w14:paraId="1A992D7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Na</w:t>
            </w:r>
          </w:p>
        </w:tc>
        <w:tc>
          <w:tcPr>
            <w:tcW w:w="592" w:type="pct"/>
            <w:shd w:val="clear" w:color="auto" w:fill="auto"/>
            <w:vAlign w:val="center"/>
            <w:hideMark/>
          </w:tcPr>
          <w:p w14:paraId="01711F1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w:t>
            </w:r>
          </w:p>
        </w:tc>
        <w:tc>
          <w:tcPr>
            <w:tcW w:w="592" w:type="pct"/>
            <w:shd w:val="clear" w:color="auto" w:fill="auto"/>
            <w:vAlign w:val="center"/>
            <w:hideMark/>
          </w:tcPr>
          <w:p w14:paraId="6BC3A9C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4C556B1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w:t>
            </w:r>
          </w:p>
        </w:tc>
      </w:tr>
      <w:tr w:rsidR="003F545F" w:rsidRPr="00F061A6" w14:paraId="1D3DCF0A" w14:textId="77777777" w:rsidTr="007C35DF">
        <w:trPr>
          <w:trHeight w:val="70"/>
          <w:jc w:val="center"/>
        </w:trPr>
        <w:tc>
          <w:tcPr>
            <w:tcW w:w="2792" w:type="pct"/>
            <w:shd w:val="clear" w:color="auto" w:fill="auto"/>
            <w:vAlign w:val="center"/>
            <w:hideMark/>
          </w:tcPr>
          <w:p w14:paraId="2792C85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BEGA - Na</w:t>
            </w:r>
          </w:p>
        </w:tc>
        <w:tc>
          <w:tcPr>
            <w:tcW w:w="592" w:type="pct"/>
            <w:shd w:val="clear" w:color="auto" w:fill="auto"/>
            <w:vAlign w:val="center"/>
            <w:hideMark/>
          </w:tcPr>
          <w:p w14:paraId="451C24C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c>
          <w:tcPr>
            <w:tcW w:w="592" w:type="pct"/>
            <w:shd w:val="clear" w:color="auto" w:fill="auto"/>
            <w:vAlign w:val="center"/>
            <w:hideMark/>
          </w:tcPr>
          <w:p w14:paraId="63BC574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4B6C852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w:t>
            </w:r>
          </w:p>
        </w:tc>
      </w:tr>
      <w:tr w:rsidR="003F545F" w:rsidRPr="00F061A6" w14:paraId="6222E018" w14:textId="77777777" w:rsidTr="007C35DF">
        <w:trPr>
          <w:trHeight w:val="70"/>
          <w:jc w:val="center"/>
        </w:trPr>
        <w:tc>
          <w:tcPr>
            <w:tcW w:w="2792" w:type="pct"/>
            <w:shd w:val="clear" w:color="auto" w:fill="auto"/>
            <w:vAlign w:val="center"/>
            <w:hideMark/>
          </w:tcPr>
          <w:p w14:paraId="673C753E"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LUXOR MHN - TD</w:t>
            </w:r>
          </w:p>
        </w:tc>
        <w:tc>
          <w:tcPr>
            <w:tcW w:w="592" w:type="pct"/>
            <w:shd w:val="clear" w:color="auto" w:fill="auto"/>
            <w:vAlign w:val="center"/>
            <w:hideMark/>
          </w:tcPr>
          <w:p w14:paraId="156AB7B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3A16F2C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1D6C631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61269245" w14:textId="77777777" w:rsidTr="007C35DF">
        <w:trPr>
          <w:trHeight w:val="70"/>
          <w:jc w:val="center"/>
        </w:trPr>
        <w:tc>
          <w:tcPr>
            <w:tcW w:w="2792" w:type="pct"/>
            <w:shd w:val="clear" w:color="auto" w:fill="auto"/>
            <w:vAlign w:val="center"/>
            <w:hideMark/>
          </w:tcPr>
          <w:p w14:paraId="6EFBD80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Glob Ø400 - Hg</w:t>
            </w:r>
          </w:p>
        </w:tc>
        <w:tc>
          <w:tcPr>
            <w:tcW w:w="592" w:type="pct"/>
            <w:shd w:val="clear" w:color="auto" w:fill="auto"/>
            <w:vAlign w:val="center"/>
            <w:hideMark/>
          </w:tcPr>
          <w:p w14:paraId="4E9B602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592" w:type="pct"/>
            <w:shd w:val="clear" w:color="auto" w:fill="auto"/>
            <w:vAlign w:val="center"/>
            <w:hideMark/>
          </w:tcPr>
          <w:p w14:paraId="39C5A43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6E3ACF1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5,6</w:t>
            </w:r>
          </w:p>
        </w:tc>
      </w:tr>
      <w:tr w:rsidR="003F545F" w:rsidRPr="00F061A6" w14:paraId="3DDBDFA6" w14:textId="77777777" w:rsidTr="007C35DF">
        <w:trPr>
          <w:trHeight w:val="70"/>
          <w:jc w:val="center"/>
        </w:trPr>
        <w:tc>
          <w:tcPr>
            <w:tcW w:w="2792" w:type="pct"/>
            <w:shd w:val="clear" w:color="auto" w:fill="auto"/>
            <w:vAlign w:val="center"/>
            <w:hideMark/>
          </w:tcPr>
          <w:p w14:paraId="1FC64BD7"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Lampadar</w:t>
            </w:r>
            <w:proofErr w:type="spellEnd"/>
            <w:r w:rsidRPr="00F061A6">
              <w:rPr>
                <w:rFonts w:asciiTheme="majorHAnsi" w:eastAsia="Times New Roman" w:hAnsiTheme="majorHAnsi" w:cs="Calibri"/>
                <w:b/>
                <w:bCs/>
                <w:color w:val="000000"/>
                <w:kern w:val="0"/>
                <w:sz w:val="20"/>
                <w:szCs w:val="20"/>
                <w:lang w:eastAsia="en-US" w:bidi="ar-SA"/>
              </w:rPr>
              <w:t xml:space="preserve"> TRONCONIC - Na</w:t>
            </w:r>
          </w:p>
        </w:tc>
        <w:tc>
          <w:tcPr>
            <w:tcW w:w="592" w:type="pct"/>
            <w:shd w:val="clear" w:color="auto" w:fill="auto"/>
            <w:vAlign w:val="center"/>
            <w:hideMark/>
          </w:tcPr>
          <w:p w14:paraId="15584AB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65</w:t>
            </w:r>
          </w:p>
        </w:tc>
        <w:tc>
          <w:tcPr>
            <w:tcW w:w="592" w:type="pct"/>
            <w:shd w:val="clear" w:color="auto" w:fill="auto"/>
            <w:vAlign w:val="center"/>
            <w:hideMark/>
          </w:tcPr>
          <w:p w14:paraId="7737905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29A86FF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16,3</w:t>
            </w:r>
          </w:p>
        </w:tc>
      </w:tr>
      <w:tr w:rsidR="003F545F" w:rsidRPr="00F061A6" w14:paraId="7BB1E136" w14:textId="77777777" w:rsidTr="007C35DF">
        <w:trPr>
          <w:trHeight w:val="70"/>
          <w:jc w:val="center"/>
        </w:trPr>
        <w:tc>
          <w:tcPr>
            <w:tcW w:w="2792" w:type="pct"/>
            <w:shd w:val="clear" w:color="auto" w:fill="auto"/>
            <w:vAlign w:val="center"/>
            <w:hideMark/>
          </w:tcPr>
          <w:p w14:paraId="371FAE6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Lampadar</w:t>
            </w:r>
            <w:proofErr w:type="spellEnd"/>
            <w:r w:rsidRPr="00F061A6">
              <w:rPr>
                <w:rFonts w:asciiTheme="majorHAnsi" w:eastAsia="Times New Roman" w:hAnsiTheme="majorHAnsi" w:cs="Calibri"/>
                <w:b/>
                <w:bCs/>
                <w:color w:val="000000"/>
                <w:kern w:val="0"/>
                <w:sz w:val="20"/>
                <w:szCs w:val="20"/>
                <w:lang w:eastAsia="en-US" w:bidi="ar-SA"/>
              </w:rPr>
              <w:t xml:space="preserve"> TRONCONIC - Na</w:t>
            </w:r>
          </w:p>
        </w:tc>
        <w:tc>
          <w:tcPr>
            <w:tcW w:w="592" w:type="pct"/>
            <w:shd w:val="clear" w:color="auto" w:fill="auto"/>
            <w:vAlign w:val="center"/>
            <w:hideMark/>
          </w:tcPr>
          <w:p w14:paraId="5571BF9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220</w:t>
            </w:r>
          </w:p>
        </w:tc>
        <w:tc>
          <w:tcPr>
            <w:tcW w:w="592" w:type="pct"/>
            <w:shd w:val="clear" w:color="auto" w:fill="auto"/>
            <w:vAlign w:val="center"/>
            <w:hideMark/>
          </w:tcPr>
          <w:p w14:paraId="07CFE37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4D561D6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55,0</w:t>
            </w:r>
          </w:p>
        </w:tc>
      </w:tr>
      <w:tr w:rsidR="003F545F" w:rsidRPr="00F061A6" w14:paraId="03B1082F" w14:textId="77777777" w:rsidTr="007C35DF">
        <w:trPr>
          <w:trHeight w:val="70"/>
          <w:jc w:val="center"/>
        </w:trPr>
        <w:tc>
          <w:tcPr>
            <w:tcW w:w="2792" w:type="pct"/>
            <w:shd w:val="clear" w:color="auto" w:fill="auto"/>
            <w:vAlign w:val="center"/>
            <w:hideMark/>
          </w:tcPr>
          <w:p w14:paraId="7219BFB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Elba - model </w:t>
            </w:r>
            <w:proofErr w:type="spellStart"/>
            <w:r w:rsidRPr="00F061A6">
              <w:rPr>
                <w:rFonts w:asciiTheme="majorHAnsi" w:eastAsia="Times New Roman" w:hAnsiTheme="majorHAnsi" w:cs="Calibri"/>
                <w:b/>
                <w:bCs/>
                <w:color w:val="000000"/>
                <w:kern w:val="0"/>
                <w:sz w:val="20"/>
                <w:szCs w:val="20"/>
                <w:lang w:eastAsia="en-US" w:bidi="ar-SA"/>
              </w:rPr>
              <w:t>necunoscut</w:t>
            </w:r>
            <w:proofErr w:type="spellEnd"/>
            <w:r w:rsidRPr="00F061A6">
              <w:rPr>
                <w:rFonts w:asciiTheme="majorHAnsi" w:eastAsia="Times New Roman" w:hAnsiTheme="majorHAnsi" w:cs="Calibri"/>
                <w:b/>
                <w:bCs/>
                <w:color w:val="000000"/>
                <w:kern w:val="0"/>
                <w:sz w:val="20"/>
                <w:szCs w:val="20"/>
                <w:lang w:eastAsia="en-US" w:bidi="ar-SA"/>
              </w:rPr>
              <w:t xml:space="preserve"> - Na</w:t>
            </w:r>
          </w:p>
        </w:tc>
        <w:tc>
          <w:tcPr>
            <w:tcW w:w="592" w:type="pct"/>
            <w:shd w:val="clear" w:color="auto" w:fill="auto"/>
            <w:vAlign w:val="center"/>
            <w:hideMark/>
          </w:tcPr>
          <w:p w14:paraId="60DBB28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675BEA8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4C41644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3F545F" w:rsidRPr="00F061A6" w14:paraId="22EB43DF" w14:textId="77777777" w:rsidTr="007C35DF">
        <w:trPr>
          <w:trHeight w:val="70"/>
          <w:jc w:val="center"/>
        </w:trPr>
        <w:tc>
          <w:tcPr>
            <w:tcW w:w="2792" w:type="pct"/>
            <w:shd w:val="clear" w:color="auto" w:fill="auto"/>
            <w:vAlign w:val="center"/>
            <w:hideMark/>
          </w:tcPr>
          <w:p w14:paraId="3993A76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1 - Na</w:t>
            </w:r>
          </w:p>
        </w:tc>
        <w:tc>
          <w:tcPr>
            <w:tcW w:w="592" w:type="pct"/>
            <w:shd w:val="clear" w:color="auto" w:fill="auto"/>
            <w:vAlign w:val="center"/>
            <w:hideMark/>
          </w:tcPr>
          <w:p w14:paraId="7088DF7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643</w:t>
            </w:r>
          </w:p>
        </w:tc>
        <w:tc>
          <w:tcPr>
            <w:tcW w:w="592" w:type="pct"/>
            <w:shd w:val="clear" w:color="auto" w:fill="auto"/>
            <w:vAlign w:val="center"/>
            <w:hideMark/>
          </w:tcPr>
          <w:p w14:paraId="4DF1F76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6AC169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160,8</w:t>
            </w:r>
          </w:p>
        </w:tc>
      </w:tr>
      <w:tr w:rsidR="003F545F" w:rsidRPr="00F061A6" w14:paraId="775E089F" w14:textId="77777777" w:rsidTr="007C35DF">
        <w:trPr>
          <w:trHeight w:val="70"/>
          <w:jc w:val="center"/>
        </w:trPr>
        <w:tc>
          <w:tcPr>
            <w:tcW w:w="2792" w:type="pct"/>
            <w:shd w:val="clear" w:color="auto" w:fill="auto"/>
            <w:vAlign w:val="center"/>
            <w:hideMark/>
          </w:tcPr>
          <w:p w14:paraId="3697918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1 - Na</w:t>
            </w:r>
          </w:p>
        </w:tc>
        <w:tc>
          <w:tcPr>
            <w:tcW w:w="592" w:type="pct"/>
            <w:shd w:val="clear" w:color="auto" w:fill="auto"/>
            <w:vAlign w:val="center"/>
            <w:hideMark/>
          </w:tcPr>
          <w:p w14:paraId="6FB61DB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c>
          <w:tcPr>
            <w:tcW w:w="592" w:type="pct"/>
            <w:shd w:val="clear" w:color="auto" w:fill="auto"/>
            <w:vAlign w:val="center"/>
            <w:hideMark/>
          </w:tcPr>
          <w:p w14:paraId="389EC82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3E705AF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4,4</w:t>
            </w:r>
          </w:p>
        </w:tc>
      </w:tr>
      <w:tr w:rsidR="003F545F" w:rsidRPr="00F061A6" w14:paraId="12B81EC4" w14:textId="77777777" w:rsidTr="007C35DF">
        <w:trPr>
          <w:trHeight w:val="70"/>
          <w:jc w:val="center"/>
        </w:trPr>
        <w:tc>
          <w:tcPr>
            <w:tcW w:w="2792" w:type="pct"/>
            <w:shd w:val="clear" w:color="auto" w:fill="auto"/>
            <w:vAlign w:val="center"/>
            <w:hideMark/>
          </w:tcPr>
          <w:p w14:paraId="6D7DAEA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2 (mic) - Na</w:t>
            </w:r>
          </w:p>
        </w:tc>
        <w:tc>
          <w:tcPr>
            <w:tcW w:w="592" w:type="pct"/>
            <w:shd w:val="clear" w:color="auto" w:fill="auto"/>
            <w:vAlign w:val="center"/>
            <w:hideMark/>
          </w:tcPr>
          <w:p w14:paraId="09A11B8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c>
          <w:tcPr>
            <w:tcW w:w="592" w:type="pct"/>
            <w:shd w:val="clear" w:color="auto" w:fill="auto"/>
            <w:vAlign w:val="center"/>
            <w:hideMark/>
          </w:tcPr>
          <w:p w14:paraId="04A8BC3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5849651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4,1</w:t>
            </w:r>
          </w:p>
        </w:tc>
      </w:tr>
      <w:tr w:rsidR="003F545F" w:rsidRPr="00F061A6" w14:paraId="4C932A61" w14:textId="77777777" w:rsidTr="007C35DF">
        <w:trPr>
          <w:trHeight w:val="82"/>
          <w:jc w:val="center"/>
        </w:trPr>
        <w:tc>
          <w:tcPr>
            <w:tcW w:w="2792" w:type="pct"/>
            <w:shd w:val="clear" w:color="auto" w:fill="auto"/>
            <w:vAlign w:val="center"/>
            <w:hideMark/>
          </w:tcPr>
          <w:p w14:paraId="3C80FEE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2 (mic) - Na</w:t>
            </w:r>
          </w:p>
        </w:tc>
        <w:tc>
          <w:tcPr>
            <w:tcW w:w="592" w:type="pct"/>
            <w:shd w:val="clear" w:color="auto" w:fill="auto"/>
            <w:vAlign w:val="center"/>
            <w:hideMark/>
          </w:tcPr>
          <w:p w14:paraId="3BBF922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41</w:t>
            </w:r>
          </w:p>
        </w:tc>
        <w:tc>
          <w:tcPr>
            <w:tcW w:w="592" w:type="pct"/>
            <w:shd w:val="clear" w:color="auto" w:fill="auto"/>
            <w:vAlign w:val="center"/>
            <w:hideMark/>
          </w:tcPr>
          <w:p w14:paraId="3F56986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782207D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r>
      <w:tr w:rsidR="003F545F" w:rsidRPr="00F061A6" w14:paraId="6A3E0BD5" w14:textId="77777777" w:rsidTr="007C35DF">
        <w:trPr>
          <w:trHeight w:val="70"/>
          <w:jc w:val="center"/>
        </w:trPr>
        <w:tc>
          <w:tcPr>
            <w:tcW w:w="2792" w:type="pct"/>
            <w:shd w:val="clear" w:color="auto" w:fill="auto"/>
            <w:vAlign w:val="center"/>
            <w:hideMark/>
          </w:tcPr>
          <w:p w14:paraId="44CDA77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ALTRA - HG</w:t>
            </w:r>
          </w:p>
        </w:tc>
        <w:tc>
          <w:tcPr>
            <w:tcW w:w="592" w:type="pct"/>
            <w:shd w:val="clear" w:color="auto" w:fill="auto"/>
            <w:vAlign w:val="center"/>
            <w:hideMark/>
          </w:tcPr>
          <w:p w14:paraId="209EBDC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04E42A1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402F1B7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36E15EA8" w14:textId="77777777" w:rsidTr="007C35DF">
        <w:trPr>
          <w:trHeight w:val="70"/>
          <w:jc w:val="center"/>
        </w:trPr>
        <w:tc>
          <w:tcPr>
            <w:tcW w:w="2792" w:type="pct"/>
            <w:shd w:val="clear" w:color="auto" w:fill="auto"/>
            <w:vAlign w:val="center"/>
            <w:hideMark/>
          </w:tcPr>
          <w:p w14:paraId="6958D58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lastRenderedPageBreak/>
              <w:t>Philips - POLAR 400 - Hg</w:t>
            </w:r>
          </w:p>
        </w:tc>
        <w:tc>
          <w:tcPr>
            <w:tcW w:w="592" w:type="pct"/>
            <w:shd w:val="clear" w:color="auto" w:fill="auto"/>
            <w:vAlign w:val="center"/>
            <w:hideMark/>
          </w:tcPr>
          <w:p w14:paraId="10046C2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77</w:t>
            </w:r>
          </w:p>
        </w:tc>
        <w:tc>
          <w:tcPr>
            <w:tcW w:w="592" w:type="pct"/>
            <w:shd w:val="clear" w:color="auto" w:fill="auto"/>
            <w:vAlign w:val="center"/>
            <w:hideMark/>
          </w:tcPr>
          <w:p w14:paraId="14B5819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12392F8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9,6</w:t>
            </w:r>
          </w:p>
        </w:tc>
      </w:tr>
      <w:tr w:rsidR="003F545F" w:rsidRPr="00F061A6" w14:paraId="3EB4E5D7" w14:textId="77777777" w:rsidTr="007C35DF">
        <w:trPr>
          <w:trHeight w:val="70"/>
          <w:jc w:val="center"/>
        </w:trPr>
        <w:tc>
          <w:tcPr>
            <w:tcW w:w="2792" w:type="pct"/>
            <w:shd w:val="clear" w:color="auto" w:fill="auto"/>
            <w:vAlign w:val="center"/>
            <w:hideMark/>
          </w:tcPr>
          <w:p w14:paraId="7EF91C3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POLAR 400 - Na</w:t>
            </w:r>
          </w:p>
        </w:tc>
        <w:tc>
          <w:tcPr>
            <w:tcW w:w="592" w:type="pct"/>
            <w:shd w:val="clear" w:color="auto" w:fill="auto"/>
            <w:vAlign w:val="center"/>
            <w:hideMark/>
          </w:tcPr>
          <w:p w14:paraId="35BD156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39</w:t>
            </w:r>
          </w:p>
        </w:tc>
        <w:tc>
          <w:tcPr>
            <w:tcW w:w="592" w:type="pct"/>
            <w:shd w:val="clear" w:color="auto" w:fill="auto"/>
            <w:vAlign w:val="center"/>
            <w:hideMark/>
          </w:tcPr>
          <w:p w14:paraId="31EA973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0FB8C6F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r>
      <w:tr w:rsidR="003F545F" w:rsidRPr="00F061A6" w14:paraId="43A75406" w14:textId="77777777" w:rsidTr="007C35DF">
        <w:trPr>
          <w:trHeight w:val="91"/>
          <w:jc w:val="center"/>
        </w:trPr>
        <w:tc>
          <w:tcPr>
            <w:tcW w:w="2792" w:type="pct"/>
            <w:shd w:val="clear" w:color="auto" w:fill="auto"/>
            <w:vAlign w:val="center"/>
            <w:hideMark/>
          </w:tcPr>
          <w:p w14:paraId="3CE23E39"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CPS 400 - Hg</w:t>
            </w:r>
          </w:p>
        </w:tc>
        <w:tc>
          <w:tcPr>
            <w:tcW w:w="592" w:type="pct"/>
            <w:shd w:val="clear" w:color="auto" w:fill="auto"/>
            <w:vAlign w:val="center"/>
            <w:hideMark/>
          </w:tcPr>
          <w:p w14:paraId="4E79F7B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592" w:type="pct"/>
            <w:shd w:val="clear" w:color="auto" w:fill="auto"/>
            <w:vAlign w:val="center"/>
            <w:hideMark/>
          </w:tcPr>
          <w:p w14:paraId="3821B7C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0093DD8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r>
      <w:tr w:rsidR="003F545F" w:rsidRPr="00F061A6" w14:paraId="5DC351FC" w14:textId="77777777" w:rsidTr="007C35DF">
        <w:trPr>
          <w:trHeight w:val="70"/>
          <w:jc w:val="center"/>
        </w:trPr>
        <w:tc>
          <w:tcPr>
            <w:tcW w:w="2792" w:type="pct"/>
            <w:shd w:val="clear" w:color="auto" w:fill="auto"/>
            <w:vAlign w:val="center"/>
            <w:hideMark/>
          </w:tcPr>
          <w:p w14:paraId="054F2FF1"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ALTELE - Na</w:t>
            </w:r>
          </w:p>
        </w:tc>
        <w:tc>
          <w:tcPr>
            <w:tcW w:w="592" w:type="pct"/>
            <w:shd w:val="clear" w:color="auto" w:fill="auto"/>
            <w:vAlign w:val="center"/>
            <w:hideMark/>
          </w:tcPr>
          <w:p w14:paraId="49EEF39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w:t>
            </w:r>
          </w:p>
        </w:tc>
        <w:tc>
          <w:tcPr>
            <w:tcW w:w="592" w:type="pct"/>
            <w:shd w:val="clear" w:color="auto" w:fill="auto"/>
            <w:vAlign w:val="center"/>
            <w:hideMark/>
          </w:tcPr>
          <w:p w14:paraId="6F04975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1E2DCAA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4,8</w:t>
            </w:r>
          </w:p>
        </w:tc>
      </w:tr>
      <w:tr w:rsidR="003F545F" w:rsidRPr="00F061A6" w14:paraId="30FE0DAF" w14:textId="77777777" w:rsidTr="007C35DF">
        <w:trPr>
          <w:trHeight w:val="109"/>
          <w:jc w:val="center"/>
        </w:trPr>
        <w:tc>
          <w:tcPr>
            <w:tcW w:w="2792" w:type="pct"/>
            <w:shd w:val="clear" w:color="auto" w:fill="auto"/>
            <w:vAlign w:val="center"/>
            <w:hideMark/>
          </w:tcPr>
          <w:p w14:paraId="292D2609"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ALTELE - Na</w:t>
            </w:r>
          </w:p>
        </w:tc>
        <w:tc>
          <w:tcPr>
            <w:tcW w:w="592" w:type="pct"/>
            <w:shd w:val="clear" w:color="auto" w:fill="auto"/>
            <w:vAlign w:val="center"/>
            <w:hideMark/>
          </w:tcPr>
          <w:p w14:paraId="4418F9E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95</w:t>
            </w:r>
          </w:p>
        </w:tc>
        <w:tc>
          <w:tcPr>
            <w:tcW w:w="592" w:type="pct"/>
            <w:shd w:val="clear" w:color="auto" w:fill="auto"/>
            <w:vAlign w:val="center"/>
            <w:hideMark/>
          </w:tcPr>
          <w:p w14:paraId="0D386D4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48C4625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14,3</w:t>
            </w:r>
          </w:p>
        </w:tc>
      </w:tr>
      <w:tr w:rsidR="003F545F" w:rsidRPr="00F061A6" w14:paraId="7E9CCA4F" w14:textId="77777777" w:rsidTr="007C35DF">
        <w:trPr>
          <w:trHeight w:val="70"/>
          <w:jc w:val="center"/>
        </w:trPr>
        <w:tc>
          <w:tcPr>
            <w:tcW w:w="2792" w:type="pct"/>
            <w:shd w:val="clear" w:color="auto" w:fill="auto"/>
            <w:vAlign w:val="center"/>
            <w:hideMark/>
          </w:tcPr>
          <w:p w14:paraId="1D5FB72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ALTELE - Na</w:t>
            </w:r>
          </w:p>
        </w:tc>
        <w:tc>
          <w:tcPr>
            <w:tcW w:w="592" w:type="pct"/>
            <w:shd w:val="clear" w:color="auto" w:fill="auto"/>
            <w:vAlign w:val="center"/>
            <w:hideMark/>
          </w:tcPr>
          <w:p w14:paraId="7C0174E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w:t>
            </w:r>
          </w:p>
        </w:tc>
        <w:tc>
          <w:tcPr>
            <w:tcW w:w="592" w:type="pct"/>
            <w:shd w:val="clear" w:color="auto" w:fill="auto"/>
            <w:vAlign w:val="center"/>
            <w:hideMark/>
          </w:tcPr>
          <w:p w14:paraId="5EEED52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0B74102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0,9</w:t>
            </w:r>
          </w:p>
        </w:tc>
      </w:tr>
      <w:tr w:rsidR="003F545F" w:rsidRPr="00F061A6" w14:paraId="4FDC4DC6" w14:textId="77777777" w:rsidTr="007C35DF">
        <w:trPr>
          <w:trHeight w:val="70"/>
          <w:jc w:val="center"/>
        </w:trPr>
        <w:tc>
          <w:tcPr>
            <w:tcW w:w="2792" w:type="pct"/>
            <w:shd w:val="clear" w:color="auto" w:fill="auto"/>
            <w:vAlign w:val="center"/>
            <w:hideMark/>
          </w:tcPr>
          <w:p w14:paraId="600A3B99"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Z2 - Na</w:t>
            </w:r>
          </w:p>
        </w:tc>
        <w:tc>
          <w:tcPr>
            <w:tcW w:w="592" w:type="pct"/>
            <w:shd w:val="clear" w:color="auto" w:fill="auto"/>
            <w:vAlign w:val="center"/>
            <w:hideMark/>
          </w:tcPr>
          <w:p w14:paraId="039D430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153</w:t>
            </w:r>
          </w:p>
        </w:tc>
        <w:tc>
          <w:tcPr>
            <w:tcW w:w="592" w:type="pct"/>
            <w:shd w:val="clear" w:color="auto" w:fill="auto"/>
            <w:vAlign w:val="center"/>
            <w:hideMark/>
          </w:tcPr>
          <w:p w14:paraId="4320892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23B814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38,3</w:t>
            </w:r>
          </w:p>
        </w:tc>
      </w:tr>
      <w:tr w:rsidR="003F545F" w:rsidRPr="00F061A6" w14:paraId="5657EC61" w14:textId="77777777" w:rsidTr="007C35DF">
        <w:trPr>
          <w:trHeight w:val="70"/>
          <w:jc w:val="center"/>
        </w:trPr>
        <w:tc>
          <w:tcPr>
            <w:tcW w:w="2792" w:type="pct"/>
            <w:shd w:val="clear" w:color="auto" w:fill="auto"/>
            <w:vAlign w:val="center"/>
            <w:hideMark/>
          </w:tcPr>
          <w:p w14:paraId="51A086D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Saphir 2 - Na</w:t>
            </w:r>
          </w:p>
        </w:tc>
        <w:tc>
          <w:tcPr>
            <w:tcW w:w="592" w:type="pct"/>
            <w:shd w:val="clear" w:color="auto" w:fill="auto"/>
            <w:vAlign w:val="center"/>
            <w:hideMark/>
          </w:tcPr>
          <w:p w14:paraId="16628F4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115</w:t>
            </w:r>
          </w:p>
        </w:tc>
        <w:tc>
          <w:tcPr>
            <w:tcW w:w="592" w:type="pct"/>
            <w:shd w:val="clear" w:color="auto" w:fill="auto"/>
            <w:vAlign w:val="center"/>
            <w:hideMark/>
          </w:tcPr>
          <w:p w14:paraId="5E1F32B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6DEA735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28,8</w:t>
            </w:r>
          </w:p>
        </w:tc>
      </w:tr>
      <w:tr w:rsidR="003F545F" w:rsidRPr="00F061A6" w14:paraId="5F534D94" w14:textId="77777777" w:rsidTr="007C35DF">
        <w:trPr>
          <w:trHeight w:val="70"/>
          <w:jc w:val="center"/>
        </w:trPr>
        <w:tc>
          <w:tcPr>
            <w:tcW w:w="2792" w:type="pct"/>
            <w:shd w:val="clear" w:color="auto" w:fill="auto"/>
            <w:vAlign w:val="center"/>
            <w:hideMark/>
          </w:tcPr>
          <w:p w14:paraId="0614375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Saphir 2 - Na</w:t>
            </w:r>
          </w:p>
        </w:tc>
        <w:tc>
          <w:tcPr>
            <w:tcW w:w="592" w:type="pct"/>
            <w:shd w:val="clear" w:color="auto" w:fill="auto"/>
            <w:vAlign w:val="center"/>
            <w:hideMark/>
          </w:tcPr>
          <w:p w14:paraId="509C6A0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104</w:t>
            </w:r>
          </w:p>
        </w:tc>
        <w:tc>
          <w:tcPr>
            <w:tcW w:w="592" w:type="pct"/>
            <w:shd w:val="clear" w:color="auto" w:fill="auto"/>
            <w:vAlign w:val="center"/>
            <w:hideMark/>
          </w:tcPr>
          <w:p w14:paraId="1B9CBC2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66EAF8A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15,6</w:t>
            </w:r>
          </w:p>
        </w:tc>
      </w:tr>
      <w:tr w:rsidR="003F545F" w:rsidRPr="00F061A6" w14:paraId="13702B7A" w14:textId="77777777" w:rsidTr="007C35DF">
        <w:trPr>
          <w:trHeight w:val="70"/>
          <w:jc w:val="center"/>
        </w:trPr>
        <w:tc>
          <w:tcPr>
            <w:tcW w:w="2792" w:type="pct"/>
            <w:shd w:val="clear" w:color="auto" w:fill="auto"/>
            <w:vAlign w:val="center"/>
            <w:hideMark/>
          </w:tcPr>
          <w:p w14:paraId="19D4183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Opalo</w:t>
            </w:r>
            <w:proofErr w:type="spellEnd"/>
            <w:r w:rsidRPr="00F061A6">
              <w:rPr>
                <w:rFonts w:asciiTheme="majorHAnsi" w:eastAsia="Times New Roman" w:hAnsiTheme="majorHAnsi" w:cs="Calibri"/>
                <w:b/>
                <w:bCs/>
                <w:color w:val="000000"/>
                <w:kern w:val="0"/>
                <w:sz w:val="20"/>
                <w:szCs w:val="20"/>
                <w:lang w:eastAsia="en-US" w:bidi="ar-SA"/>
              </w:rPr>
              <w:t xml:space="preserve"> 1 - Na</w:t>
            </w:r>
          </w:p>
        </w:tc>
        <w:tc>
          <w:tcPr>
            <w:tcW w:w="592" w:type="pct"/>
            <w:shd w:val="clear" w:color="auto" w:fill="auto"/>
            <w:vAlign w:val="center"/>
            <w:hideMark/>
          </w:tcPr>
          <w:p w14:paraId="78B1833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4D04C12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4A72068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485C421D" w14:textId="77777777" w:rsidTr="007C35DF">
        <w:trPr>
          <w:trHeight w:val="70"/>
          <w:jc w:val="center"/>
        </w:trPr>
        <w:tc>
          <w:tcPr>
            <w:tcW w:w="2792" w:type="pct"/>
            <w:shd w:val="clear" w:color="auto" w:fill="auto"/>
            <w:vAlign w:val="center"/>
            <w:hideMark/>
          </w:tcPr>
          <w:p w14:paraId="5140AC07"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Opalo</w:t>
            </w:r>
            <w:proofErr w:type="spellEnd"/>
            <w:r w:rsidRPr="00F061A6">
              <w:rPr>
                <w:rFonts w:asciiTheme="majorHAnsi" w:eastAsia="Times New Roman" w:hAnsiTheme="majorHAnsi" w:cs="Calibri"/>
                <w:b/>
                <w:bCs/>
                <w:color w:val="000000"/>
                <w:kern w:val="0"/>
                <w:sz w:val="20"/>
                <w:szCs w:val="20"/>
                <w:lang w:eastAsia="en-US" w:bidi="ar-SA"/>
              </w:rPr>
              <w:t xml:space="preserve"> 1 - Na</w:t>
            </w:r>
          </w:p>
        </w:tc>
        <w:tc>
          <w:tcPr>
            <w:tcW w:w="592" w:type="pct"/>
            <w:shd w:val="clear" w:color="auto" w:fill="auto"/>
            <w:vAlign w:val="center"/>
            <w:hideMark/>
          </w:tcPr>
          <w:p w14:paraId="3914780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w:t>
            </w:r>
          </w:p>
        </w:tc>
        <w:tc>
          <w:tcPr>
            <w:tcW w:w="592" w:type="pct"/>
            <w:shd w:val="clear" w:color="auto" w:fill="auto"/>
            <w:vAlign w:val="center"/>
            <w:hideMark/>
          </w:tcPr>
          <w:p w14:paraId="614DD5E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0213B03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w:t>
            </w:r>
          </w:p>
        </w:tc>
      </w:tr>
      <w:tr w:rsidR="003F545F" w:rsidRPr="00F061A6" w14:paraId="0E54EDE2" w14:textId="77777777" w:rsidTr="007C35DF">
        <w:trPr>
          <w:trHeight w:val="70"/>
          <w:jc w:val="center"/>
        </w:trPr>
        <w:tc>
          <w:tcPr>
            <w:tcW w:w="2792" w:type="pct"/>
            <w:shd w:val="clear" w:color="auto" w:fill="auto"/>
            <w:vAlign w:val="center"/>
            <w:hideMark/>
          </w:tcPr>
          <w:p w14:paraId="1661305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Opalo</w:t>
            </w:r>
            <w:proofErr w:type="spellEnd"/>
            <w:r w:rsidRPr="00F061A6">
              <w:rPr>
                <w:rFonts w:asciiTheme="majorHAnsi" w:eastAsia="Times New Roman" w:hAnsiTheme="majorHAnsi" w:cs="Calibri"/>
                <w:b/>
                <w:bCs/>
                <w:color w:val="000000"/>
                <w:kern w:val="0"/>
                <w:sz w:val="20"/>
                <w:szCs w:val="20"/>
                <w:lang w:eastAsia="en-US" w:bidi="ar-SA"/>
              </w:rPr>
              <w:t xml:space="preserve"> 2 - Na</w:t>
            </w:r>
          </w:p>
        </w:tc>
        <w:tc>
          <w:tcPr>
            <w:tcW w:w="592" w:type="pct"/>
            <w:shd w:val="clear" w:color="auto" w:fill="auto"/>
            <w:vAlign w:val="center"/>
            <w:hideMark/>
          </w:tcPr>
          <w:p w14:paraId="2988A0B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w:t>
            </w:r>
          </w:p>
        </w:tc>
        <w:tc>
          <w:tcPr>
            <w:tcW w:w="592" w:type="pct"/>
            <w:shd w:val="clear" w:color="auto" w:fill="auto"/>
            <w:vAlign w:val="center"/>
            <w:hideMark/>
          </w:tcPr>
          <w:p w14:paraId="7989A8B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311BB0A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3F545F" w:rsidRPr="00F061A6" w14:paraId="70395292" w14:textId="77777777" w:rsidTr="007C35DF">
        <w:trPr>
          <w:trHeight w:val="70"/>
          <w:jc w:val="center"/>
        </w:trPr>
        <w:tc>
          <w:tcPr>
            <w:tcW w:w="2792" w:type="pct"/>
            <w:shd w:val="clear" w:color="auto" w:fill="auto"/>
            <w:vAlign w:val="center"/>
            <w:hideMark/>
          </w:tcPr>
          <w:p w14:paraId="6B36AA3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Onyx 2 CDO - TT</w:t>
            </w:r>
          </w:p>
        </w:tc>
        <w:tc>
          <w:tcPr>
            <w:tcW w:w="592" w:type="pct"/>
            <w:shd w:val="clear" w:color="auto" w:fill="auto"/>
            <w:vAlign w:val="center"/>
            <w:hideMark/>
          </w:tcPr>
          <w:p w14:paraId="2B2C621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71</w:t>
            </w:r>
          </w:p>
        </w:tc>
        <w:tc>
          <w:tcPr>
            <w:tcW w:w="592" w:type="pct"/>
            <w:shd w:val="clear" w:color="auto" w:fill="auto"/>
            <w:vAlign w:val="center"/>
            <w:hideMark/>
          </w:tcPr>
          <w:p w14:paraId="60BBADB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1B037F5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10,7</w:t>
            </w:r>
          </w:p>
        </w:tc>
      </w:tr>
      <w:tr w:rsidR="003F545F" w:rsidRPr="00F061A6" w14:paraId="52D0CDE4" w14:textId="77777777" w:rsidTr="007C35DF">
        <w:trPr>
          <w:trHeight w:val="70"/>
          <w:jc w:val="center"/>
        </w:trPr>
        <w:tc>
          <w:tcPr>
            <w:tcW w:w="2792" w:type="pct"/>
            <w:shd w:val="clear" w:color="auto" w:fill="auto"/>
            <w:vAlign w:val="center"/>
            <w:hideMark/>
          </w:tcPr>
          <w:p w14:paraId="622191B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Squalo</w:t>
            </w:r>
            <w:proofErr w:type="spellEnd"/>
            <w:r w:rsidRPr="00F061A6">
              <w:rPr>
                <w:rFonts w:asciiTheme="majorHAnsi" w:eastAsia="Times New Roman" w:hAnsiTheme="majorHAnsi" w:cs="Calibri"/>
                <w:b/>
                <w:bCs/>
                <w:color w:val="000000"/>
                <w:kern w:val="0"/>
                <w:sz w:val="20"/>
                <w:szCs w:val="20"/>
                <w:lang w:eastAsia="en-US" w:bidi="ar-SA"/>
              </w:rPr>
              <w:t xml:space="preserve"> - Na</w:t>
            </w:r>
          </w:p>
        </w:tc>
        <w:tc>
          <w:tcPr>
            <w:tcW w:w="592" w:type="pct"/>
            <w:shd w:val="clear" w:color="auto" w:fill="auto"/>
            <w:vAlign w:val="center"/>
            <w:hideMark/>
          </w:tcPr>
          <w:p w14:paraId="3CDF077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90</w:t>
            </w:r>
          </w:p>
        </w:tc>
        <w:tc>
          <w:tcPr>
            <w:tcW w:w="592" w:type="pct"/>
            <w:shd w:val="clear" w:color="auto" w:fill="auto"/>
            <w:vAlign w:val="center"/>
            <w:hideMark/>
          </w:tcPr>
          <w:p w14:paraId="532D799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129E027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13,5</w:t>
            </w:r>
          </w:p>
        </w:tc>
      </w:tr>
      <w:tr w:rsidR="003F545F" w:rsidRPr="00F061A6" w14:paraId="1B582F6F" w14:textId="77777777" w:rsidTr="007C35DF">
        <w:trPr>
          <w:trHeight w:val="70"/>
          <w:jc w:val="center"/>
        </w:trPr>
        <w:tc>
          <w:tcPr>
            <w:tcW w:w="2792" w:type="pct"/>
            <w:shd w:val="clear" w:color="auto" w:fill="auto"/>
            <w:vAlign w:val="center"/>
            <w:hideMark/>
          </w:tcPr>
          <w:p w14:paraId="2F77950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JASPER FL 36 W</w:t>
            </w:r>
          </w:p>
        </w:tc>
        <w:tc>
          <w:tcPr>
            <w:tcW w:w="592" w:type="pct"/>
            <w:shd w:val="clear" w:color="auto" w:fill="auto"/>
            <w:vAlign w:val="center"/>
            <w:hideMark/>
          </w:tcPr>
          <w:p w14:paraId="199DB27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37</w:t>
            </w:r>
          </w:p>
        </w:tc>
        <w:tc>
          <w:tcPr>
            <w:tcW w:w="592" w:type="pct"/>
            <w:shd w:val="clear" w:color="auto" w:fill="auto"/>
            <w:vAlign w:val="center"/>
            <w:hideMark/>
          </w:tcPr>
          <w:p w14:paraId="51D3850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3AA3073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r>
      <w:tr w:rsidR="003F545F" w:rsidRPr="00F061A6" w14:paraId="3B8E6D80" w14:textId="77777777" w:rsidTr="007C35DF">
        <w:trPr>
          <w:trHeight w:val="70"/>
          <w:jc w:val="center"/>
        </w:trPr>
        <w:tc>
          <w:tcPr>
            <w:tcW w:w="2792" w:type="pct"/>
            <w:shd w:val="clear" w:color="auto" w:fill="auto"/>
            <w:vAlign w:val="center"/>
            <w:hideMark/>
          </w:tcPr>
          <w:p w14:paraId="21206B2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Albany HCI - T</w:t>
            </w:r>
          </w:p>
        </w:tc>
        <w:tc>
          <w:tcPr>
            <w:tcW w:w="592" w:type="pct"/>
            <w:shd w:val="clear" w:color="auto" w:fill="auto"/>
            <w:vAlign w:val="center"/>
            <w:hideMark/>
          </w:tcPr>
          <w:p w14:paraId="73BA6E2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17</w:t>
            </w:r>
          </w:p>
        </w:tc>
        <w:tc>
          <w:tcPr>
            <w:tcW w:w="592" w:type="pct"/>
            <w:shd w:val="clear" w:color="auto" w:fill="auto"/>
            <w:vAlign w:val="center"/>
            <w:hideMark/>
          </w:tcPr>
          <w:p w14:paraId="5220017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30E425E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r>
      <w:tr w:rsidR="003F545F" w:rsidRPr="00F061A6" w14:paraId="305ADB62" w14:textId="77777777" w:rsidTr="007C35DF">
        <w:trPr>
          <w:trHeight w:val="70"/>
          <w:jc w:val="center"/>
        </w:trPr>
        <w:tc>
          <w:tcPr>
            <w:tcW w:w="2792" w:type="pct"/>
            <w:shd w:val="clear" w:color="auto" w:fill="auto"/>
            <w:vAlign w:val="center"/>
            <w:hideMark/>
          </w:tcPr>
          <w:p w14:paraId="620BA0E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Albany HQI - T</w:t>
            </w:r>
          </w:p>
        </w:tc>
        <w:tc>
          <w:tcPr>
            <w:tcW w:w="592" w:type="pct"/>
            <w:shd w:val="clear" w:color="auto" w:fill="auto"/>
            <w:vAlign w:val="center"/>
            <w:hideMark/>
          </w:tcPr>
          <w:p w14:paraId="7328190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w:t>
            </w:r>
          </w:p>
        </w:tc>
        <w:tc>
          <w:tcPr>
            <w:tcW w:w="592" w:type="pct"/>
            <w:shd w:val="clear" w:color="auto" w:fill="auto"/>
            <w:vAlign w:val="center"/>
            <w:hideMark/>
          </w:tcPr>
          <w:p w14:paraId="6455F9D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515E792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68859954" w14:textId="77777777" w:rsidTr="007C35DF">
        <w:trPr>
          <w:trHeight w:val="154"/>
          <w:jc w:val="center"/>
        </w:trPr>
        <w:tc>
          <w:tcPr>
            <w:tcW w:w="2792" w:type="pct"/>
            <w:shd w:val="clear" w:color="auto" w:fill="auto"/>
            <w:vAlign w:val="center"/>
            <w:hideMark/>
          </w:tcPr>
          <w:p w14:paraId="289F0F0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Ambar - Na</w:t>
            </w:r>
          </w:p>
        </w:tc>
        <w:tc>
          <w:tcPr>
            <w:tcW w:w="592" w:type="pct"/>
            <w:shd w:val="clear" w:color="auto" w:fill="auto"/>
            <w:vAlign w:val="center"/>
            <w:hideMark/>
          </w:tcPr>
          <w:p w14:paraId="790F490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w:t>
            </w:r>
          </w:p>
        </w:tc>
        <w:tc>
          <w:tcPr>
            <w:tcW w:w="592" w:type="pct"/>
            <w:shd w:val="clear" w:color="auto" w:fill="auto"/>
            <w:vAlign w:val="center"/>
            <w:hideMark/>
          </w:tcPr>
          <w:p w14:paraId="5A710C5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3DF4845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2,4</w:t>
            </w:r>
          </w:p>
        </w:tc>
      </w:tr>
      <w:tr w:rsidR="003F545F" w:rsidRPr="00F061A6" w14:paraId="59D1781A" w14:textId="77777777" w:rsidTr="007C35DF">
        <w:trPr>
          <w:trHeight w:val="70"/>
          <w:jc w:val="center"/>
        </w:trPr>
        <w:tc>
          <w:tcPr>
            <w:tcW w:w="2792" w:type="pct"/>
            <w:shd w:val="clear" w:color="auto" w:fill="auto"/>
            <w:vAlign w:val="center"/>
            <w:hideMark/>
          </w:tcPr>
          <w:p w14:paraId="68580D4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Nemo COLOANA LUMINOASA CDM - T</w:t>
            </w:r>
          </w:p>
        </w:tc>
        <w:tc>
          <w:tcPr>
            <w:tcW w:w="592" w:type="pct"/>
            <w:shd w:val="clear" w:color="auto" w:fill="auto"/>
            <w:vAlign w:val="center"/>
            <w:hideMark/>
          </w:tcPr>
          <w:p w14:paraId="1502F80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34</w:t>
            </w:r>
          </w:p>
        </w:tc>
        <w:tc>
          <w:tcPr>
            <w:tcW w:w="592" w:type="pct"/>
            <w:shd w:val="clear" w:color="auto" w:fill="auto"/>
            <w:vAlign w:val="center"/>
            <w:hideMark/>
          </w:tcPr>
          <w:p w14:paraId="2DF1C8B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2FAEA3D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5,1</w:t>
            </w:r>
          </w:p>
        </w:tc>
      </w:tr>
      <w:tr w:rsidR="003F545F" w:rsidRPr="00F061A6" w14:paraId="3F72A481" w14:textId="77777777" w:rsidTr="007C35DF">
        <w:trPr>
          <w:trHeight w:val="70"/>
          <w:jc w:val="center"/>
        </w:trPr>
        <w:tc>
          <w:tcPr>
            <w:tcW w:w="2792" w:type="pct"/>
            <w:shd w:val="clear" w:color="auto" w:fill="auto"/>
            <w:vAlign w:val="center"/>
            <w:hideMark/>
          </w:tcPr>
          <w:p w14:paraId="53F9725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Nemo BORNA Tub compact 26 W</w:t>
            </w:r>
          </w:p>
        </w:tc>
        <w:tc>
          <w:tcPr>
            <w:tcW w:w="592" w:type="pct"/>
            <w:shd w:val="clear" w:color="auto" w:fill="auto"/>
            <w:vAlign w:val="center"/>
            <w:hideMark/>
          </w:tcPr>
          <w:p w14:paraId="23A40E8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67CD4CB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c>
          <w:tcPr>
            <w:tcW w:w="1025" w:type="pct"/>
            <w:shd w:val="clear" w:color="auto" w:fill="auto"/>
            <w:vAlign w:val="center"/>
            <w:hideMark/>
          </w:tcPr>
          <w:p w14:paraId="4A05113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3F545F" w:rsidRPr="00F061A6" w14:paraId="4387A2F2" w14:textId="77777777" w:rsidTr="007C35DF">
        <w:trPr>
          <w:trHeight w:val="70"/>
          <w:jc w:val="center"/>
        </w:trPr>
        <w:tc>
          <w:tcPr>
            <w:tcW w:w="2792" w:type="pct"/>
            <w:shd w:val="clear" w:color="auto" w:fill="auto"/>
            <w:vAlign w:val="center"/>
            <w:hideMark/>
          </w:tcPr>
          <w:p w14:paraId="2C1DB8D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NOCTIS Linea 1500 LED</w:t>
            </w:r>
          </w:p>
        </w:tc>
        <w:tc>
          <w:tcPr>
            <w:tcW w:w="592" w:type="pct"/>
            <w:shd w:val="clear" w:color="auto" w:fill="auto"/>
            <w:vAlign w:val="center"/>
            <w:hideMark/>
          </w:tcPr>
          <w:p w14:paraId="0B47D62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w:t>
            </w:r>
          </w:p>
        </w:tc>
        <w:tc>
          <w:tcPr>
            <w:tcW w:w="592" w:type="pct"/>
            <w:shd w:val="clear" w:color="auto" w:fill="auto"/>
            <w:vAlign w:val="center"/>
            <w:hideMark/>
          </w:tcPr>
          <w:p w14:paraId="5DEEB6A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29E14E5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0,0</w:t>
            </w:r>
          </w:p>
        </w:tc>
      </w:tr>
      <w:tr w:rsidR="003F545F" w:rsidRPr="00F061A6" w14:paraId="5FA7D7D0" w14:textId="77777777" w:rsidTr="007C35DF">
        <w:trPr>
          <w:trHeight w:val="70"/>
          <w:jc w:val="center"/>
        </w:trPr>
        <w:tc>
          <w:tcPr>
            <w:tcW w:w="2792" w:type="pct"/>
            <w:shd w:val="clear" w:color="auto" w:fill="auto"/>
            <w:vAlign w:val="center"/>
            <w:hideMark/>
          </w:tcPr>
          <w:p w14:paraId="4582E5FF"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NOCTIS Linea LED</w:t>
            </w:r>
          </w:p>
        </w:tc>
        <w:tc>
          <w:tcPr>
            <w:tcW w:w="592" w:type="pct"/>
            <w:shd w:val="clear" w:color="auto" w:fill="auto"/>
            <w:vAlign w:val="center"/>
            <w:hideMark/>
          </w:tcPr>
          <w:p w14:paraId="49BE376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w:t>
            </w:r>
          </w:p>
        </w:tc>
        <w:tc>
          <w:tcPr>
            <w:tcW w:w="592" w:type="pct"/>
            <w:shd w:val="clear" w:color="auto" w:fill="auto"/>
            <w:vAlign w:val="center"/>
            <w:hideMark/>
          </w:tcPr>
          <w:p w14:paraId="2161885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35B79A5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3F545F" w:rsidRPr="00F061A6" w14:paraId="1EBD791D" w14:textId="77777777" w:rsidTr="007C35DF">
        <w:trPr>
          <w:trHeight w:val="70"/>
          <w:jc w:val="center"/>
        </w:trPr>
        <w:tc>
          <w:tcPr>
            <w:tcW w:w="2792" w:type="pct"/>
            <w:shd w:val="clear" w:color="auto" w:fill="auto"/>
            <w:vAlign w:val="center"/>
            <w:hideMark/>
          </w:tcPr>
          <w:p w14:paraId="450F1DD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NOCTIS (</w:t>
            </w:r>
            <w:proofErr w:type="spellStart"/>
            <w:r w:rsidRPr="00F061A6">
              <w:rPr>
                <w:rFonts w:asciiTheme="majorHAnsi" w:eastAsia="Times New Roman" w:hAnsiTheme="majorHAnsi" w:cs="Calibri"/>
                <w:b/>
                <w:bCs/>
                <w:color w:val="000000"/>
                <w:kern w:val="0"/>
                <w:sz w:val="20"/>
                <w:szCs w:val="20"/>
                <w:lang w:eastAsia="en-US" w:bidi="ar-SA"/>
              </w:rPr>
              <w:t>albastru</w:t>
            </w:r>
            <w:proofErr w:type="spellEnd"/>
            <w:r w:rsidRPr="00F061A6">
              <w:rPr>
                <w:rFonts w:asciiTheme="majorHAnsi" w:eastAsia="Times New Roman" w:hAnsiTheme="majorHAnsi" w:cs="Calibri"/>
                <w:b/>
                <w:bCs/>
                <w:color w:val="000000"/>
                <w:kern w:val="0"/>
                <w:sz w:val="20"/>
                <w:szCs w:val="20"/>
                <w:lang w:eastAsia="en-US" w:bidi="ar-SA"/>
              </w:rPr>
              <w:t>) LED</w:t>
            </w:r>
          </w:p>
        </w:tc>
        <w:tc>
          <w:tcPr>
            <w:tcW w:w="592" w:type="pct"/>
            <w:shd w:val="clear" w:color="auto" w:fill="auto"/>
            <w:vAlign w:val="center"/>
            <w:hideMark/>
          </w:tcPr>
          <w:p w14:paraId="6FF9257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c>
          <w:tcPr>
            <w:tcW w:w="592" w:type="pct"/>
            <w:shd w:val="clear" w:color="auto" w:fill="auto"/>
            <w:vAlign w:val="center"/>
            <w:hideMark/>
          </w:tcPr>
          <w:p w14:paraId="441FF87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198BAEC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0,8</w:t>
            </w:r>
          </w:p>
        </w:tc>
      </w:tr>
      <w:tr w:rsidR="003F545F" w:rsidRPr="00F061A6" w14:paraId="3A4EE71C" w14:textId="77777777" w:rsidTr="007C35DF">
        <w:trPr>
          <w:trHeight w:val="70"/>
          <w:jc w:val="center"/>
        </w:trPr>
        <w:tc>
          <w:tcPr>
            <w:tcW w:w="2792" w:type="pct"/>
            <w:shd w:val="clear" w:color="auto" w:fill="auto"/>
            <w:vAlign w:val="center"/>
            <w:hideMark/>
          </w:tcPr>
          <w:p w14:paraId="65DC1F6E" w14:textId="77777777" w:rsidR="003F545F" w:rsidRPr="006C35E5" w:rsidRDefault="003F545F" w:rsidP="007C35DF">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Schreder - TERRA Maxi CDM – T</w:t>
            </w:r>
          </w:p>
        </w:tc>
        <w:tc>
          <w:tcPr>
            <w:tcW w:w="592" w:type="pct"/>
            <w:shd w:val="clear" w:color="auto" w:fill="auto"/>
            <w:vAlign w:val="center"/>
            <w:hideMark/>
          </w:tcPr>
          <w:p w14:paraId="48AEAD4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41</w:t>
            </w:r>
          </w:p>
        </w:tc>
        <w:tc>
          <w:tcPr>
            <w:tcW w:w="592" w:type="pct"/>
            <w:shd w:val="clear" w:color="auto" w:fill="auto"/>
            <w:vAlign w:val="center"/>
            <w:hideMark/>
          </w:tcPr>
          <w:p w14:paraId="70397ED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68C3CAF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6,2</w:t>
            </w:r>
          </w:p>
        </w:tc>
      </w:tr>
      <w:tr w:rsidR="003F545F" w:rsidRPr="00F061A6" w14:paraId="74FC320B" w14:textId="77777777" w:rsidTr="007C35DF">
        <w:trPr>
          <w:trHeight w:val="70"/>
          <w:jc w:val="center"/>
        </w:trPr>
        <w:tc>
          <w:tcPr>
            <w:tcW w:w="2792" w:type="pct"/>
            <w:shd w:val="clear" w:color="auto" w:fill="auto"/>
            <w:vAlign w:val="center"/>
            <w:hideMark/>
          </w:tcPr>
          <w:p w14:paraId="0004F48B" w14:textId="77777777" w:rsidR="003F545F" w:rsidRPr="006C35E5" w:rsidRDefault="003F545F" w:rsidP="007C35DF">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Schreder - TERRA Midi CDM - T</w:t>
            </w:r>
          </w:p>
        </w:tc>
        <w:tc>
          <w:tcPr>
            <w:tcW w:w="592" w:type="pct"/>
            <w:shd w:val="clear" w:color="auto" w:fill="auto"/>
            <w:vAlign w:val="center"/>
            <w:hideMark/>
          </w:tcPr>
          <w:p w14:paraId="5926240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27410ED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05E31DD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3F545F" w:rsidRPr="00F061A6" w14:paraId="06DD9A41" w14:textId="77777777" w:rsidTr="007C35DF">
        <w:trPr>
          <w:trHeight w:val="70"/>
          <w:jc w:val="center"/>
        </w:trPr>
        <w:tc>
          <w:tcPr>
            <w:tcW w:w="2792" w:type="pct"/>
            <w:shd w:val="clear" w:color="auto" w:fill="auto"/>
            <w:vAlign w:val="center"/>
            <w:hideMark/>
          </w:tcPr>
          <w:p w14:paraId="0A18BCA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SPARK Tub compact 18 W</w:t>
            </w:r>
          </w:p>
        </w:tc>
        <w:tc>
          <w:tcPr>
            <w:tcW w:w="592" w:type="pct"/>
            <w:shd w:val="clear" w:color="auto" w:fill="auto"/>
            <w:vAlign w:val="center"/>
            <w:hideMark/>
          </w:tcPr>
          <w:p w14:paraId="7209C81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7C4E763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1025" w:type="pct"/>
            <w:shd w:val="clear" w:color="auto" w:fill="auto"/>
            <w:vAlign w:val="center"/>
            <w:hideMark/>
          </w:tcPr>
          <w:p w14:paraId="6919339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3F545F" w:rsidRPr="00F061A6" w14:paraId="19C3C633" w14:textId="77777777" w:rsidTr="007C35DF">
        <w:trPr>
          <w:trHeight w:val="70"/>
          <w:jc w:val="center"/>
        </w:trPr>
        <w:tc>
          <w:tcPr>
            <w:tcW w:w="2792" w:type="pct"/>
            <w:shd w:val="clear" w:color="auto" w:fill="auto"/>
            <w:vAlign w:val="center"/>
            <w:hideMark/>
          </w:tcPr>
          <w:p w14:paraId="7E73540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NEOS 1 CDM - T</w:t>
            </w:r>
          </w:p>
        </w:tc>
        <w:tc>
          <w:tcPr>
            <w:tcW w:w="592" w:type="pct"/>
            <w:shd w:val="clear" w:color="auto" w:fill="auto"/>
            <w:vAlign w:val="center"/>
            <w:hideMark/>
          </w:tcPr>
          <w:p w14:paraId="296B750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1A7530F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c>
          <w:tcPr>
            <w:tcW w:w="1025" w:type="pct"/>
            <w:shd w:val="clear" w:color="auto" w:fill="auto"/>
            <w:vAlign w:val="center"/>
            <w:hideMark/>
          </w:tcPr>
          <w:p w14:paraId="1CE50A2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3F545F" w:rsidRPr="00F061A6" w14:paraId="45048046" w14:textId="77777777" w:rsidTr="007C35DF">
        <w:trPr>
          <w:trHeight w:val="70"/>
          <w:jc w:val="center"/>
        </w:trPr>
        <w:tc>
          <w:tcPr>
            <w:tcW w:w="2792" w:type="pct"/>
            <w:shd w:val="clear" w:color="auto" w:fill="auto"/>
            <w:vAlign w:val="center"/>
            <w:hideMark/>
          </w:tcPr>
          <w:p w14:paraId="06975D4F"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NEOS 1 CDM – T</w:t>
            </w:r>
          </w:p>
        </w:tc>
        <w:tc>
          <w:tcPr>
            <w:tcW w:w="592" w:type="pct"/>
            <w:shd w:val="clear" w:color="auto" w:fill="auto"/>
            <w:vAlign w:val="center"/>
            <w:hideMark/>
          </w:tcPr>
          <w:p w14:paraId="77E35DD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w:t>
            </w:r>
          </w:p>
        </w:tc>
        <w:tc>
          <w:tcPr>
            <w:tcW w:w="592" w:type="pct"/>
            <w:shd w:val="clear" w:color="auto" w:fill="auto"/>
            <w:vAlign w:val="center"/>
            <w:hideMark/>
          </w:tcPr>
          <w:p w14:paraId="6892E4A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c>
          <w:tcPr>
            <w:tcW w:w="1025" w:type="pct"/>
            <w:shd w:val="clear" w:color="auto" w:fill="auto"/>
            <w:vAlign w:val="center"/>
            <w:hideMark/>
          </w:tcPr>
          <w:p w14:paraId="665AD0A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3F545F" w:rsidRPr="00F061A6" w14:paraId="035C832C" w14:textId="77777777" w:rsidTr="007C35DF">
        <w:trPr>
          <w:trHeight w:val="70"/>
          <w:jc w:val="center"/>
        </w:trPr>
        <w:tc>
          <w:tcPr>
            <w:tcW w:w="2792" w:type="pct"/>
            <w:shd w:val="clear" w:color="auto" w:fill="auto"/>
            <w:vAlign w:val="center"/>
            <w:hideMark/>
          </w:tcPr>
          <w:p w14:paraId="58B9C7D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SPOT VISION - Hg</w:t>
            </w:r>
          </w:p>
        </w:tc>
        <w:tc>
          <w:tcPr>
            <w:tcW w:w="592" w:type="pct"/>
            <w:shd w:val="clear" w:color="auto" w:fill="auto"/>
            <w:vAlign w:val="center"/>
            <w:hideMark/>
          </w:tcPr>
          <w:p w14:paraId="6A341E6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c>
          <w:tcPr>
            <w:tcW w:w="592" w:type="pct"/>
            <w:shd w:val="clear" w:color="auto" w:fill="auto"/>
            <w:vAlign w:val="center"/>
            <w:hideMark/>
          </w:tcPr>
          <w:p w14:paraId="6C7E4D9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4472CE2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w:t>
            </w:r>
          </w:p>
        </w:tc>
      </w:tr>
      <w:tr w:rsidR="003F545F" w:rsidRPr="00F061A6" w14:paraId="1F52653F" w14:textId="77777777" w:rsidTr="007C35DF">
        <w:trPr>
          <w:trHeight w:val="70"/>
          <w:jc w:val="center"/>
        </w:trPr>
        <w:tc>
          <w:tcPr>
            <w:tcW w:w="2792" w:type="pct"/>
            <w:shd w:val="clear" w:color="auto" w:fill="auto"/>
            <w:vAlign w:val="center"/>
            <w:hideMark/>
          </w:tcPr>
          <w:p w14:paraId="0F20D4E7"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SPOT VISION - Hg</w:t>
            </w:r>
          </w:p>
        </w:tc>
        <w:tc>
          <w:tcPr>
            <w:tcW w:w="592" w:type="pct"/>
            <w:shd w:val="clear" w:color="auto" w:fill="auto"/>
            <w:vAlign w:val="center"/>
            <w:hideMark/>
          </w:tcPr>
          <w:p w14:paraId="799451F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4A189B5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2D0B233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16CD663F" w14:textId="77777777" w:rsidTr="007C35DF">
        <w:trPr>
          <w:trHeight w:val="70"/>
          <w:jc w:val="center"/>
        </w:trPr>
        <w:tc>
          <w:tcPr>
            <w:tcW w:w="2792" w:type="pct"/>
            <w:shd w:val="clear" w:color="auto" w:fill="auto"/>
            <w:vAlign w:val="center"/>
            <w:hideMark/>
          </w:tcPr>
          <w:p w14:paraId="3702F62F"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CAN &amp; POWER - Na</w:t>
            </w:r>
          </w:p>
        </w:tc>
        <w:tc>
          <w:tcPr>
            <w:tcW w:w="592" w:type="pct"/>
            <w:shd w:val="clear" w:color="auto" w:fill="auto"/>
            <w:vAlign w:val="center"/>
            <w:hideMark/>
          </w:tcPr>
          <w:p w14:paraId="07AB29D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4C6FE80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7C24473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w:t>
            </w:r>
          </w:p>
        </w:tc>
      </w:tr>
      <w:tr w:rsidR="003F545F" w:rsidRPr="00F061A6" w14:paraId="7F9F6AAE" w14:textId="77777777" w:rsidTr="007C35DF">
        <w:trPr>
          <w:trHeight w:val="70"/>
          <w:jc w:val="center"/>
        </w:trPr>
        <w:tc>
          <w:tcPr>
            <w:tcW w:w="2792" w:type="pct"/>
            <w:shd w:val="clear" w:color="auto" w:fill="auto"/>
            <w:vAlign w:val="center"/>
            <w:hideMark/>
          </w:tcPr>
          <w:p w14:paraId="60D8413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CAN &amp; POWERCAN - Na</w:t>
            </w:r>
          </w:p>
        </w:tc>
        <w:tc>
          <w:tcPr>
            <w:tcW w:w="592" w:type="pct"/>
            <w:shd w:val="clear" w:color="auto" w:fill="auto"/>
            <w:vAlign w:val="center"/>
            <w:hideMark/>
          </w:tcPr>
          <w:p w14:paraId="634A11D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c>
          <w:tcPr>
            <w:tcW w:w="592" w:type="pct"/>
            <w:shd w:val="clear" w:color="auto" w:fill="auto"/>
            <w:vAlign w:val="center"/>
            <w:hideMark/>
          </w:tcPr>
          <w:p w14:paraId="2B9BA73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0D6BE79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3,9</w:t>
            </w:r>
          </w:p>
        </w:tc>
      </w:tr>
      <w:tr w:rsidR="003F545F" w:rsidRPr="00F061A6" w14:paraId="36554A38" w14:textId="77777777" w:rsidTr="007C35DF">
        <w:trPr>
          <w:trHeight w:val="70"/>
          <w:jc w:val="center"/>
        </w:trPr>
        <w:tc>
          <w:tcPr>
            <w:tcW w:w="2792" w:type="pct"/>
            <w:shd w:val="clear" w:color="auto" w:fill="auto"/>
            <w:vAlign w:val="center"/>
            <w:hideMark/>
          </w:tcPr>
          <w:p w14:paraId="21CCA094"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CAN &amp; POWER - Na</w:t>
            </w:r>
          </w:p>
        </w:tc>
        <w:tc>
          <w:tcPr>
            <w:tcW w:w="592" w:type="pct"/>
            <w:shd w:val="clear" w:color="auto" w:fill="auto"/>
            <w:vAlign w:val="center"/>
            <w:hideMark/>
          </w:tcPr>
          <w:p w14:paraId="423921E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w:t>
            </w:r>
          </w:p>
        </w:tc>
        <w:tc>
          <w:tcPr>
            <w:tcW w:w="592" w:type="pct"/>
            <w:shd w:val="clear" w:color="auto" w:fill="auto"/>
            <w:vAlign w:val="center"/>
            <w:hideMark/>
          </w:tcPr>
          <w:p w14:paraId="24D6C0D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5DAFA4E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3,2</w:t>
            </w:r>
          </w:p>
        </w:tc>
      </w:tr>
      <w:tr w:rsidR="003F545F" w:rsidRPr="00F061A6" w14:paraId="1D73C83A" w14:textId="77777777" w:rsidTr="007C35DF">
        <w:trPr>
          <w:trHeight w:val="70"/>
          <w:jc w:val="center"/>
        </w:trPr>
        <w:tc>
          <w:tcPr>
            <w:tcW w:w="2792" w:type="pct"/>
            <w:shd w:val="clear" w:color="auto" w:fill="auto"/>
            <w:vAlign w:val="center"/>
            <w:hideMark/>
          </w:tcPr>
          <w:p w14:paraId="010D1134"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General ELECTRIC - Na</w:t>
            </w:r>
          </w:p>
        </w:tc>
        <w:tc>
          <w:tcPr>
            <w:tcW w:w="592" w:type="pct"/>
            <w:shd w:val="clear" w:color="auto" w:fill="auto"/>
            <w:vAlign w:val="center"/>
            <w:hideMark/>
          </w:tcPr>
          <w:p w14:paraId="6D59969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20F3CAA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43B1F79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7AC36C6D" w14:textId="77777777" w:rsidTr="007C35DF">
        <w:trPr>
          <w:trHeight w:val="91"/>
          <w:jc w:val="center"/>
        </w:trPr>
        <w:tc>
          <w:tcPr>
            <w:tcW w:w="2792" w:type="pct"/>
            <w:shd w:val="clear" w:color="auto" w:fill="auto"/>
            <w:vAlign w:val="center"/>
            <w:hideMark/>
          </w:tcPr>
          <w:p w14:paraId="7DD51C47" w14:textId="77777777" w:rsidR="003F545F" w:rsidRPr="006C35E5" w:rsidRDefault="003F545F" w:rsidP="007C35DF">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PRELUX 136 - corp il. fl. etans 1x36W L36W</w:t>
            </w:r>
          </w:p>
        </w:tc>
        <w:tc>
          <w:tcPr>
            <w:tcW w:w="592" w:type="pct"/>
            <w:shd w:val="clear" w:color="auto" w:fill="auto"/>
            <w:vAlign w:val="center"/>
            <w:hideMark/>
          </w:tcPr>
          <w:p w14:paraId="73AACD5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w:t>
            </w:r>
          </w:p>
        </w:tc>
        <w:tc>
          <w:tcPr>
            <w:tcW w:w="592" w:type="pct"/>
            <w:shd w:val="clear" w:color="auto" w:fill="auto"/>
            <w:vAlign w:val="center"/>
            <w:hideMark/>
          </w:tcPr>
          <w:p w14:paraId="7A959FD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5921A4F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71FDF456" w14:textId="77777777" w:rsidTr="007C35DF">
        <w:trPr>
          <w:trHeight w:val="70"/>
          <w:jc w:val="center"/>
        </w:trPr>
        <w:tc>
          <w:tcPr>
            <w:tcW w:w="2792" w:type="pct"/>
            <w:shd w:val="clear" w:color="auto" w:fill="auto"/>
            <w:vAlign w:val="center"/>
            <w:hideMark/>
          </w:tcPr>
          <w:p w14:paraId="36238EBB" w14:textId="77777777" w:rsidR="003F545F" w:rsidRPr="006C35E5" w:rsidRDefault="003F545F" w:rsidP="007C35DF">
            <w:pPr>
              <w:widowControl/>
              <w:suppressAutoHyphens w:val="0"/>
              <w:jc w:val="center"/>
              <w:rPr>
                <w:rFonts w:asciiTheme="majorHAnsi" w:eastAsia="Times New Roman" w:hAnsiTheme="majorHAnsi" w:cs="Calibri"/>
                <w:b/>
                <w:bCs/>
                <w:color w:val="000000"/>
                <w:kern w:val="0"/>
                <w:sz w:val="20"/>
                <w:szCs w:val="20"/>
                <w:lang w:val="fr-FR" w:eastAsia="en-US" w:bidi="ar-SA"/>
              </w:rPr>
            </w:pPr>
            <w:r w:rsidRPr="006C35E5">
              <w:rPr>
                <w:rFonts w:asciiTheme="majorHAnsi" w:eastAsia="Times New Roman" w:hAnsiTheme="majorHAnsi" w:cs="Calibri"/>
                <w:b/>
                <w:bCs/>
                <w:color w:val="000000"/>
                <w:kern w:val="0"/>
                <w:sz w:val="20"/>
                <w:szCs w:val="20"/>
                <w:lang w:val="fr-FR" w:eastAsia="en-US" w:bidi="ar-SA"/>
              </w:rPr>
              <w:t>PRELUX 158 - corp il. fl. etans 1x58W L58W</w:t>
            </w:r>
          </w:p>
        </w:tc>
        <w:tc>
          <w:tcPr>
            <w:tcW w:w="592" w:type="pct"/>
            <w:shd w:val="clear" w:color="auto" w:fill="auto"/>
            <w:vAlign w:val="center"/>
            <w:hideMark/>
          </w:tcPr>
          <w:p w14:paraId="0D275C9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24</w:t>
            </w:r>
          </w:p>
        </w:tc>
        <w:tc>
          <w:tcPr>
            <w:tcW w:w="592" w:type="pct"/>
            <w:shd w:val="clear" w:color="auto" w:fill="auto"/>
            <w:vAlign w:val="center"/>
            <w:hideMark/>
          </w:tcPr>
          <w:p w14:paraId="3A182A0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58</w:t>
            </w:r>
          </w:p>
        </w:tc>
        <w:tc>
          <w:tcPr>
            <w:tcW w:w="1025" w:type="pct"/>
            <w:shd w:val="clear" w:color="auto" w:fill="auto"/>
            <w:vAlign w:val="center"/>
            <w:hideMark/>
          </w:tcPr>
          <w:p w14:paraId="4C12381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r>
      <w:tr w:rsidR="003F545F" w:rsidRPr="00F061A6" w14:paraId="746F9A27" w14:textId="77777777" w:rsidTr="007C35DF">
        <w:trPr>
          <w:trHeight w:val="70"/>
          <w:jc w:val="center"/>
        </w:trPr>
        <w:tc>
          <w:tcPr>
            <w:tcW w:w="2792" w:type="pct"/>
            <w:shd w:val="clear" w:color="auto" w:fill="auto"/>
            <w:vAlign w:val="center"/>
            <w:hideMark/>
          </w:tcPr>
          <w:p w14:paraId="3693735D"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Brilux</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corp</w:t>
            </w:r>
            <w:proofErr w:type="spellEnd"/>
            <w:r w:rsidRPr="00F061A6">
              <w:rPr>
                <w:rFonts w:asciiTheme="majorHAnsi" w:eastAsia="Times New Roman" w:hAnsiTheme="majorHAnsi" w:cs="Calibri"/>
                <w:b/>
                <w:bCs/>
                <w:color w:val="000000"/>
                <w:kern w:val="0"/>
                <w:sz w:val="20"/>
                <w:szCs w:val="20"/>
                <w:lang w:eastAsia="en-US" w:bidi="ar-SA"/>
              </w:rPr>
              <w:t xml:space="preserve"> il </w:t>
            </w:r>
            <w:proofErr w:type="spellStart"/>
            <w:r w:rsidRPr="00F061A6">
              <w:rPr>
                <w:rFonts w:asciiTheme="majorHAnsi" w:eastAsia="Times New Roman" w:hAnsiTheme="majorHAnsi" w:cs="Calibri"/>
                <w:b/>
                <w:bCs/>
                <w:color w:val="000000"/>
                <w:kern w:val="0"/>
                <w:sz w:val="20"/>
                <w:szCs w:val="20"/>
                <w:lang w:eastAsia="en-US" w:bidi="ar-SA"/>
              </w:rPr>
              <w:t>incastrat</w:t>
            </w:r>
            <w:proofErr w:type="spellEnd"/>
            <w:r w:rsidRPr="00F061A6">
              <w:rPr>
                <w:rFonts w:asciiTheme="majorHAnsi" w:eastAsia="Times New Roman" w:hAnsiTheme="majorHAnsi" w:cs="Calibri"/>
                <w:b/>
                <w:bCs/>
                <w:color w:val="000000"/>
                <w:kern w:val="0"/>
                <w:sz w:val="20"/>
                <w:szCs w:val="20"/>
                <w:lang w:eastAsia="en-US" w:bidi="ar-SA"/>
              </w:rPr>
              <w:t xml:space="preserve"> in </w:t>
            </w:r>
            <w:proofErr w:type="spellStart"/>
            <w:r w:rsidRPr="00F061A6">
              <w:rPr>
                <w:rFonts w:asciiTheme="majorHAnsi" w:eastAsia="Times New Roman" w:hAnsiTheme="majorHAnsi" w:cs="Calibri"/>
                <w:b/>
                <w:bCs/>
                <w:color w:val="000000"/>
                <w:kern w:val="0"/>
                <w:sz w:val="20"/>
                <w:szCs w:val="20"/>
                <w:lang w:eastAsia="en-US" w:bidi="ar-SA"/>
              </w:rPr>
              <w:t>perete</w:t>
            </w:r>
            <w:proofErr w:type="spellEnd"/>
            <w:r w:rsidRPr="00F061A6">
              <w:rPr>
                <w:rFonts w:asciiTheme="majorHAnsi" w:eastAsia="Times New Roman" w:hAnsiTheme="majorHAnsi" w:cs="Calibri"/>
                <w:b/>
                <w:bCs/>
                <w:color w:val="000000"/>
                <w:kern w:val="0"/>
                <w:sz w:val="20"/>
                <w:szCs w:val="20"/>
                <w:lang w:eastAsia="en-US" w:bidi="ar-SA"/>
              </w:rPr>
              <w:t xml:space="preserve"> bulb halogen</w:t>
            </w:r>
          </w:p>
        </w:tc>
        <w:tc>
          <w:tcPr>
            <w:tcW w:w="592" w:type="pct"/>
            <w:shd w:val="clear" w:color="auto" w:fill="auto"/>
            <w:vAlign w:val="center"/>
            <w:hideMark/>
          </w:tcPr>
          <w:p w14:paraId="51BD94D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7103148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1E38646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3F545F" w:rsidRPr="00F061A6" w14:paraId="7AEB8A64" w14:textId="77777777" w:rsidTr="007C35DF">
        <w:trPr>
          <w:trHeight w:val="70"/>
          <w:jc w:val="center"/>
        </w:trPr>
        <w:tc>
          <w:tcPr>
            <w:tcW w:w="2792" w:type="pct"/>
            <w:shd w:val="clear" w:color="auto" w:fill="auto"/>
            <w:vAlign w:val="center"/>
            <w:hideMark/>
          </w:tcPr>
          <w:p w14:paraId="7879BDD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SIMES - </w:t>
            </w:r>
            <w:proofErr w:type="spellStart"/>
            <w:r w:rsidRPr="00F061A6">
              <w:rPr>
                <w:rFonts w:asciiTheme="majorHAnsi" w:eastAsia="Times New Roman" w:hAnsiTheme="majorHAnsi" w:cs="Calibri"/>
                <w:b/>
                <w:bCs/>
                <w:color w:val="000000"/>
                <w:kern w:val="0"/>
                <w:sz w:val="20"/>
                <w:szCs w:val="20"/>
                <w:lang w:eastAsia="en-US" w:bidi="ar-SA"/>
              </w:rPr>
              <w:t>corp</w:t>
            </w:r>
            <w:proofErr w:type="spellEnd"/>
            <w:r w:rsidRPr="00F061A6">
              <w:rPr>
                <w:rFonts w:asciiTheme="majorHAnsi" w:eastAsia="Times New Roman" w:hAnsiTheme="majorHAnsi" w:cs="Calibri"/>
                <w:b/>
                <w:bCs/>
                <w:color w:val="000000"/>
                <w:kern w:val="0"/>
                <w:sz w:val="20"/>
                <w:szCs w:val="20"/>
                <w:lang w:eastAsia="en-US" w:bidi="ar-SA"/>
              </w:rPr>
              <w:t xml:space="preserve"> il </w:t>
            </w:r>
            <w:proofErr w:type="spellStart"/>
            <w:r w:rsidRPr="00F061A6">
              <w:rPr>
                <w:rFonts w:asciiTheme="majorHAnsi" w:eastAsia="Times New Roman" w:hAnsiTheme="majorHAnsi" w:cs="Calibri"/>
                <w:b/>
                <w:bCs/>
                <w:color w:val="000000"/>
                <w:kern w:val="0"/>
                <w:sz w:val="20"/>
                <w:szCs w:val="20"/>
                <w:lang w:eastAsia="en-US" w:bidi="ar-SA"/>
              </w:rPr>
              <w:t>incastrat</w:t>
            </w:r>
            <w:proofErr w:type="spellEnd"/>
            <w:r w:rsidRPr="00F061A6">
              <w:rPr>
                <w:rFonts w:asciiTheme="majorHAnsi" w:eastAsia="Times New Roman" w:hAnsiTheme="majorHAnsi" w:cs="Calibri"/>
                <w:b/>
                <w:bCs/>
                <w:color w:val="000000"/>
                <w:kern w:val="0"/>
                <w:sz w:val="20"/>
                <w:szCs w:val="20"/>
                <w:lang w:eastAsia="en-US" w:bidi="ar-SA"/>
              </w:rPr>
              <w:t xml:space="preserve"> in </w:t>
            </w:r>
            <w:proofErr w:type="spellStart"/>
            <w:r w:rsidRPr="00F061A6">
              <w:rPr>
                <w:rFonts w:asciiTheme="majorHAnsi" w:eastAsia="Times New Roman" w:hAnsiTheme="majorHAnsi" w:cs="Calibri"/>
                <w:b/>
                <w:bCs/>
                <w:color w:val="000000"/>
                <w:kern w:val="0"/>
                <w:sz w:val="20"/>
                <w:szCs w:val="20"/>
                <w:lang w:eastAsia="en-US" w:bidi="ar-SA"/>
              </w:rPr>
              <w:t>perete</w:t>
            </w:r>
            <w:proofErr w:type="spellEnd"/>
            <w:r w:rsidRPr="00F061A6">
              <w:rPr>
                <w:rFonts w:asciiTheme="majorHAnsi" w:eastAsia="Times New Roman" w:hAnsiTheme="majorHAnsi" w:cs="Calibri"/>
                <w:b/>
                <w:bCs/>
                <w:color w:val="000000"/>
                <w:kern w:val="0"/>
                <w:sz w:val="20"/>
                <w:szCs w:val="20"/>
                <w:lang w:eastAsia="en-US" w:bidi="ar-SA"/>
              </w:rPr>
              <w:t xml:space="preserve"> tub comp.il. 26 W</w:t>
            </w:r>
          </w:p>
        </w:tc>
        <w:tc>
          <w:tcPr>
            <w:tcW w:w="592" w:type="pct"/>
            <w:shd w:val="clear" w:color="auto" w:fill="auto"/>
            <w:vAlign w:val="center"/>
            <w:hideMark/>
          </w:tcPr>
          <w:p w14:paraId="717565C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592" w:type="pct"/>
            <w:shd w:val="clear" w:color="auto" w:fill="auto"/>
            <w:vAlign w:val="center"/>
            <w:hideMark/>
          </w:tcPr>
          <w:p w14:paraId="3FCE80C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c>
          <w:tcPr>
            <w:tcW w:w="1025" w:type="pct"/>
            <w:shd w:val="clear" w:color="auto" w:fill="auto"/>
            <w:vAlign w:val="center"/>
            <w:hideMark/>
          </w:tcPr>
          <w:p w14:paraId="702FF58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64695580" w14:textId="77777777" w:rsidTr="007C35DF">
        <w:trPr>
          <w:trHeight w:val="70"/>
          <w:jc w:val="center"/>
        </w:trPr>
        <w:tc>
          <w:tcPr>
            <w:tcW w:w="2792" w:type="pct"/>
            <w:shd w:val="clear" w:color="auto" w:fill="auto"/>
            <w:vAlign w:val="center"/>
            <w:hideMark/>
          </w:tcPr>
          <w:p w14:paraId="392927D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Glob Ø400 Nav 100W</w:t>
            </w:r>
          </w:p>
        </w:tc>
        <w:tc>
          <w:tcPr>
            <w:tcW w:w="592" w:type="pct"/>
            <w:shd w:val="clear" w:color="auto" w:fill="auto"/>
            <w:vAlign w:val="center"/>
            <w:hideMark/>
          </w:tcPr>
          <w:p w14:paraId="7AE9891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w:t>
            </w:r>
          </w:p>
        </w:tc>
        <w:tc>
          <w:tcPr>
            <w:tcW w:w="592" w:type="pct"/>
            <w:shd w:val="clear" w:color="auto" w:fill="auto"/>
            <w:vAlign w:val="center"/>
            <w:hideMark/>
          </w:tcPr>
          <w:p w14:paraId="6C3E17F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110</w:t>
            </w:r>
          </w:p>
        </w:tc>
        <w:tc>
          <w:tcPr>
            <w:tcW w:w="1025" w:type="pct"/>
            <w:shd w:val="clear" w:color="auto" w:fill="auto"/>
            <w:vAlign w:val="center"/>
            <w:hideMark/>
          </w:tcPr>
          <w:p w14:paraId="252A577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4,2</w:t>
            </w:r>
          </w:p>
        </w:tc>
      </w:tr>
      <w:tr w:rsidR="003F545F" w:rsidRPr="00F061A6" w14:paraId="348EB10C" w14:textId="77777777" w:rsidTr="007C35DF">
        <w:trPr>
          <w:trHeight w:val="70"/>
          <w:jc w:val="center"/>
        </w:trPr>
        <w:tc>
          <w:tcPr>
            <w:tcW w:w="2792" w:type="pct"/>
            <w:shd w:val="clear" w:color="auto" w:fill="auto"/>
            <w:vAlign w:val="center"/>
            <w:hideMark/>
          </w:tcPr>
          <w:p w14:paraId="38020C5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Glob Ø400 Na 100W</w:t>
            </w:r>
          </w:p>
        </w:tc>
        <w:tc>
          <w:tcPr>
            <w:tcW w:w="592" w:type="pct"/>
            <w:shd w:val="clear" w:color="auto" w:fill="auto"/>
            <w:vAlign w:val="center"/>
            <w:hideMark/>
          </w:tcPr>
          <w:p w14:paraId="419FE3E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592" w:type="pct"/>
            <w:shd w:val="clear" w:color="auto" w:fill="auto"/>
            <w:vAlign w:val="center"/>
            <w:hideMark/>
          </w:tcPr>
          <w:p w14:paraId="2DF6282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576E10F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r>
      <w:tr w:rsidR="003F545F" w:rsidRPr="00F061A6" w14:paraId="7A8BEE2B" w14:textId="77777777" w:rsidTr="007C35DF">
        <w:trPr>
          <w:trHeight w:val="70"/>
          <w:jc w:val="center"/>
        </w:trPr>
        <w:tc>
          <w:tcPr>
            <w:tcW w:w="2792" w:type="pct"/>
            <w:shd w:val="clear" w:color="auto" w:fill="auto"/>
            <w:vAlign w:val="center"/>
            <w:hideMark/>
          </w:tcPr>
          <w:p w14:paraId="612AEBD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Glob PCO Ø300 Tub compact 26 W</w:t>
            </w:r>
          </w:p>
        </w:tc>
        <w:tc>
          <w:tcPr>
            <w:tcW w:w="592" w:type="pct"/>
            <w:shd w:val="clear" w:color="auto" w:fill="auto"/>
            <w:vAlign w:val="center"/>
            <w:hideMark/>
          </w:tcPr>
          <w:p w14:paraId="46A709D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200</w:t>
            </w:r>
          </w:p>
        </w:tc>
        <w:tc>
          <w:tcPr>
            <w:tcW w:w="592" w:type="pct"/>
            <w:shd w:val="clear" w:color="auto" w:fill="auto"/>
            <w:vAlign w:val="center"/>
            <w:hideMark/>
          </w:tcPr>
          <w:p w14:paraId="11329DA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c>
          <w:tcPr>
            <w:tcW w:w="1025" w:type="pct"/>
            <w:shd w:val="clear" w:color="auto" w:fill="auto"/>
            <w:vAlign w:val="center"/>
            <w:hideMark/>
          </w:tcPr>
          <w:p w14:paraId="5DD61FB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4,6</w:t>
            </w:r>
          </w:p>
        </w:tc>
      </w:tr>
      <w:tr w:rsidR="003F545F" w:rsidRPr="00F061A6" w14:paraId="1ACFD5BB" w14:textId="77777777" w:rsidTr="007C35DF">
        <w:trPr>
          <w:trHeight w:val="82"/>
          <w:jc w:val="center"/>
        </w:trPr>
        <w:tc>
          <w:tcPr>
            <w:tcW w:w="2792" w:type="pct"/>
            <w:shd w:val="clear" w:color="auto" w:fill="auto"/>
            <w:vAlign w:val="center"/>
            <w:hideMark/>
          </w:tcPr>
          <w:p w14:paraId="653CF26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Felinar</w:t>
            </w:r>
            <w:proofErr w:type="spellEnd"/>
            <w:r w:rsidRPr="00F061A6">
              <w:rPr>
                <w:rFonts w:asciiTheme="majorHAnsi" w:eastAsia="Times New Roman" w:hAnsiTheme="majorHAnsi" w:cs="Calibri"/>
                <w:b/>
                <w:bCs/>
                <w:color w:val="000000"/>
                <w:kern w:val="0"/>
                <w:sz w:val="20"/>
                <w:szCs w:val="20"/>
                <w:lang w:eastAsia="en-US" w:bidi="ar-SA"/>
              </w:rPr>
              <w:t xml:space="preserve"> - cu </w:t>
            </w:r>
            <w:proofErr w:type="spellStart"/>
            <w:r w:rsidRPr="00F061A6">
              <w:rPr>
                <w:rFonts w:asciiTheme="majorHAnsi" w:eastAsia="Times New Roman" w:hAnsiTheme="majorHAnsi" w:cs="Calibri"/>
                <w:b/>
                <w:bCs/>
                <w:color w:val="000000"/>
                <w:kern w:val="0"/>
                <w:sz w:val="20"/>
                <w:szCs w:val="20"/>
                <w:lang w:eastAsia="en-US" w:bidi="ar-SA"/>
              </w:rPr>
              <w:t>bec</w:t>
            </w:r>
            <w:proofErr w:type="spellEnd"/>
            <w:r w:rsidRPr="00F061A6">
              <w:rPr>
                <w:rFonts w:asciiTheme="majorHAnsi" w:eastAsia="Times New Roman" w:hAnsiTheme="majorHAnsi" w:cs="Calibri"/>
                <w:b/>
                <w:bCs/>
                <w:color w:val="000000"/>
                <w:kern w:val="0"/>
                <w:sz w:val="20"/>
                <w:szCs w:val="20"/>
                <w:lang w:eastAsia="en-US" w:bidi="ar-SA"/>
              </w:rPr>
              <w:t xml:space="preserve"> incandescent</w:t>
            </w:r>
          </w:p>
        </w:tc>
        <w:tc>
          <w:tcPr>
            <w:tcW w:w="592" w:type="pct"/>
            <w:shd w:val="clear" w:color="auto" w:fill="auto"/>
            <w:vAlign w:val="center"/>
            <w:hideMark/>
          </w:tcPr>
          <w:p w14:paraId="6E2BA91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105</w:t>
            </w:r>
          </w:p>
        </w:tc>
        <w:tc>
          <w:tcPr>
            <w:tcW w:w="592" w:type="pct"/>
            <w:shd w:val="clear" w:color="auto" w:fill="auto"/>
            <w:vAlign w:val="center"/>
            <w:hideMark/>
          </w:tcPr>
          <w:p w14:paraId="1C02AB2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2D6BC77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10,5</w:t>
            </w:r>
          </w:p>
        </w:tc>
      </w:tr>
      <w:tr w:rsidR="003F545F" w:rsidRPr="00F061A6" w14:paraId="4C0DCDEA" w14:textId="77777777" w:rsidTr="007C35DF">
        <w:trPr>
          <w:trHeight w:val="70"/>
          <w:jc w:val="center"/>
        </w:trPr>
        <w:tc>
          <w:tcPr>
            <w:tcW w:w="2792" w:type="pct"/>
            <w:shd w:val="clear" w:color="auto" w:fill="auto"/>
            <w:vAlign w:val="center"/>
            <w:hideMark/>
          </w:tcPr>
          <w:p w14:paraId="324734EF"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BDP100 PCC 1XGRN25</w:t>
            </w:r>
          </w:p>
        </w:tc>
        <w:tc>
          <w:tcPr>
            <w:tcW w:w="592" w:type="pct"/>
            <w:shd w:val="clear" w:color="auto" w:fill="auto"/>
            <w:vAlign w:val="center"/>
            <w:hideMark/>
          </w:tcPr>
          <w:p w14:paraId="70C6920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169</w:t>
            </w:r>
          </w:p>
        </w:tc>
        <w:tc>
          <w:tcPr>
            <w:tcW w:w="592" w:type="pct"/>
            <w:shd w:val="clear" w:color="auto" w:fill="auto"/>
            <w:vAlign w:val="center"/>
            <w:hideMark/>
          </w:tcPr>
          <w:p w14:paraId="0CDD3B9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w:t>
            </w:r>
          </w:p>
        </w:tc>
        <w:tc>
          <w:tcPr>
            <w:tcW w:w="1025" w:type="pct"/>
            <w:shd w:val="clear" w:color="auto" w:fill="auto"/>
            <w:vAlign w:val="center"/>
            <w:hideMark/>
          </w:tcPr>
          <w:p w14:paraId="1E44AF8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4,2</w:t>
            </w:r>
          </w:p>
        </w:tc>
      </w:tr>
      <w:tr w:rsidR="003F545F" w:rsidRPr="00F061A6" w14:paraId="55CFF244" w14:textId="77777777" w:rsidTr="007C35DF">
        <w:trPr>
          <w:trHeight w:val="70"/>
          <w:jc w:val="center"/>
        </w:trPr>
        <w:tc>
          <w:tcPr>
            <w:tcW w:w="2792" w:type="pct"/>
            <w:shd w:val="clear" w:color="auto" w:fill="auto"/>
            <w:vAlign w:val="center"/>
            <w:hideMark/>
          </w:tcPr>
          <w:p w14:paraId="48A172F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BGP203 T25 1XLED59</w:t>
            </w:r>
          </w:p>
        </w:tc>
        <w:tc>
          <w:tcPr>
            <w:tcW w:w="592" w:type="pct"/>
            <w:shd w:val="clear" w:color="auto" w:fill="auto"/>
            <w:vAlign w:val="center"/>
            <w:hideMark/>
          </w:tcPr>
          <w:p w14:paraId="74C4F36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107</w:t>
            </w:r>
          </w:p>
        </w:tc>
        <w:tc>
          <w:tcPr>
            <w:tcW w:w="592" w:type="pct"/>
            <w:shd w:val="clear" w:color="auto" w:fill="auto"/>
            <w:vAlign w:val="center"/>
            <w:hideMark/>
          </w:tcPr>
          <w:p w14:paraId="42B9B52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59</w:t>
            </w:r>
          </w:p>
        </w:tc>
        <w:tc>
          <w:tcPr>
            <w:tcW w:w="1025" w:type="pct"/>
            <w:shd w:val="clear" w:color="auto" w:fill="auto"/>
            <w:vAlign w:val="center"/>
            <w:hideMark/>
          </w:tcPr>
          <w:p w14:paraId="6967FFD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6,3</w:t>
            </w:r>
          </w:p>
        </w:tc>
      </w:tr>
      <w:tr w:rsidR="003F545F" w:rsidRPr="00F061A6" w14:paraId="3CCC05D2" w14:textId="77777777" w:rsidTr="007C35DF">
        <w:trPr>
          <w:trHeight w:val="70"/>
          <w:jc w:val="center"/>
        </w:trPr>
        <w:tc>
          <w:tcPr>
            <w:tcW w:w="2792" w:type="pct"/>
            <w:shd w:val="clear" w:color="auto" w:fill="auto"/>
            <w:vAlign w:val="center"/>
            <w:hideMark/>
          </w:tcPr>
          <w:p w14:paraId="258DF5E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BGP203 T25 1XLED45</w:t>
            </w:r>
          </w:p>
        </w:tc>
        <w:tc>
          <w:tcPr>
            <w:tcW w:w="592" w:type="pct"/>
            <w:shd w:val="clear" w:color="auto" w:fill="auto"/>
            <w:vAlign w:val="center"/>
            <w:hideMark/>
          </w:tcPr>
          <w:p w14:paraId="521F07D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134</w:t>
            </w:r>
          </w:p>
        </w:tc>
        <w:tc>
          <w:tcPr>
            <w:tcW w:w="592" w:type="pct"/>
            <w:shd w:val="clear" w:color="auto" w:fill="auto"/>
            <w:vAlign w:val="center"/>
            <w:hideMark/>
          </w:tcPr>
          <w:p w14:paraId="0B7C9F0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1025" w:type="pct"/>
            <w:shd w:val="clear" w:color="auto" w:fill="auto"/>
            <w:vAlign w:val="center"/>
            <w:hideMark/>
          </w:tcPr>
          <w:p w14:paraId="46EE3DF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6,0</w:t>
            </w:r>
          </w:p>
        </w:tc>
      </w:tr>
      <w:tr w:rsidR="003F545F" w:rsidRPr="00F061A6" w14:paraId="1E950EFF" w14:textId="77777777" w:rsidTr="007C35DF">
        <w:trPr>
          <w:trHeight w:val="70"/>
          <w:jc w:val="center"/>
        </w:trPr>
        <w:tc>
          <w:tcPr>
            <w:tcW w:w="2792" w:type="pct"/>
            <w:shd w:val="clear" w:color="auto" w:fill="auto"/>
            <w:vAlign w:val="center"/>
            <w:hideMark/>
          </w:tcPr>
          <w:p w14:paraId="7A08220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BGP203 T25 1XLED79</w:t>
            </w:r>
          </w:p>
        </w:tc>
        <w:tc>
          <w:tcPr>
            <w:tcW w:w="592" w:type="pct"/>
            <w:shd w:val="clear" w:color="auto" w:fill="auto"/>
            <w:vAlign w:val="center"/>
            <w:hideMark/>
          </w:tcPr>
          <w:p w14:paraId="250D5C9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33</w:t>
            </w:r>
          </w:p>
        </w:tc>
        <w:tc>
          <w:tcPr>
            <w:tcW w:w="592" w:type="pct"/>
            <w:shd w:val="clear" w:color="auto" w:fill="auto"/>
            <w:vAlign w:val="center"/>
            <w:hideMark/>
          </w:tcPr>
          <w:p w14:paraId="0CA64A8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79</w:t>
            </w:r>
          </w:p>
        </w:tc>
        <w:tc>
          <w:tcPr>
            <w:tcW w:w="1025" w:type="pct"/>
            <w:shd w:val="clear" w:color="auto" w:fill="auto"/>
            <w:vAlign w:val="center"/>
            <w:hideMark/>
          </w:tcPr>
          <w:p w14:paraId="6284E01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r>
      <w:tr w:rsidR="003F545F" w:rsidRPr="00F061A6" w14:paraId="7E4CC594" w14:textId="77777777" w:rsidTr="007C35DF">
        <w:trPr>
          <w:trHeight w:val="70"/>
          <w:jc w:val="center"/>
        </w:trPr>
        <w:tc>
          <w:tcPr>
            <w:tcW w:w="2792" w:type="pct"/>
            <w:shd w:val="clear" w:color="auto" w:fill="auto"/>
            <w:vAlign w:val="center"/>
            <w:hideMark/>
          </w:tcPr>
          <w:p w14:paraId="576D1B29"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Ampera Mini LED</w:t>
            </w:r>
          </w:p>
        </w:tc>
        <w:tc>
          <w:tcPr>
            <w:tcW w:w="592" w:type="pct"/>
            <w:shd w:val="clear" w:color="auto" w:fill="auto"/>
            <w:vAlign w:val="center"/>
            <w:hideMark/>
          </w:tcPr>
          <w:p w14:paraId="0FB7DB8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180</w:t>
            </w:r>
          </w:p>
        </w:tc>
        <w:tc>
          <w:tcPr>
            <w:tcW w:w="592" w:type="pct"/>
            <w:shd w:val="clear" w:color="auto" w:fill="auto"/>
            <w:vAlign w:val="center"/>
            <w:hideMark/>
          </w:tcPr>
          <w:p w14:paraId="1B6D5F2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4DE8FD5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6,5</w:t>
            </w:r>
          </w:p>
        </w:tc>
      </w:tr>
      <w:tr w:rsidR="003F545F" w:rsidRPr="00F061A6" w14:paraId="36A74E20" w14:textId="77777777" w:rsidTr="007C35DF">
        <w:trPr>
          <w:trHeight w:val="70"/>
          <w:jc w:val="center"/>
        </w:trPr>
        <w:tc>
          <w:tcPr>
            <w:tcW w:w="2792" w:type="pct"/>
            <w:shd w:val="clear" w:color="auto" w:fill="auto"/>
            <w:vAlign w:val="center"/>
            <w:hideMark/>
          </w:tcPr>
          <w:p w14:paraId="6244B51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Mapera</w:t>
            </w:r>
            <w:proofErr w:type="spellEnd"/>
            <w:r w:rsidRPr="00F061A6">
              <w:rPr>
                <w:rFonts w:asciiTheme="majorHAnsi" w:eastAsia="Times New Roman" w:hAnsiTheme="majorHAnsi" w:cs="Calibri"/>
                <w:b/>
                <w:bCs/>
                <w:color w:val="000000"/>
                <w:kern w:val="0"/>
                <w:sz w:val="20"/>
                <w:szCs w:val="20"/>
                <w:lang w:eastAsia="en-US" w:bidi="ar-SA"/>
              </w:rPr>
              <w:t xml:space="preserve"> Midi LED</w:t>
            </w:r>
          </w:p>
        </w:tc>
        <w:tc>
          <w:tcPr>
            <w:tcW w:w="592" w:type="pct"/>
            <w:shd w:val="clear" w:color="auto" w:fill="auto"/>
            <w:vAlign w:val="center"/>
            <w:hideMark/>
          </w:tcPr>
          <w:p w14:paraId="00E392E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181</w:t>
            </w:r>
          </w:p>
        </w:tc>
        <w:tc>
          <w:tcPr>
            <w:tcW w:w="592" w:type="pct"/>
            <w:shd w:val="clear" w:color="auto" w:fill="auto"/>
            <w:vAlign w:val="center"/>
            <w:hideMark/>
          </w:tcPr>
          <w:p w14:paraId="3587DBE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107</w:t>
            </w:r>
          </w:p>
        </w:tc>
        <w:tc>
          <w:tcPr>
            <w:tcW w:w="1025" w:type="pct"/>
            <w:shd w:val="clear" w:color="auto" w:fill="auto"/>
            <w:vAlign w:val="center"/>
            <w:hideMark/>
          </w:tcPr>
          <w:p w14:paraId="380BC59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19,4</w:t>
            </w:r>
          </w:p>
        </w:tc>
      </w:tr>
      <w:tr w:rsidR="003F545F" w:rsidRPr="00F061A6" w14:paraId="01E04781" w14:textId="77777777" w:rsidTr="007C35DF">
        <w:trPr>
          <w:trHeight w:val="70"/>
          <w:jc w:val="center"/>
        </w:trPr>
        <w:tc>
          <w:tcPr>
            <w:tcW w:w="2792" w:type="pct"/>
            <w:shd w:val="clear" w:color="auto" w:fill="auto"/>
            <w:vAlign w:val="center"/>
            <w:hideMark/>
          </w:tcPr>
          <w:p w14:paraId="4B6D0488"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AMPERA Midi 64 W - LED</w:t>
            </w:r>
          </w:p>
        </w:tc>
        <w:tc>
          <w:tcPr>
            <w:tcW w:w="592" w:type="pct"/>
            <w:shd w:val="clear" w:color="auto" w:fill="auto"/>
            <w:vAlign w:val="center"/>
            <w:hideMark/>
          </w:tcPr>
          <w:p w14:paraId="3053A64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w:t>
            </w:r>
          </w:p>
        </w:tc>
        <w:tc>
          <w:tcPr>
            <w:tcW w:w="592" w:type="pct"/>
            <w:shd w:val="clear" w:color="auto" w:fill="auto"/>
            <w:vAlign w:val="center"/>
            <w:hideMark/>
          </w:tcPr>
          <w:p w14:paraId="141DE51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64</w:t>
            </w:r>
          </w:p>
        </w:tc>
        <w:tc>
          <w:tcPr>
            <w:tcW w:w="1025" w:type="pct"/>
            <w:shd w:val="clear" w:color="auto" w:fill="auto"/>
            <w:vAlign w:val="center"/>
            <w:hideMark/>
          </w:tcPr>
          <w:p w14:paraId="59EA057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r>
      <w:tr w:rsidR="003F545F" w:rsidRPr="00F061A6" w14:paraId="4F5567D0" w14:textId="77777777" w:rsidTr="007C35DF">
        <w:trPr>
          <w:trHeight w:val="70"/>
          <w:jc w:val="center"/>
        </w:trPr>
        <w:tc>
          <w:tcPr>
            <w:tcW w:w="2792" w:type="pct"/>
            <w:shd w:val="clear" w:color="auto" w:fill="auto"/>
            <w:vAlign w:val="center"/>
            <w:hideMark/>
          </w:tcPr>
          <w:p w14:paraId="1423C5D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49 W LED</w:t>
            </w:r>
          </w:p>
        </w:tc>
        <w:tc>
          <w:tcPr>
            <w:tcW w:w="592" w:type="pct"/>
            <w:shd w:val="clear" w:color="auto" w:fill="auto"/>
            <w:vAlign w:val="center"/>
            <w:hideMark/>
          </w:tcPr>
          <w:p w14:paraId="3B6A198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706359D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49</w:t>
            </w:r>
          </w:p>
        </w:tc>
        <w:tc>
          <w:tcPr>
            <w:tcW w:w="1025" w:type="pct"/>
            <w:shd w:val="clear" w:color="auto" w:fill="auto"/>
            <w:vAlign w:val="center"/>
            <w:hideMark/>
          </w:tcPr>
          <w:p w14:paraId="2E7B681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3F545F" w:rsidRPr="00F061A6" w14:paraId="53BC0AE1" w14:textId="77777777" w:rsidTr="007C35DF">
        <w:trPr>
          <w:trHeight w:val="70"/>
          <w:jc w:val="center"/>
        </w:trPr>
        <w:tc>
          <w:tcPr>
            <w:tcW w:w="2792" w:type="pct"/>
            <w:shd w:val="clear" w:color="auto" w:fill="auto"/>
            <w:vAlign w:val="center"/>
            <w:hideMark/>
          </w:tcPr>
          <w:p w14:paraId="1A7C838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63 W LED</w:t>
            </w:r>
          </w:p>
        </w:tc>
        <w:tc>
          <w:tcPr>
            <w:tcW w:w="592" w:type="pct"/>
            <w:shd w:val="clear" w:color="auto" w:fill="auto"/>
            <w:vAlign w:val="center"/>
            <w:hideMark/>
          </w:tcPr>
          <w:p w14:paraId="35CDF01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388152D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63</w:t>
            </w:r>
          </w:p>
        </w:tc>
        <w:tc>
          <w:tcPr>
            <w:tcW w:w="1025" w:type="pct"/>
            <w:shd w:val="clear" w:color="auto" w:fill="auto"/>
            <w:vAlign w:val="center"/>
            <w:hideMark/>
          </w:tcPr>
          <w:p w14:paraId="5454C95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3F545F" w:rsidRPr="00F061A6" w14:paraId="483EEC12" w14:textId="77777777" w:rsidTr="007C35DF">
        <w:trPr>
          <w:trHeight w:val="70"/>
          <w:jc w:val="center"/>
        </w:trPr>
        <w:tc>
          <w:tcPr>
            <w:tcW w:w="2792" w:type="pct"/>
            <w:shd w:val="clear" w:color="auto" w:fill="auto"/>
            <w:vAlign w:val="center"/>
            <w:hideMark/>
          </w:tcPr>
          <w:p w14:paraId="6FFA4D8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Schereder</w:t>
            </w:r>
            <w:proofErr w:type="spellEnd"/>
            <w:r w:rsidRPr="00F061A6">
              <w:rPr>
                <w:rFonts w:asciiTheme="majorHAnsi" w:eastAsia="Times New Roman" w:hAnsiTheme="majorHAnsi" w:cs="Calibri"/>
                <w:b/>
                <w:bCs/>
                <w:color w:val="000000"/>
                <w:kern w:val="0"/>
                <w:sz w:val="20"/>
                <w:szCs w:val="20"/>
                <w:lang w:eastAsia="en-US" w:bidi="ar-SA"/>
              </w:rPr>
              <w:t xml:space="preserve"> Ampera Midi 71 W LED</w:t>
            </w:r>
          </w:p>
        </w:tc>
        <w:tc>
          <w:tcPr>
            <w:tcW w:w="592" w:type="pct"/>
            <w:shd w:val="clear" w:color="auto" w:fill="auto"/>
            <w:vAlign w:val="center"/>
            <w:hideMark/>
          </w:tcPr>
          <w:p w14:paraId="707C19B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63F26E3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71</w:t>
            </w:r>
          </w:p>
        </w:tc>
        <w:tc>
          <w:tcPr>
            <w:tcW w:w="1025" w:type="pct"/>
            <w:shd w:val="clear" w:color="auto" w:fill="auto"/>
            <w:vAlign w:val="center"/>
            <w:hideMark/>
          </w:tcPr>
          <w:p w14:paraId="667C43B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366F6076" w14:textId="77777777" w:rsidTr="007C35DF">
        <w:trPr>
          <w:trHeight w:val="70"/>
          <w:jc w:val="center"/>
        </w:trPr>
        <w:tc>
          <w:tcPr>
            <w:tcW w:w="2792" w:type="pct"/>
            <w:shd w:val="clear" w:color="auto" w:fill="auto"/>
            <w:vAlign w:val="center"/>
            <w:hideMark/>
          </w:tcPr>
          <w:p w14:paraId="30F33C8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73 W LED</w:t>
            </w:r>
          </w:p>
        </w:tc>
        <w:tc>
          <w:tcPr>
            <w:tcW w:w="592" w:type="pct"/>
            <w:shd w:val="clear" w:color="auto" w:fill="auto"/>
            <w:vAlign w:val="center"/>
            <w:hideMark/>
          </w:tcPr>
          <w:p w14:paraId="7E66575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3731A34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73</w:t>
            </w:r>
          </w:p>
        </w:tc>
        <w:tc>
          <w:tcPr>
            <w:tcW w:w="1025" w:type="pct"/>
            <w:shd w:val="clear" w:color="auto" w:fill="auto"/>
            <w:vAlign w:val="center"/>
            <w:hideMark/>
          </w:tcPr>
          <w:p w14:paraId="0652ED8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3F545F" w:rsidRPr="00F061A6" w14:paraId="5F39D114" w14:textId="77777777" w:rsidTr="007C35DF">
        <w:trPr>
          <w:trHeight w:val="70"/>
          <w:jc w:val="center"/>
        </w:trPr>
        <w:tc>
          <w:tcPr>
            <w:tcW w:w="2792" w:type="pct"/>
            <w:shd w:val="clear" w:color="auto" w:fill="auto"/>
            <w:vAlign w:val="center"/>
            <w:hideMark/>
          </w:tcPr>
          <w:p w14:paraId="69D4517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55 W LED</w:t>
            </w:r>
          </w:p>
        </w:tc>
        <w:tc>
          <w:tcPr>
            <w:tcW w:w="592" w:type="pct"/>
            <w:shd w:val="clear" w:color="auto" w:fill="auto"/>
            <w:vAlign w:val="center"/>
            <w:hideMark/>
          </w:tcPr>
          <w:p w14:paraId="1146A18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5DAF29E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w:t>
            </w:r>
          </w:p>
        </w:tc>
        <w:tc>
          <w:tcPr>
            <w:tcW w:w="1025" w:type="pct"/>
            <w:shd w:val="clear" w:color="auto" w:fill="auto"/>
            <w:vAlign w:val="center"/>
            <w:hideMark/>
          </w:tcPr>
          <w:p w14:paraId="23E6904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3F545F" w:rsidRPr="00F061A6" w14:paraId="615E51AD" w14:textId="77777777" w:rsidTr="007C35DF">
        <w:trPr>
          <w:trHeight w:val="70"/>
          <w:jc w:val="center"/>
        </w:trPr>
        <w:tc>
          <w:tcPr>
            <w:tcW w:w="2792" w:type="pct"/>
            <w:shd w:val="clear" w:color="auto" w:fill="auto"/>
            <w:vAlign w:val="center"/>
            <w:hideMark/>
          </w:tcPr>
          <w:p w14:paraId="4816CB9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Schereder</w:t>
            </w:r>
            <w:proofErr w:type="spellEnd"/>
            <w:r w:rsidRPr="00F061A6">
              <w:rPr>
                <w:rFonts w:asciiTheme="majorHAnsi" w:eastAsia="Times New Roman" w:hAnsiTheme="majorHAnsi" w:cs="Calibri"/>
                <w:b/>
                <w:bCs/>
                <w:color w:val="000000"/>
                <w:kern w:val="0"/>
                <w:sz w:val="20"/>
                <w:szCs w:val="20"/>
                <w:lang w:eastAsia="en-US" w:bidi="ar-SA"/>
              </w:rPr>
              <w:t xml:space="preserve"> Ampera Midi 55 W LED</w:t>
            </w:r>
          </w:p>
        </w:tc>
        <w:tc>
          <w:tcPr>
            <w:tcW w:w="592" w:type="pct"/>
            <w:shd w:val="clear" w:color="auto" w:fill="auto"/>
            <w:vAlign w:val="center"/>
            <w:hideMark/>
          </w:tcPr>
          <w:p w14:paraId="2D8CA20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0731391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w:t>
            </w:r>
          </w:p>
        </w:tc>
        <w:tc>
          <w:tcPr>
            <w:tcW w:w="1025" w:type="pct"/>
            <w:shd w:val="clear" w:color="auto" w:fill="auto"/>
            <w:vAlign w:val="center"/>
            <w:hideMark/>
          </w:tcPr>
          <w:p w14:paraId="066810E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3F545F" w:rsidRPr="00F061A6" w14:paraId="17803A59" w14:textId="77777777" w:rsidTr="007C35DF">
        <w:trPr>
          <w:trHeight w:val="70"/>
          <w:jc w:val="center"/>
        </w:trPr>
        <w:tc>
          <w:tcPr>
            <w:tcW w:w="2792" w:type="pct"/>
            <w:shd w:val="clear" w:color="auto" w:fill="auto"/>
            <w:vAlign w:val="center"/>
            <w:hideMark/>
          </w:tcPr>
          <w:p w14:paraId="7A70442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35 W LED</w:t>
            </w:r>
          </w:p>
        </w:tc>
        <w:tc>
          <w:tcPr>
            <w:tcW w:w="592" w:type="pct"/>
            <w:shd w:val="clear" w:color="auto" w:fill="auto"/>
            <w:vAlign w:val="center"/>
            <w:hideMark/>
          </w:tcPr>
          <w:p w14:paraId="3FF41C2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w:t>
            </w:r>
          </w:p>
        </w:tc>
        <w:tc>
          <w:tcPr>
            <w:tcW w:w="592" w:type="pct"/>
            <w:shd w:val="clear" w:color="auto" w:fill="auto"/>
            <w:vAlign w:val="center"/>
            <w:hideMark/>
          </w:tcPr>
          <w:p w14:paraId="12E9122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c>
          <w:tcPr>
            <w:tcW w:w="1025" w:type="pct"/>
            <w:shd w:val="clear" w:color="auto" w:fill="auto"/>
            <w:vAlign w:val="center"/>
            <w:hideMark/>
          </w:tcPr>
          <w:p w14:paraId="126A6A6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r>
      <w:tr w:rsidR="003F545F" w:rsidRPr="00F061A6" w14:paraId="292B240D" w14:textId="77777777" w:rsidTr="007C35DF">
        <w:trPr>
          <w:trHeight w:val="70"/>
          <w:jc w:val="center"/>
        </w:trPr>
        <w:tc>
          <w:tcPr>
            <w:tcW w:w="2792" w:type="pct"/>
            <w:shd w:val="clear" w:color="auto" w:fill="auto"/>
            <w:vAlign w:val="center"/>
            <w:hideMark/>
          </w:tcPr>
          <w:p w14:paraId="2D4B2EC4"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lastRenderedPageBreak/>
              <w:t>Philips 40 W LED</w:t>
            </w:r>
          </w:p>
        </w:tc>
        <w:tc>
          <w:tcPr>
            <w:tcW w:w="592" w:type="pct"/>
            <w:shd w:val="clear" w:color="auto" w:fill="auto"/>
            <w:vAlign w:val="center"/>
            <w:hideMark/>
          </w:tcPr>
          <w:p w14:paraId="384DE52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w:t>
            </w:r>
          </w:p>
        </w:tc>
        <w:tc>
          <w:tcPr>
            <w:tcW w:w="592" w:type="pct"/>
            <w:shd w:val="clear" w:color="auto" w:fill="auto"/>
            <w:vAlign w:val="center"/>
            <w:hideMark/>
          </w:tcPr>
          <w:p w14:paraId="1F5CDBB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40</w:t>
            </w:r>
          </w:p>
        </w:tc>
        <w:tc>
          <w:tcPr>
            <w:tcW w:w="1025" w:type="pct"/>
            <w:shd w:val="clear" w:color="auto" w:fill="auto"/>
            <w:vAlign w:val="center"/>
            <w:hideMark/>
          </w:tcPr>
          <w:p w14:paraId="4866C1F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3F545F" w:rsidRPr="00F061A6" w14:paraId="5538B8F6" w14:textId="77777777" w:rsidTr="007C35DF">
        <w:trPr>
          <w:trHeight w:val="70"/>
          <w:jc w:val="center"/>
        </w:trPr>
        <w:tc>
          <w:tcPr>
            <w:tcW w:w="2792" w:type="pct"/>
            <w:shd w:val="clear" w:color="auto" w:fill="auto"/>
            <w:vAlign w:val="center"/>
            <w:hideMark/>
          </w:tcPr>
          <w:p w14:paraId="7712D6F8"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45 W LED</w:t>
            </w:r>
          </w:p>
        </w:tc>
        <w:tc>
          <w:tcPr>
            <w:tcW w:w="592" w:type="pct"/>
            <w:shd w:val="clear" w:color="auto" w:fill="auto"/>
            <w:vAlign w:val="center"/>
            <w:hideMark/>
          </w:tcPr>
          <w:p w14:paraId="28CDD68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65</w:t>
            </w:r>
          </w:p>
        </w:tc>
        <w:tc>
          <w:tcPr>
            <w:tcW w:w="592" w:type="pct"/>
            <w:shd w:val="clear" w:color="auto" w:fill="auto"/>
            <w:vAlign w:val="center"/>
            <w:hideMark/>
          </w:tcPr>
          <w:p w14:paraId="7BAC3C1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1025" w:type="pct"/>
            <w:shd w:val="clear" w:color="auto" w:fill="auto"/>
            <w:vAlign w:val="center"/>
            <w:hideMark/>
          </w:tcPr>
          <w:p w14:paraId="1989C43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r>
      <w:tr w:rsidR="003F545F" w:rsidRPr="00F061A6" w14:paraId="512A678E" w14:textId="77777777" w:rsidTr="007C35DF">
        <w:trPr>
          <w:trHeight w:val="70"/>
          <w:jc w:val="center"/>
        </w:trPr>
        <w:tc>
          <w:tcPr>
            <w:tcW w:w="2792" w:type="pct"/>
            <w:shd w:val="clear" w:color="auto" w:fill="auto"/>
            <w:vAlign w:val="center"/>
            <w:hideMark/>
          </w:tcPr>
          <w:p w14:paraId="7C1C867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100 W LED - pod DECEBAL</w:t>
            </w:r>
          </w:p>
        </w:tc>
        <w:tc>
          <w:tcPr>
            <w:tcW w:w="592" w:type="pct"/>
            <w:shd w:val="clear" w:color="auto" w:fill="auto"/>
            <w:vAlign w:val="center"/>
            <w:hideMark/>
          </w:tcPr>
          <w:p w14:paraId="6D5E650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72</w:t>
            </w:r>
          </w:p>
        </w:tc>
        <w:tc>
          <w:tcPr>
            <w:tcW w:w="592" w:type="pct"/>
            <w:shd w:val="clear" w:color="auto" w:fill="auto"/>
            <w:vAlign w:val="center"/>
            <w:hideMark/>
          </w:tcPr>
          <w:p w14:paraId="5957B95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156EA7D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7,2</w:t>
            </w:r>
          </w:p>
        </w:tc>
      </w:tr>
      <w:tr w:rsidR="003F545F" w:rsidRPr="00F061A6" w14:paraId="7BD192F4" w14:textId="77777777" w:rsidTr="007C35DF">
        <w:trPr>
          <w:trHeight w:val="70"/>
          <w:jc w:val="center"/>
        </w:trPr>
        <w:tc>
          <w:tcPr>
            <w:tcW w:w="2792" w:type="pct"/>
            <w:shd w:val="clear" w:color="auto" w:fill="auto"/>
            <w:vAlign w:val="center"/>
            <w:hideMark/>
          </w:tcPr>
          <w:p w14:paraId="62D39B1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B </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transilvania</w:t>
            </w:r>
            <w:proofErr w:type="spellEnd"/>
          </w:p>
        </w:tc>
        <w:tc>
          <w:tcPr>
            <w:tcW w:w="592" w:type="pct"/>
            <w:shd w:val="clear" w:color="auto" w:fill="auto"/>
            <w:vAlign w:val="center"/>
            <w:hideMark/>
          </w:tcPr>
          <w:p w14:paraId="6AF269E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c>
          <w:tcPr>
            <w:tcW w:w="592" w:type="pct"/>
            <w:shd w:val="clear" w:color="auto" w:fill="auto"/>
            <w:vAlign w:val="center"/>
            <w:hideMark/>
          </w:tcPr>
          <w:p w14:paraId="70D65A0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6A48898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w:t>
            </w:r>
          </w:p>
        </w:tc>
      </w:tr>
      <w:tr w:rsidR="003F545F" w:rsidRPr="00F061A6" w14:paraId="61FD2E37" w14:textId="77777777" w:rsidTr="007C35DF">
        <w:trPr>
          <w:trHeight w:val="70"/>
          <w:jc w:val="center"/>
        </w:trPr>
        <w:tc>
          <w:tcPr>
            <w:tcW w:w="2792" w:type="pct"/>
            <w:shd w:val="clear" w:color="auto" w:fill="auto"/>
            <w:vAlign w:val="center"/>
            <w:hideMark/>
          </w:tcPr>
          <w:p w14:paraId="31FF8557"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B </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transilvania</w:t>
            </w:r>
            <w:proofErr w:type="spellEnd"/>
          </w:p>
        </w:tc>
        <w:tc>
          <w:tcPr>
            <w:tcW w:w="592" w:type="pct"/>
            <w:shd w:val="clear" w:color="auto" w:fill="auto"/>
            <w:vAlign w:val="center"/>
            <w:hideMark/>
          </w:tcPr>
          <w:p w14:paraId="32AB274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c>
          <w:tcPr>
            <w:tcW w:w="592" w:type="pct"/>
            <w:shd w:val="clear" w:color="auto" w:fill="auto"/>
            <w:vAlign w:val="center"/>
            <w:hideMark/>
          </w:tcPr>
          <w:p w14:paraId="6B0DE1D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0E9E17A1"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r>
      <w:tr w:rsidR="003F545F" w:rsidRPr="00F061A6" w14:paraId="5221369B" w14:textId="77777777" w:rsidTr="007C35DF">
        <w:trPr>
          <w:trHeight w:val="70"/>
          <w:jc w:val="center"/>
        </w:trPr>
        <w:tc>
          <w:tcPr>
            <w:tcW w:w="2792" w:type="pct"/>
            <w:shd w:val="clear" w:color="auto" w:fill="auto"/>
            <w:vAlign w:val="center"/>
            <w:hideMark/>
          </w:tcPr>
          <w:p w14:paraId="48E2CCB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B </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transilvania-pietonal</w:t>
            </w:r>
            <w:proofErr w:type="spellEnd"/>
          </w:p>
        </w:tc>
        <w:tc>
          <w:tcPr>
            <w:tcW w:w="592" w:type="pct"/>
            <w:shd w:val="clear" w:color="auto" w:fill="auto"/>
            <w:vAlign w:val="center"/>
            <w:hideMark/>
          </w:tcPr>
          <w:p w14:paraId="3FD3A4E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c>
          <w:tcPr>
            <w:tcW w:w="592" w:type="pct"/>
            <w:shd w:val="clear" w:color="auto" w:fill="auto"/>
            <w:vAlign w:val="center"/>
            <w:hideMark/>
          </w:tcPr>
          <w:p w14:paraId="3569FC6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35,7</w:t>
            </w:r>
          </w:p>
        </w:tc>
        <w:tc>
          <w:tcPr>
            <w:tcW w:w="1025" w:type="pct"/>
            <w:shd w:val="clear" w:color="auto" w:fill="auto"/>
            <w:vAlign w:val="center"/>
            <w:hideMark/>
          </w:tcPr>
          <w:p w14:paraId="3E049DA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4CB68915" w14:textId="77777777" w:rsidTr="007C35DF">
        <w:trPr>
          <w:trHeight w:val="70"/>
          <w:jc w:val="center"/>
        </w:trPr>
        <w:tc>
          <w:tcPr>
            <w:tcW w:w="2792" w:type="pct"/>
            <w:shd w:val="clear" w:color="auto" w:fill="auto"/>
            <w:vAlign w:val="center"/>
            <w:hideMark/>
          </w:tcPr>
          <w:p w14:paraId="5F38CCD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parcare</w:t>
            </w:r>
            <w:proofErr w:type="spellEnd"/>
            <w:r w:rsidRPr="00F061A6">
              <w:rPr>
                <w:rFonts w:asciiTheme="majorHAnsi" w:eastAsia="Times New Roman" w:hAnsiTheme="majorHAnsi" w:cs="Calibri"/>
                <w:b/>
                <w:bCs/>
                <w:color w:val="000000"/>
                <w:kern w:val="0"/>
                <w:sz w:val="20"/>
                <w:szCs w:val="20"/>
                <w:lang w:eastAsia="en-US" w:bidi="ar-SA"/>
              </w:rPr>
              <w:t xml:space="preserve"> pod </w:t>
            </w:r>
            <w:proofErr w:type="spellStart"/>
            <w:r w:rsidRPr="00F061A6">
              <w:rPr>
                <w:rFonts w:asciiTheme="majorHAnsi" w:eastAsia="Times New Roman" w:hAnsiTheme="majorHAnsi" w:cs="Calibri"/>
                <w:b/>
                <w:bCs/>
                <w:color w:val="000000"/>
                <w:kern w:val="0"/>
                <w:sz w:val="20"/>
                <w:szCs w:val="20"/>
                <w:lang w:eastAsia="en-US" w:bidi="ar-SA"/>
              </w:rPr>
              <w:t>decebal</w:t>
            </w:r>
            <w:proofErr w:type="spellEnd"/>
          </w:p>
        </w:tc>
        <w:tc>
          <w:tcPr>
            <w:tcW w:w="592" w:type="pct"/>
            <w:shd w:val="clear" w:color="auto" w:fill="auto"/>
            <w:vAlign w:val="center"/>
            <w:hideMark/>
          </w:tcPr>
          <w:p w14:paraId="21167F7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w:t>
            </w:r>
          </w:p>
        </w:tc>
        <w:tc>
          <w:tcPr>
            <w:tcW w:w="592" w:type="pct"/>
            <w:shd w:val="clear" w:color="auto" w:fill="auto"/>
            <w:vAlign w:val="center"/>
            <w:hideMark/>
          </w:tcPr>
          <w:p w14:paraId="7723BBC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26,7</w:t>
            </w:r>
          </w:p>
        </w:tc>
        <w:tc>
          <w:tcPr>
            <w:tcW w:w="1025" w:type="pct"/>
            <w:shd w:val="clear" w:color="auto" w:fill="auto"/>
            <w:vAlign w:val="center"/>
            <w:hideMark/>
          </w:tcPr>
          <w:p w14:paraId="30E7EE8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3F545F" w:rsidRPr="00F061A6" w14:paraId="6E5E3A79" w14:textId="77777777" w:rsidTr="007C35DF">
        <w:trPr>
          <w:trHeight w:val="70"/>
          <w:jc w:val="center"/>
        </w:trPr>
        <w:tc>
          <w:tcPr>
            <w:tcW w:w="2792" w:type="pct"/>
            <w:shd w:val="clear" w:color="auto" w:fill="auto"/>
            <w:vAlign w:val="center"/>
            <w:hideMark/>
          </w:tcPr>
          <w:p w14:paraId="11B5D4E1"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Alexiu</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Berinde</w:t>
            </w:r>
            <w:proofErr w:type="spellEnd"/>
          </w:p>
        </w:tc>
        <w:tc>
          <w:tcPr>
            <w:tcW w:w="592" w:type="pct"/>
            <w:shd w:val="clear" w:color="auto" w:fill="auto"/>
            <w:vAlign w:val="center"/>
            <w:hideMark/>
          </w:tcPr>
          <w:p w14:paraId="07B484F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w:t>
            </w:r>
          </w:p>
        </w:tc>
        <w:tc>
          <w:tcPr>
            <w:tcW w:w="592" w:type="pct"/>
            <w:shd w:val="clear" w:color="auto" w:fill="auto"/>
            <w:vAlign w:val="center"/>
            <w:hideMark/>
          </w:tcPr>
          <w:p w14:paraId="335CFD2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w:t>
            </w:r>
          </w:p>
        </w:tc>
        <w:tc>
          <w:tcPr>
            <w:tcW w:w="1025" w:type="pct"/>
            <w:shd w:val="clear" w:color="auto" w:fill="auto"/>
            <w:vAlign w:val="center"/>
            <w:hideMark/>
          </w:tcPr>
          <w:p w14:paraId="11686E5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3F545F" w:rsidRPr="00F061A6" w14:paraId="7402BF96" w14:textId="77777777" w:rsidTr="007C35DF">
        <w:trPr>
          <w:trHeight w:val="70"/>
          <w:jc w:val="center"/>
        </w:trPr>
        <w:tc>
          <w:tcPr>
            <w:tcW w:w="2792" w:type="pct"/>
            <w:shd w:val="clear" w:color="auto" w:fill="auto"/>
            <w:vAlign w:val="center"/>
            <w:hideMark/>
          </w:tcPr>
          <w:p w14:paraId="2FF6349C"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B-</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Unirii</w:t>
            </w:r>
            <w:proofErr w:type="spellEnd"/>
          </w:p>
        </w:tc>
        <w:tc>
          <w:tcPr>
            <w:tcW w:w="592" w:type="pct"/>
            <w:shd w:val="clear" w:color="auto" w:fill="auto"/>
            <w:vAlign w:val="center"/>
            <w:hideMark/>
          </w:tcPr>
          <w:p w14:paraId="134D19D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w:t>
            </w:r>
          </w:p>
        </w:tc>
        <w:tc>
          <w:tcPr>
            <w:tcW w:w="592" w:type="pct"/>
            <w:shd w:val="clear" w:color="auto" w:fill="auto"/>
            <w:vAlign w:val="center"/>
            <w:hideMark/>
          </w:tcPr>
          <w:p w14:paraId="0FE6214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61</w:t>
            </w:r>
          </w:p>
        </w:tc>
        <w:tc>
          <w:tcPr>
            <w:tcW w:w="1025" w:type="pct"/>
            <w:shd w:val="clear" w:color="auto" w:fill="auto"/>
            <w:vAlign w:val="center"/>
            <w:hideMark/>
          </w:tcPr>
          <w:p w14:paraId="0A97938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r>
      <w:tr w:rsidR="003F545F" w:rsidRPr="00F061A6" w14:paraId="38A1258D" w14:textId="77777777" w:rsidTr="007C35DF">
        <w:trPr>
          <w:trHeight w:val="70"/>
          <w:jc w:val="center"/>
        </w:trPr>
        <w:tc>
          <w:tcPr>
            <w:tcW w:w="2792" w:type="pct"/>
            <w:shd w:val="clear" w:color="auto" w:fill="auto"/>
            <w:vAlign w:val="center"/>
            <w:hideMark/>
          </w:tcPr>
          <w:p w14:paraId="287CC3C5"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B-</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Unirii</w:t>
            </w:r>
            <w:proofErr w:type="spellEnd"/>
          </w:p>
        </w:tc>
        <w:tc>
          <w:tcPr>
            <w:tcW w:w="592" w:type="pct"/>
            <w:shd w:val="clear" w:color="auto" w:fill="auto"/>
            <w:vAlign w:val="center"/>
            <w:hideMark/>
          </w:tcPr>
          <w:p w14:paraId="556F342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2630C95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38A8A3D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3F545F" w:rsidRPr="00F061A6" w14:paraId="2628CDE6" w14:textId="77777777" w:rsidTr="007C35DF">
        <w:trPr>
          <w:trHeight w:val="70"/>
          <w:jc w:val="center"/>
        </w:trPr>
        <w:tc>
          <w:tcPr>
            <w:tcW w:w="2792" w:type="pct"/>
            <w:shd w:val="clear" w:color="auto" w:fill="auto"/>
            <w:vAlign w:val="center"/>
            <w:hideMark/>
          </w:tcPr>
          <w:p w14:paraId="192A5489"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Ady</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Endre</w:t>
            </w:r>
            <w:proofErr w:type="spellEnd"/>
          </w:p>
        </w:tc>
        <w:tc>
          <w:tcPr>
            <w:tcW w:w="592" w:type="pct"/>
            <w:shd w:val="clear" w:color="auto" w:fill="auto"/>
            <w:vAlign w:val="center"/>
            <w:hideMark/>
          </w:tcPr>
          <w:p w14:paraId="07F9DC19"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w:t>
            </w:r>
          </w:p>
        </w:tc>
        <w:tc>
          <w:tcPr>
            <w:tcW w:w="592" w:type="pct"/>
            <w:shd w:val="clear" w:color="auto" w:fill="auto"/>
            <w:vAlign w:val="center"/>
            <w:hideMark/>
          </w:tcPr>
          <w:p w14:paraId="177D53C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3E03783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6D15CB35" w14:textId="77777777" w:rsidTr="007C35DF">
        <w:trPr>
          <w:trHeight w:val="226"/>
          <w:jc w:val="center"/>
        </w:trPr>
        <w:tc>
          <w:tcPr>
            <w:tcW w:w="2792" w:type="pct"/>
            <w:shd w:val="clear" w:color="auto" w:fill="auto"/>
            <w:vAlign w:val="center"/>
            <w:hideMark/>
          </w:tcPr>
          <w:p w14:paraId="066FAF3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Ampera Midi 5112 Flat glass-48 OSLON -44 </w:t>
            </w:r>
            <w:proofErr w:type="spellStart"/>
            <w:r w:rsidRPr="00F061A6">
              <w:rPr>
                <w:rFonts w:asciiTheme="majorHAnsi" w:eastAsia="Times New Roman" w:hAnsiTheme="majorHAnsi" w:cs="Calibri"/>
                <w:b/>
                <w:bCs/>
                <w:color w:val="000000"/>
                <w:kern w:val="0"/>
                <w:sz w:val="20"/>
                <w:szCs w:val="20"/>
                <w:lang w:eastAsia="en-US" w:bidi="ar-SA"/>
              </w:rPr>
              <w:t>buc</w:t>
            </w:r>
            <w:proofErr w:type="spellEnd"/>
          </w:p>
        </w:tc>
        <w:tc>
          <w:tcPr>
            <w:tcW w:w="592" w:type="pct"/>
            <w:shd w:val="clear" w:color="auto" w:fill="auto"/>
            <w:vAlign w:val="center"/>
            <w:hideMark/>
          </w:tcPr>
          <w:p w14:paraId="05A0E55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44</w:t>
            </w:r>
          </w:p>
        </w:tc>
        <w:tc>
          <w:tcPr>
            <w:tcW w:w="592" w:type="pct"/>
            <w:shd w:val="clear" w:color="auto" w:fill="auto"/>
            <w:vAlign w:val="center"/>
            <w:hideMark/>
          </w:tcPr>
          <w:p w14:paraId="0889E0D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80</w:t>
            </w:r>
          </w:p>
        </w:tc>
        <w:tc>
          <w:tcPr>
            <w:tcW w:w="1025" w:type="pct"/>
            <w:shd w:val="clear" w:color="auto" w:fill="auto"/>
            <w:vAlign w:val="center"/>
            <w:hideMark/>
          </w:tcPr>
          <w:p w14:paraId="2C845DF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r>
      <w:tr w:rsidR="003F545F" w:rsidRPr="00F061A6" w14:paraId="46DEE983" w14:textId="77777777" w:rsidTr="007C35DF">
        <w:trPr>
          <w:trHeight w:val="70"/>
          <w:jc w:val="center"/>
        </w:trPr>
        <w:tc>
          <w:tcPr>
            <w:tcW w:w="2792" w:type="pct"/>
            <w:shd w:val="clear" w:color="auto" w:fill="auto"/>
            <w:vAlign w:val="center"/>
            <w:hideMark/>
          </w:tcPr>
          <w:p w14:paraId="7821A178"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Ampera Midi 5098 Flat glass-64 OSLON -4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3D3C641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50D99F8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47CAB71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3F545F" w:rsidRPr="00F061A6" w14:paraId="1F193356" w14:textId="77777777" w:rsidTr="007C35DF">
        <w:trPr>
          <w:trHeight w:val="70"/>
          <w:jc w:val="center"/>
        </w:trPr>
        <w:tc>
          <w:tcPr>
            <w:tcW w:w="2792" w:type="pct"/>
            <w:shd w:val="clear" w:color="auto" w:fill="auto"/>
            <w:vAlign w:val="center"/>
            <w:hideMark/>
          </w:tcPr>
          <w:p w14:paraId="70B11F9A"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Ampera Maxi 5068 Flat glass-80 OSLON -74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56164F0E"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74</w:t>
            </w:r>
          </w:p>
        </w:tc>
        <w:tc>
          <w:tcPr>
            <w:tcW w:w="592" w:type="pct"/>
            <w:shd w:val="clear" w:color="auto" w:fill="auto"/>
            <w:vAlign w:val="center"/>
            <w:hideMark/>
          </w:tcPr>
          <w:p w14:paraId="30E3AC8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113</w:t>
            </w:r>
          </w:p>
        </w:tc>
        <w:tc>
          <w:tcPr>
            <w:tcW w:w="1025" w:type="pct"/>
            <w:shd w:val="clear" w:color="auto" w:fill="auto"/>
            <w:vAlign w:val="center"/>
            <w:hideMark/>
          </w:tcPr>
          <w:p w14:paraId="295E3B6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8,4</w:t>
            </w:r>
          </w:p>
        </w:tc>
      </w:tr>
      <w:tr w:rsidR="003F545F" w:rsidRPr="00F061A6" w14:paraId="55B45E14" w14:textId="77777777" w:rsidTr="007C35DF">
        <w:trPr>
          <w:trHeight w:val="70"/>
          <w:jc w:val="center"/>
        </w:trPr>
        <w:tc>
          <w:tcPr>
            <w:tcW w:w="2792" w:type="pct"/>
            <w:shd w:val="clear" w:color="auto" w:fill="auto"/>
            <w:vAlign w:val="center"/>
            <w:hideMark/>
          </w:tcPr>
          <w:p w14:paraId="24D3331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Ampera Maxi 5098 Flat glass-80 OSLON -13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555B28A8"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c>
          <w:tcPr>
            <w:tcW w:w="592" w:type="pct"/>
            <w:shd w:val="clear" w:color="auto" w:fill="auto"/>
            <w:vAlign w:val="center"/>
            <w:hideMark/>
          </w:tcPr>
          <w:p w14:paraId="25339D2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113</w:t>
            </w:r>
          </w:p>
        </w:tc>
        <w:tc>
          <w:tcPr>
            <w:tcW w:w="1025" w:type="pct"/>
            <w:shd w:val="clear" w:color="auto" w:fill="auto"/>
            <w:vAlign w:val="center"/>
            <w:hideMark/>
          </w:tcPr>
          <w:p w14:paraId="4821D9FB"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r>
      <w:tr w:rsidR="003F545F" w:rsidRPr="00F061A6" w14:paraId="7773BB02" w14:textId="77777777" w:rsidTr="007C35DF">
        <w:trPr>
          <w:trHeight w:val="70"/>
          <w:jc w:val="center"/>
        </w:trPr>
        <w:tc>
          <w:tcPr>
            <w:tcW w:w="2792" w:type="pct"/>
            <w:shd w:val="clear" w:color="auto" w:fill="auto"/>
            <w:vAlign w:val="center"/>
            <w:hideMark/>
          </w:tcPr>
          <w:p w14:paraId="038A14B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Ampera Maxi 5139 Flat glass-80 OSLON -2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63485B3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69E0E89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165</w:t>
            </w:r>
          </w:p>
        </w:tc>
        <w:tc>
          <w:tcPr>
            <w:tcW w:w="1025" w:type="pct"/>
            <w:shd w:val="clear" w:color="auto" w:fill="auto"/>
            <w:vAlign w:val="center"/>
            <w:hideMark/>
          </w:tcPr>
          <w:p w14:paraId="7447898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3F545F" w:rsidRPr="00F061A6" w14:paraId="06941D6E" w14:textId="77777777" w:rsidTr="007C35DF">
        <w:trPr>
          <w:trHeight w:val="70"/>
          <w:jc w:val="center"/>
        </w:trPr>
        <w:tc>
          <w:tcPr>
            <w:tcW w:w="2792" w:type="pct"/>
            <w:shd w:val="clear" w:color="auto" w:fill="auto"/>
            <w:vAlign w:val="center"/>
            <w:hideMark/>
          </w:tcPr>
          <w:p w14:paraId="2DDA3A2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AMPERA MAXI 5118 Flat glass - 80 OSLON 4 428062, 165 W.</w:t>
            </w:r>
          </w:p>
        </w:tc>
        <w:tc>
          <w:tcPr>
            <w:tcW w:w="592" w:type="pct"/>
            <w:shd w:val="clear" w:color="auto" w:fill="auto"/>
            <w:vAlign w:val="center"/>
            <w:hideMark/>
          </w:tcPr>
          <w:p w14:paraId="27F4EE5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28</w:t>
            </w:r>
          </w:p>
        </w:tc>
        <w:tc>
          <w:tcPr>
            <w:tcW w:w="592" w:type="pct"/>
            <w:shd w:val="clear" w:color="auto" w:fill="auto"/>
            <w:vAlign w:val="center"/>
            <w:hideMark/>
          </w:tcPr>
          <w:p w14:paraId="7A67433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165</w:t>
            </w:r>
          </w:p>
        </w:tc>
        <w:tc>
          <w:tcPr>
            <w:tcW w:w="1025" w:type="pct"/>
            <w:shd w:val="clear" w:color="auto" w:fill="auto"/>
            <w:vAlign w:val="center"/>
            <w:hideMark/>
          </w:tcPr>
          <w:p w14:paraId="668B3C4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4,6</w:t>
            </w:r>
          </w:p>
        </w:tc>
      </w:tr>
      <w:tr w:rsidR="003F545F" w:rsidRPr="00F061A6" w14:paraId="1B6E2F05" w14:textId="77777777" w:rsidTr="007C35DF">
        <w:trPr>
          <w:trHeight w:val="70"/>
          <w:jc w:val="center"/>
        </w:trPr>
        <w:tc>
          <w:tcPr>
            <w:tcW w:w="2792" w:type="pct"/>
            <w:shd w:val="clear" w:color="auto" w:fill="auto"/>
            <w:vAlign w:val="center"/>
            <w:hideMark/>
          </w:tcPr>
          <w:p w14:paraId="7B39A9D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AMPERA MIDI 5118 Flat glass - 48 OSLON S, 86 W.</w:t>
            </w:r>
          </w:p>
        </w:tc>
        <w:tc>
          <w:tcPr>
            <w:tcW w:w="592" w:type="pct"/>
            <w:shd w:val="clear" w:color="auto" w:fill="auto"/>
            <w:vAlign w:val="center"/>
            <w:hideMark/>
          </w:tcPr>
          <w:p w14:paraId="6E34EB9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77</w:t>
            </w:r>
          </w:p>
        </w:tc>
        <w:tc>
          <w:tcPr>
            <w:tcW w:w="592" w:type="pct"/>
            <w:shd w:val="clear" w:color="auto" w:fill="auto"/>
            <w:vAlign w:val="center"/>
            <w:hideMark/>
          </w:tcPr>
          <w:p w14:paraId="7F3E643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86</w:t>
            </w:r>
          </w:p>
        </w:tc>
        <w:tc>
          <w:tcPr>
            <w:tcW w:w="1025" w:type="pct"/>
            <w:shd w:val="clear" w:color="auto" w:fill="auto"/>
            <w:vAlign w:val="center"/>
            <w:hideMark/>
          </w:tcPr>
          <w:p w14:paraId="17971E3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6,6</w:t>
            </w:r>
          </w:p>
        </w:tc>
      </w:tr>
      <w:tr w:rsidR="003F545F" w:rsidRPr="00F061A6" w14:paraId="7C043C88" w14:textId="77777777" w:rsidTr="007C35DF">
        <w:trPr>
          <w:trHeight w:val="70"/>
          <w:jc w:val="center"/>
        </w:trPr>
        <w:tc>
          <w:tcPr>
            <w:tcW w:w="2792" w:type="pct"/>
            <w:shd w:val="clear" w:color="auto" w:fill="auto"/>
            <w:vAlign w:val="center"/>
            <w:hideMark/>
          </w:tcPr>
          <w:p w14:paraId="6D0E97E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Yoa</w:t>
            </w:r>
            <w:proofErr w:type="spellEnd"/>
            <w:r w:rsidRPr="00F061A6">
              <w:rPr>
                <w:rFonts w:asciiTheme="majorHAnsi" w:eastAsia="Times New Roman" w:hAnsiTheme="majorHAnsi" w:cs="Calibri"/>
                <w:b/>
                <w:bCs/>
                <w:color w:val="000000"/>
                <w:kern w:val="0"/>
                <w:sz w:val="20"/>
                <w:szCs w:val="20"/>
                <w:lang w:eastAsia="en-US" w:bidi="ar-SA"/>
              </w:rPr>
              <w:t xml:space="preserve"> Midi – 24LED@700mA – 53,5 W</w:t>
            </w:r>
          </w:p>
        </w:tc>
        <w:tc>
          <w:tcPr>
            <w:tcW w:w="592" w:type="pct"/>
            <w:shd w:val="clear" w:color="auto" w:fill="auto"/>
            <w:vAlign w:val="center"/>
            <w:hideMark/>
          </w:tcPr>
          <w:p w14:paraId="63E63E86"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c>
          <w:tcPr>
            <w:tcW w:w="592" w:type="pct"/>
            <w:shd w:val="clear" w:color="auto" w:fill="auto"/>
            <w:vAlign w:val="center"/>
            <w:hideMark/>
          </w:tcPr>
          <w:p w14:paraId="12F9912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53</w:t>
            </w:r>
          </w:p>
        </w:tc>
        <w:tc>
          <w:tcPr>
            <w:tcW w:w="1025" w:type="pct"/>
            <w:shd w:val="clear" w:color="auto" w:fill="auto"/>
            <w:vAlign w:val="center"/>
            <w:hideMark/>
          </w:tcPr>
          <w:p w14:paraId="0B41F29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0,7</w:t>
            </w:r>
          </w:p>
        </w:tc>
      </w:tr>
      <w:tr w:rsidR="003F545F" w:rsidRPr="00F061A6" w14:paraId="7AD87058" w14:textId="77777777" w:rsidTr="007C35DF">
        <w:trPr>
          <w:trHeight w:val="70"/>
          <w:jc w:val="center"/>
        </w:trPr>
        <w:tc>
          <w:tcPr>
            <w:tcW w:w="2792" w:type="pct"/>
            <w:shd w:val="clear" w:color="auto" w:fill="auto"/>
            <w:vAlign w:val="center"/>
            <w:hideMark/>
          </w:tcPr>
          <w:p w14:paraId="499317A8"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AVENTO S 5246 Flat glass - 24 XP-G3@800mA – 61,5 W</w:t>
            </w:r>
          </w:p>
        </w:tc>
        <w:tc>
          <w:tcPr>
            <w:tcW w:w="592" w:type="pct"/>
            <w:shd w:val="clear" w:color="auto" w:fill="auto"/>
            <w:vAlign w:val="center"/>
            <w:hideMark/>
          </w:tcPr>
          <w:p w14:paraId="2AFF516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592" w:type="pct"/>
            <w:shd w:val="clear" w:color="auto" w:fill="auto"/>
            <w:vAlign w:val="center"/>
            <w:hideMark/>
          </w:tcPr>
          <w:p w14:paraId="1FE21623"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61,5</w:t>
            </w:r>
          </w:p>
        </w:tc>
        <w:tc>
          <w:tcPr>
            <w:tcW w:w="1025" w:type="pct"/>
            <w:shd w:val="clear" w:color="auto" w:fill="auto"/>
            <w:vAlign w:val="center"/>
            <w:hideMark/>
          </w:tcPr>
          <w:p w14:paraId="3F780805"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4,3</w:t>
            </w:r>
          </w:p>
        </w:tc>
      </w:tr>
      <w:tr w:rsidR="003F545F" w:rsidRPr="00F061A6" w14:paraId="0E394E5B" w14:textId="77777777" w:rsidTr="007C35DF">
        <w:trPr>
          <w:trHeight w:val="70"/>
          <w:jc w:val="center"/>
        </w:trPr>
        <w:tc>
          <w:tcPr>
            <w:tcW w:w="2792" w:type="pct"/>
            <w:shd w:val="clear" w:color="auto" w:fill="auto"/>
            <w:vAlign w:val="center"/>
            <w:hideMark/>
          </w:tcPr>
          <w:p w14:paraId="5C5AD993"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Ampera Midi 5145 Zebra Right48 - </w:t>
            </w:r>
            <w:proofErr w:type="spellStart"/>
            <w:r w:rsidRPr="00F061A6">
              <w:rPr>
                <w:rFonts w:asciiTheme="majorHAnsi" w:eastAsia="Times New Roman" w:hAnsiTheme="majorHAnsi" w:cs="Calibri"/>
                <w:b/>
                <w:bCs/>
                <w:color w:val="000000"/>
                <w:kern w:val="0"/>
                <w:sz w:val="20"/>
                <w:szCs w:val="20"/>
                <w:lang w:eastAsia="en-US" w:bidi="ar-SA"/>
              </w:rPr>
              <w:t>OslonSquare</w:t>
            </w:r>
            <w:proofErr w:type="spellEnd"/>
            <w:r w:rsidRPr="00F061A6">
              <w:rPr>
                <w:rFonts w:asciiTheme="majorHAnsi" w:eastAsia="Times New Roman" w:hAnsiTheme="majorHAnsi" w:cs="Calibri"/>
                <w:b/>
                <w:bCs/>
                <w:color w:val="000000"/>
                <w:kern w:val="0"/>
                <w:sz w:val="20"/>
                <w:szCs w:val="20"/>
                <w:lang w:eastAsia="en-US" w:bidi="ar-SA"/>
              </w:rPr>
              <w:t xml:space="preserve"> - 6 </w:t>
            </w:r>
            <w:proofErr w:type="spellStart"/>
            <w:r w:rsidRPr="00F061A6">
              <w:rPr>
                <w:rFonts w:asciiTheme="majorHAnsi" w:eastAsia="Times New Roman" w:hAnsiTheme="majorHAnsi" w:cs="Calibri"/>
                <w:b/>
                <w:bCs/>
                <w:color w:val="000000"/>
                <w:kern w:val="0"/>
                <w:sz w:val="20"/>
                <w:szCs w:val="20"/>
                <w:lang w:eastAsia="en-US" w:bidi="ar-SA"/>
              </w:rPr>
              <w:t>buc</w:t>
            </w:r>
            <w:proofErr w:type="spellEnd"/>
          </w:p>
        </w:tc>
        <w:tc>
          <w:tcPr>
            <w:tcW w:w="592" w:type="pct"/>
            <w:shd w:val="clear" w:color="auto" w:fill="auto"/>
            <w:vAlign w:val="center"/>
            <w:hideMark/>
          </w:tcPr>
          <w:p w14:paraId="2459D51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w:t>
            </w:r>
          </w:p>
        </w:tc>
        <w:tc>
          <w:tcPr>
            <w:tcW w:w="592" w:type="pct"/>
            <w:shd w:val="clear" w:color="auto" w:fill="auto"/>
            <w:vAlign w:val="center"/>
            <w:hideMark/>
          </w:tcPr>
          <w:p w14:paraId="255184EA"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4364D48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0F4A8620" w14:textId="77777777" w:rsidTr="007C35DF">
        <w:trPr>
          <w:trHeight w:val="127"/>
          <w:jc w:val="center"/>
        </w:trPr>
        <w:tc>
          <w:tcPr>
            <w:tcW w:w="2792" w:type="pct"/>
            <w:shd w:val="clear" w:color="auto" w:fill="auto"/>
            <w:vAlign w:val="center"/>
            <w:hideMark/>
          </w:tcPr>
          <w:p w14:paraId="477FA557"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YOA MIDI 5098 Symmetrical - 48XP – G3@800mA, 116W - 8 </w:t>
            </w:r>
            <w:proofErr w:type="spellStart"/>
            <w:r w:rsidRPr="00F061A6">
              <w:rPr>
                <w:rFonts w:asciiTheme="majorHAnsi" w:eastAsia="Times New Roman" w:hAnsiTheme="majorHAnsi" w:cs="Calibri"/>
                <w:b/>
                <w:bCs/>
                <w:color w:val="000000"/>
                <w:kern w:val="0"/>
                <w:sz w:val="20"/>
                <w:szCs w:val="20"/>
                <w:lang w:eastAsia="en-US" w:bidi="ar-SA"/>
              </w:rPr>
              <w:t>bucăţi</w:t>
            </w:r>
            <w:proofErr w:type="spellEnd"/>
          </w:p>
        </w:tc>
        <w:tc>
          <w:tcPr>
            <w:tcW w:w="592" w:type="pct"/>
            <w:shd w:val="clear" w:color="auto" w:fill="auto"/>
            <w:vAlign w:val="center"/>
            <w:hideMark/>
          </w:tcPr>
          <w:p w14:paraId="06F6E1DC"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484373F0"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116</w:t>
            </w:r>
          </w:p>
        </w:tc>
        <w:tc>
          <w:tcPr>
            <w:tcW w:w="1025" w:type="pct"/>
            <w:shd w:val="clear" w:color="auto" w:fill="auto"/>
            <w:vAlign w:val="center"/>
            <w:hideMark/>
          </w:tcPr>
          <w:p w14:paraId="5EC38EC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0,9</w:t>
            </w:r>
          </w:p>
        </w:tc>
      </w:tr>
      <w:tr w:rsidR="003F545F" w:rsidRPr="00F061A6" w14:paraId="451D3DEE" w14:textId="77777777" w:rsidTr="007C35DF">
        <w:trPr>
          <w:trHeight w:val="352"/>
          <w:jc w:val="center"/>
        </w:trPr>
        <w:tc>
          <w:tcPr>
            <w:tcW w:w="2792" w:type="pct"/>
            <w:shd w:val="clear" w:color="auto" w:fill="auto"/>
            <w:vAlign w:val="center"/>
            <w:hideMark/>
          </w:tcPr>
          <w:p w14:paraId="390834D2"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YOA MIDI 5139 Symmetrical - 48XP – G3@800mA 73W - 8 </w:t>
            </w:r>
            <w:proofErr w:type="spellStart"/>
            <w:r w:rsidRPr="00F061A6">
              <w:rPr>
                <w:rFonts w:asciiTheme="majorHAnsi" w:eastAsia="Times New Roman" w:hAnsiTheme="majorHAnsi" w:cs="Calibri"/>
                <w:b/>
                <w:bCs/>
                <w:color w:val="000000"/>
                <w:kern w:val="0"/>
                <w:sz w:val="20"/>
                <w:szCs w:val="20"/>
                <w:lang w:eastAsia="en-US" w:bidi="ar-SA"/>
              </w:rPr>
              <w:t>bucăţi</w:t>
            </w:r>
            <w:proofErr w:type="spellEnd"/>
          </w:p>
        </w:tc>
        <w:tc>
          <w:tcPr>
            <w:tcW w:w="592" w:type="pct"/>
            <w:shd w:val="clear" w:color="auto" w:fill="auto"/>
            <w:vAlign w:val="center"/>
            <w:hideMark/>
          </w:tcPr>
          <w:p w14:paraId="0ADF22C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2D46C307"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73</w:t>
            </w:r>
          </w:p>
        </w:tc>
        <w:tc>
          <w:tcPr>
            <w:tcW w:w="1025" w:type="pct"/>
            <w:shd w:val="clear" w:color="auto" w:fill="auto"/>
            <w:vAlign w:val="center"/>
            <w:hideMark/>
          </w:tcPr>
          <w:p w14:paraId="0EB4B1FF"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3F545F" w:rsidRPr="00F061A6" w14:paraId="5CF10F7D" w14:textId="77777777" w:rsidTr="007C35DF">
        <w:trPr>
          <w:trHeight w:val="70"/>
          <w:jc w:val="center"/>
        </w:trPr>
        <w:tc>
          <w:tcPr>
            <w:tcW w:w="2792" w:type="pct"/>
            <w:shd w:val="clear" w:color="auto" w:fill="auto"/>
            <w:vAlign w:val="center"/>
            <w:hideMark/>
          </w:tcPr>
          <w:p w14:paraId="0DDDB971"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TECEO S-16 LED s-860mA - 45 W</w:t>
            </w:r>
          </w:p>
        </w:tc>
        <w:tc>
          <w:tcPr>
            <w:tcW w:w="592" w:type="pct"/>
            <w:shd w:val="clear" w:color="auto" w:fill="auto"/>
            <w:vAlign w:val="center"/>
            <w:hideMark/>
          </w:tcPr>
          <w:p w14:paraId="0E1FDFB2"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94</w:t>
            </w:r>
          </w:p>
        </w:tc>
        <w:tc>
          <w:tcPr>
            <w:tcW w:w="592" w:type="pct"/>
            <w:shd w:val="clear" w:color="auto" w:fill="auto"/>
            <w:vAlign w:val="center"/>
            <w:hideMark/>
          </w:tcPr>
          <w:p w14:paraId="77D5799D"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1025" w:type="pct"/>
            <w:shd w:val="clear" w:color="auto" w:fill="auto"/>
            <w:vAlign w:val="center"/>
            <w:hideMark/>
          </w:tcPr>
          <w:p w14:paraId="53A786F4" w14:textId="77777777" w:rsidR="003F545F" w:rsidRPr="00F061A6" w:rsidRDefault="003F545F" w:rsidP="007C35D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4,2</w:t>
            </w:r>
          </w:p>
        </w:tc>
      </w:tr>
      <w:tr w:rsidR="003F545F" w:rsidRPr="00F061A6" w14:paraId="6534961A" w14:textId="77777777" w:rsidTr="007C35DF">
        <w:trPr>
          <w:trHeight w:val="70"/>
          <w:jc w:val="center"/>
        </w:trPr>
        <w:tc>
          <w:tcPr>
            <w:tcW w:w="2792" w:type="pct"/>
            <w:shd w:val="clear" w:color="auto" w:fill="93D400"/>
            <w:vAlign w:val="center"/>
            <w:hideMark/>
          </w:tcPr>
          <w:p w14:paraId="26EC07E0"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Total</w:t>
            </w:r>
          </w:p>
        </w:tc>
        <w:tc>
          <w:tcPr>
            <w:tcW w:w="592" w:type="pct"/>
            <w:shd w:val="clear" w:color="auto" w:fill="93D400"/>
            <w:vAlign w:val="center"/>
            <w:hideMark/>
          </w:tcPr>
          <w:p w14:paraId="47F6F191"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7.574</w:t>
            </w:r>
          </w:p>
        </w:tc>
        <w:tc>
          <w:tcPr>
            <w:tcW w:w="592" w:type="pct"/>
            <w:shd w:val="clear" w:color="auto" w:fill="93D400"/>
            <w:vAlign w:val="center"/>
            <w:hideMark/>
          </w:tcPr>
          <w:p w14:paraId="679E35AB"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w:t>
            </w:r>
          </w:p>
        </w:tc>
        <w:tc>
          <w:tcPr>
            <w:tcW w:w="1025" w:type="pct"/>
            <w:shd w:val="clear" w:color="auto" w:fill="93D400"/>
            <w:vAlign w:val="center"/>
            <w:hideMark/>
          </w:tcPr>
          <w:p w14:paraId="3B7DD3D6" w14:textId="77777777" w:rsidR="003F545F" w:rsidRPr="00F061A6" w:rsidRDefault="003F545F" w:rsidP="007C35D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1.333</w:t>
            </w:r>
          </w:p>
        </w:tc>
      </w:tr>
    </w:tbl>
    <w:p w14:paraId="212FDAA6" w14:textId="4030235E" w:rsidR="003F545F" w:rsidRPr="00A27139" w:rsidRDefault="003F545F" w:rsidP="00435FA5">
      <w:pPr>
        <w:pStyle w:val="Heading2"/>
        <w:numPr>
          <w:ilvl w:val="1"/>
          <w:numId w:val="32"/>
        </w:numPr>
      </w:pPr>
      <w:bookmarkStart w:id="28" w:name="_Toc103620346"/>
      <w:r w:rsidRPr="00A27139">
        <w:t xml:space="preserve">Sistemul de </w:t>
      </w:r>
      <w:r>
        <w:t>transport public local</w:t>
      </w:r>
      <w:bookmarkEnd w:id="28"/>
    </w:p>
    <w:p w14:paraId="6A967B8C" w14:textId="77777777" w:rsidR="003F545F" w:rsidRPr="003F545F" w:rsidRDefault="003F545F" w:rsidP="003F545F">
      <w:pPr>
        <w:spacing w:line="360" w:lineRule="auto"/>
        <w:jc w:val="both"/>
        <w:rPr>
          <w:rFonts w:asciiTheme="majorHAnsi" w:hAnsiTheme="majorHAnsi"/>
          <w:lang w:val="fr-FR"/>
        </w:rPr>
      </w:pPr>
      <w:r w:rsidRPr="003F545F">
        <w:rPr>
          <w:rFonts w:asciiTheme="majorHAnsi" w:hAnsiTheme="majorHAnsi"/>
          <w:lang w:val="ro-RO"/>
        </w:rPr>
        <w:t xml:space="preserve">În </w:t>
      </w:r>
      <w:r w:rsidRPr="003F545F">
        <w:rPr>
          <w:rFonts w:asciiTheme="majorHAnsi" w:hAnsiTheme="majorHAnsi"/>
          <w:lang w:val="fr-FR"/>
        </w:rPr>
        <w:t>prezent, serviciile de transport public de călători în municipiul Satu Mare sunt realizate de S.C. TRANSURBAN S.A. persoană juridică de drept privat, având forma juridică de societate pe acțiuni și capital integral al Municipiului Satu Mare. Societatea este autorizată sa efectueze transport rutier public de persoane în trafic internațional pe teritoriul Uniunii Europene în condițiile stabilite în Regulamentul Consiliului (CEE) nr. 684/92 din 16 martie 1992, așa cum a fost modificat de Regulamentul (CE) nr. 11/98 și conformitate cu prevederile generale ale licenței.</w:t>
      </w:r>
    </w:p>
    <w:p w14:paraId="2A0E9FB9" w14:textId="77777777" w:rsidR="003F545F" w:rsidRPr="003F545F" w:rsidRDefault="003F545F" w:rsidP="003F545F">
      <w:pPr>
        <w:spacing w:line="360" w:lineRule="auto"/>
        <w:jc w:val="both"/>
        <w:rPr>
          <w:rFonts w:asciiTheme="majorHAnsi" w:hAnsiTheme="majorHAnsi"/>
          <w:lang w:val="fr-FR"/>
        </w:rPr>
      </w:pPr>
      <w:r w:rsidRPr="003F545F">
        <w:rPr>
          <w:rFonts w:asciiTheme="majorHAnsi" w:hAnsiTheme="majorHAnsi"/>
          <w:lang w:val="fr-FR"/>
        </w:rPr>
        <w:t>Raportat la programul de circulație, parcul de vehicule este insuficient mai ales din punct de vedere al capacității la orele de vârf și al menținerii graficului de circulație și a unui timp de așteptare în stații scăzut.</w:t>
      </w:r>
    </w:p>
    <w:p w14:paraId="0E124B56" w14:textId="77777777" w:rsidR="003F545F" w:rsidRPr="003F545F" w:rsidRDefault="003F545F" w:rsidP="003F545F">
      <w:pPr>
        <w:spacing w:line="360" w:lineRule="auto"/>
        <w:jc w:val="both"/>
        <w:rPr>
          <w:rFonts w:asciiTheme="majorHAnsi" w:hAnsiTheme="majorHAnsi"/>
          <w:lang w:val="fr-FR"/>
        </w:rPr>
      </w:pPr>
      <w:r w:rsidRPr="003F545F">
        <w:rPr>
          <w:rFonts w:asciiTheme="majorHAnsi" w:hAnsiTheme="majorHAnsi"/>
          <w:lang w:val="fr-FR"/>
        </w:rPr>
        <w:t>Investițiile realizate începând cu 2014 în modernizarea parcului au mai îmbunătățit calitatea sistemului de transport în comun, fiind achiziționate autobuze second-hand dar care au fost fabricate mai recent și care oferă o capacitate și un confort sporit.</w:t>
      </w:r>
    </w:p>
    <w:p w14:paraId="02C02BC5" w14:textId="5552EF64" w:rsidR="00E20923" w:rsidRDefault="003F545F" w:rsidP="003F545F">
      <w:pPr>
        <w:spacing w:line="360" w:lineRule="auto"/>
        <w:jc w:val="both"/>
        <w:rPr>
          <w:rFonts w:asciiTheme="majorHAnsi" w:hAnsiTheme="majorHAnsi"/>
          <w:lang w:val="fr-FR"/>
        </w:rPr>
      </w:pPr>
      <w:r w:rsidRPr="003F545F">
        <w:rPr>
          <w:rFonts w:asciiTheme="majorHAnsi" w:hAnsiTheme="majorHAnsi"/>
          <w:lang w:val="fr-FR"/>
        </w:rPr>
        <w:t xml:space="preserve">Primăria municipiului Satu Mare a achiziționat un număr de 17 autobuze hibride în baza studiului de oportunitate pentru "Creșterea eficienței transportului public de călători prin achiziționarea unor autobuze hibride și asigurarea infrastructurii suport", prin finanțarea a două </w:t>
      </w:r>
      <w:r w:rsidRPr="003F545F">
        <w:rPr>
          <w:rFonts w:asciiTheme="majorHAnsi" w:hAnsiTheme="majorHAnsi"/>
          <w:lang w:val="fr-FR"/>
        </w:rPr>
        <w:lastRenderedPageBreak/>
        <w:t>proiecte depuse în cadrul POR 2014-2020, Axa prioritară 4 - Sprijinirea dezvoltării urbane durabile, Prioritatea de investiții 4.E, Obiectiv specific 4.1. Obiectivul specific al proiectului a fost reducerea emisiilor de carbon în municipiul Satu Mare prin achiziționarea a 17 autobuze hibride (15 buc. medii -12 m și 2 buc de mare capacite-18 m) în vederea creșterii atractivității transportului public urban de călători, precum și dezvoltărea și îmbunătățirea infrastructurii de transport public local cu impact direct asupra reducerii utilizării autoturismelor private și indirect reducerea emisiilor de dioxid de carbon</w:t>
      </w:r>
      <w:r w:rsidR="00E20923">
        <w:rPr>
          <w:rFonts w:asciiTheme="majorHAnsi" w:hAnsiTheme="majorHAnsi"/>
          <w:lang w:val="fr-FR"/>
        </w:rPr>
        <w:t>.</w:t>
      </w:r>
      <w:r w:rsidRPr="003F545F">
        <w:rPr>
          <w:rFonts w:asciiTheme="majorHAnsi" w:hAnsiTheme="majorHAnsi"/>
          <w:lang w:val="fr-FR"/>
        </w:rPr>
        <w:t xml:space="preserve"> </w:t>
      </w:r>
    </w:p>
    <w:p w14:paraId="21879874" w14:textId="68FB10CB" w:rsidR="0059397C" w:rsidRDefault="003F545F" w:rsidP="003F545F">
      <w:pPr>
        <w:spacing w:line="360" w:lineRule="auto"/>
        <w:jc w:val="both"/>
        <w:rPr>
          <w:rFonts w:asciiTheme="majorHAnsi" w:hAnsiTheme="majorHAnsi"/>
          <w:lang w:val="fr-FR"/>
        </w:rPr>
      </w:pPr>
      <w:r w:rsidRPr="003F545F">
        <w:rPr>
          <w:rFonts w:asciiTheme="majorHAnsi" w:hAnsiTheme="majorHAnsi"/>
          <w:lang w:val="fr-FR"/>
        </w:rPr>
        <w:t>Prin intervențiile propuse în cadrul proiectului se va îmbunătăți și eficientiza transportul public de călători având impact pozitiv asupra reducerii emisiilor de CO</w:t>
      </w:r>
      <w:r w:rsidRPr="0059397C">
        <w:rPr>
          <w:rFonts w:asciiTheme="majorHAnsi" w:hAnsiTheme="majorHAnsi"/>
          <w:vertAlign w:val="subscript"/>
          <w:lang w:val="fr-FR"/>
        </w:rPr>
        <w:t>2</w:t>
      </w:r>
      <w:r w:rsidRPr="003F545F">
        <w:rPr>
          <w:rFonts w:asciiTheme="majorHAnsi" w:hAnsiTheme="majorHAnsi"/>
          <w:lang w:val="fr-FR"/>
        </w:rPr>
        <w:t xml:space="preserve"> generate de transportul rutier motorizat la nivelul municipiului Satu Mare prin achiziționarea autobuzelor hibride, implementarea proiectului va conduce la descongestionarea traficului din municipiul prin înființarea stației de transbordare și preluarea călătorilor de transportul public pentru a ajunge la destinație. Scopul proiectului: reducerea emisiilor de noxe și a poluării și creșterera calității aerului și a vieții în zonă.</w:t>
      </w:r>
    </w:p>
    <w:p w14:paraId="415FD1EE" w14:textId="02DE3443" w:rsidR="003F545F" w:rsidRPr="003F545F" w:rsidRDefault="003F545F" w:rsidP="003F545F">
      <w:pPr>
        <w:spacing w:line="360" w:lineRule="auto"/>
        <w:jc w:val="both"/>
        <w:rPr>
          <w:rFonts w:asciiTheme="majorHAnsi" w:hAnsiTheme="majorHAnsi"/>
          <w:lang w:val="fr-FR"/>
        </w:rPr>
      </w:pPr>
      <w:r w:rsidRPr="003F545F">
        <w:rPr>
          <w:rFonts w:asciiTheme="majorHAnsi" w:hAnsiTheme="majorHAnsi"/>
          <w:lang w:val="fr-FR"/>
        </w:rPr>
        <w:t>În vederea realizării acestui obiectiv, municipalitatea urmăreşte realizarea unui transport public modern, performant, care să asigure satisfacerea cu prioritate a nevoilor de deplasare ale populaţiei. Pe lângă acest proiect din bugetul local s-au mai achiziționat 6 autobuze hibride (5 medii și unul articulat).</w:t>
      </w:r>
    </w:p>
    <w:p w14:paraId="3198D479" w14:textId="06B0FBA3" w:rsidR="0059397C" w:rsidRDefault="003F545F" w:rsidP="003F545F">
      <w:pPr>
        <w:spacing w:line="360" w:lineRule="auto"/>
        <w:jc w:val="both"/>
        <w:rPr>
          <w:rFonts w:asciiTheme="majorHAnsi" w:hAnsiTheme="majorHAnsi"/>
          <w:lang w:val="fr-FR"/>
        </w:rPr>
      </w:pPr>
      <w:r w:rsidRPr="006C35E5">
        <w:rPr>
          <w:rFonts w:asciiTheme="majorHAnsi" w:hAnsiTheme="majorHAnsi"/>
          <w:lang w:val="fr-FR"/>
        </w:rPr>
        <w:t>În prezent, serviciul de transport public local de călători din municipiul Satu Mare este realizat printr-un parc activ de 55 autobuze active (inclusiv cele hibride), se efectuează pe un număr de 20 de trasee cu o lungime totală de 310,5 km. Aceste trasee au fost actualizate periodic în funcţie de nevoile de deplasare a populaţiei şi de evoluţia economică şi socială a municipiului. Persoanele transportate sunt îmbarcate sau debarcate în 187 de puncte fixe prestabilite, din care 110 sunt staţii de autobuz amenajate cu construcţii şi/sau refugii.</w:t>
      </w:r>
    </w:p>
    <w:p w14:paraId="4EB254A3" w14:textId="77777777" w:rsidR="0059397C" w:rsidRDefault="0059397C">
      <w:pPr>
        <w:widowControl/>
        <w:suppressAutoHyphens w:val="0"/>
        <w:rPr>
          <w:rFonts w:asciiTheme="majorHAnsi" w:hAnsiTheme="majorHAnsi"/>
          <w:lang w:val="fr-FR"/>
        </w:rPr>
      </w:pPr>
      <w:r>
        <w:rPr>
          <w:rFonts w:asciiTheme="majorHAnsi" w:hAnsiTheme="majorHAnsi"/>
          <w:lang w:val="fr-FR"/>
        </w:rPr>
        <w:br w:type="page"/>
      </w:r>
    </w:p>
    <w:p w14:paraId="4F1BE246" w14:textId="77777777" w:rsidR="003F545F" w:rsidRPr="006C35E5" w:rsidRDefault="003F545F" w:rsidP="003F545F">
      <w:pPr>
        <w:spacing w:line="360" w:lineRule="auto"/>
        <w:jc w:val="both"/>
        <w:rPr>
          <w:rFonts w:asciiTheme="majorHAnsi" w:hAnsiTheme="majorHAnsi"/>
          <w:b/>
          <w:bCs/>
          <w:i/>
          <w:iCs/>
          <w:lang w:val="fr-FR"/>
        </w:rPr>
      </w:pPr>
      <w:r w:rsidRPr="006C35E5">
        <w:rPr>
          <w:rFonts w:asciiTheme="majorHAnsi" w:hAnsiTheme="majorHAnsi"/>
          <w:b/>
          <w:bCs/>
          <w:i/>
          <w:iCs/>
          <w:lang w:val="fr-FR"/>
        </w:rPr>
        <w:lastRenderedPageBreak/>
        <w:t>Se prezintă harta liniilor de transport public din Municipiul Satu Mare:</w:t>
      </w:r>
    </w:p>
    <w:p w14:paraId="4847992D" w14:textId="7DCC1E6C" w:rsidR="00A661CF" w:rsidRDefault="003F545F" w:rsidP="00A661CF">
      <w:pPr>
        <w:spacing w:line="360" w:lineRule="auto"/>
        <w:jc w:val="center"/>
        <w:rPr>
          <w:rFonts w:asciiTheme="majorHAnsi" w:hAnsiTheme="majorHAnsi"/>
        </w:rPr>
      </w:pPr>
      <w:r>
        <w:rPr>
          <w:noProof/>
        </w:rPr>
        <w:drawing>
          <wp:inline distT="0" distB="0" distL="0" distR="0" wp14:anchorId="66E9ADF6" wp14:editId="5EA64BF2">
            <wp:extent cx="4658881" cy="6048375"/>
            <wp:effectExtent l="0" t="0" r="8890" b="0"/>
            <wp:docPr id="41" name="Imagine 4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ine 41" descr="O imagine care conține hartă&#10;&#10;Descriere generată auto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6076" cy="6135610"/>
                    </a:xfrm>
                    <a:prstGeom prst="rect">
                      <a:avLst/>
                    </a:prstGeom>
                    <a:noFill/>
                    <a:ln>
                      <a:noFill/>
                    </a:ln>
                  </pic:spPr>
                </pic:pic>
              </a:graphicData>
            </a:graphic>
          </wp:inline>
        </w:drawing>
      </w:r>
      <w:r w:rsidR="00A661CF">
        <w:rPr>
          <w:rFonts w:asciiTheme="majorHAnsi" w:hAnsiTheme="majorHAnsi"/>
        </w:rPr>
        <w:br w:type="page"/>
      </w:r>
    </w:p>
    <w:p w14:paraId="168AEBA9" w14:textId="68DF3F27" w:rsidR="00C051C5" w:rsidRPr="00A27139" w:rsidRDefault="00C051C5" w:rsidP="00435FA5">
      <w:pPr>
        <w:pStyle w:val="Heading2"/>
        <w:numPr>
          <w:ilvl w:val="1"/>
          <w:numId w:val="32"/>
        </w:numPr>
      </w:pPr>
      <w:bookmarkStart w:id="29" w:name="_Toc103620347"/>
      <w:r w:rsidRPr="00A27139">
        <w:lastRenderedPageBreak/>
        <w:t>Sistemul de alimentare cu apă potabilă şi canalizare</w:t>
      </w:r>
      <w:bookmarkEnd w:id="29"/>
    </w:p>
    <w:p w14:paraId="35AF3696" w14:textId="604680CD" w:rsidR="001600B5" w:rsidRPr="006C35E5" w:rsidRDefault="001600B5" w:rsidP="001600B5">
      <w:pPr>
        <w:autoSpaceDE w:val="0"/>
        <w:autoSpaceDN w:val="0"/>
        <w:adjustRightInd w:val="0"/>
        <w:spacing w:line="360" w:lineRule="auto"/>
        <w:jc w:val="both"/>
        <w:rPr>
          <w:rFonts w:asciiTheme="majorHAnsi" w:hAnsiTheme="majorHAnsi" w:cs="Arial"/>
          <w:lang w:val="ro-RO"/>
        </w:rPr>
      </w:pPr>
      <w:r w:rsidRPr="006C35E5">
        <w:rPr>
          <w:rFonts w:asciiTheme="majorHAnsi" w:hAnsiTheme="majorHAnsi" w:cs="Arial"/>
          <w:lang w:val="ro-RO"/>
        </w:rPr>
        <w:t>Apa potabilă şi sistemul de canalizare pentru populaţie, agenţii economici şi instituţiile din Municipiul Satu Mare este asigurată în exclusivitate de către Compania S.C APASERV SATU MARE S.A, sursa de apă fiind râul Someş.</w:t>
      </w:r>
    </w:p>
    <w:p w14:paraId="1DCDEAB1" w14:textId="07C49F79" w:rsidR="001600B5" w:rsidRPr="006C35E5" w:rsidRDefault="001600B5" w:rsidP="001600B5">
      <w:p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Reţeaua de distribuţie a apei potabile are o lungime totală de aporximativ </w:t>
      </w:r>
      <w:r w:rsidR="00B9671D" w:rsidRPr="006C35E5">
        <w:rPr>
          <w:rFonts w:asciiTheme="majorHAnsi" w:hAnsiTheme="majorHAnsi"/>
          <w:lang w:val="fr-FR"/>
        </w:rPr>
        <w:t>244,9</w:t>
      </w:r>
      <w:r w:rsidRPr="006C35E5">
        <w:rPr>
          <w:rFonts w:asciiTheme="majorHAnsi" w:hAnsiTheme="majorHAnsi"/>
          <w:lang w:val="fr-FR"/>
        </w:rPr>
        <w:t xml:space="preserve"> km</w:t>
      </w:r>
      <w:r w:rsidR="00C3559F" w:rsidRPr="006C35E5">
        <w:rPr>
          <w:rFonts w:asciiTheme="majorHAnsi" w:hAnsiTheme="majorHAnsi"/>
          <w:lang w:val="fr-FR"/>
        </w:rPr>
        <w:t xml:space="preserve"> și e</w:t>
      </w:r>
      <w:r w:rsidRPr="006C35E5">
        <w:rPr>
          <w:rFonts w:asciiTheme="majorHAnsi" w:hAnsiTheme="majorHAnsi"/>
          <w:lang w:val="fr-FR"/>
        </w:rPr>
        <w:t>ste realizată din conducte de fontă, oţel, azbociment, PREMO, PVC, polietilenă.</w:t>
      </w:r>
    </w:p>
    <w:p w14:paraId="7FB145BD" w14:textId="6A17C9FF" w:rsidR="001600B5" w:rsidRPr="001600B5" w:rsidRDefault="001600B5" w:rsidP="001600B5">
      <w:pPr>
        <w:autoSpaceDE w:val="0"/>
        <w:autoSpaceDN w:val="0"/>
        <w:adjustRightInd w:val="0"/>
        <w:spacing w:line="360" w:lineRule="auto"/>
        <w:jc w:val="both"/>
        <w:rPr>
          <w:rFonts w:asciiTheme="majorHAnsi" w:hAnsiTheme="majorHAnsi" w:cs="Arial"/>
        </w:rPr>
      </w:pPr>
      <w:proofErr w:type="spellStart"/>
      <w:r w:rsidRPr="001600B5">
        <w:rPr>
          <w:rFonts w:asciiTheme="majorHAnsi" w:hAnsiTheme="majorHAnsi"/>
        </w:rPr>
        <w:t>R</w:t>
      </w:r>
      <w:r>
        <w:rPr>
          <w:rFonts w:asciiTheme="majorHAnsi" w:hAnsiTheme="majorHAnsi"/>
        </w:rPr>
        <w:t>eţ</w:t>
      </w:r>
      <w:r w:rsidRPr="001600B5">
        <w:rPr>
          <w:rFonts w:asciiTheme="majorHAnsi" w:hAnsiTheme="majorHAnsi"/>
        </w:rPr>
        <w:t>elele</w:t>
      </w:r>
      <w:proofErr w:type="spellEnd"/>
      <w:r w:rsidRPr="001600B5">
        <w:rPr>
          <w:rFonts w:asciiTheme="majorHAnsi" w:hAnsiTheme="majorHAnsi"/>
        </w:rPr>
        <w:t xml:space="preserve"> de </w:t>
      </w:r>
      <w:proofErr w:type="spellStart"/>
      <w:r w:rsidRPr="001600B5">
        <w:rPr>
          <w:rFonts w:asciiTheme="majorHAnsi" w:hAnsiTheme="majorHAnsi"/>
        </w:rPr>
        <w:t>canalizare</w:t>
      </w:r>
      <w:proofErr w:type="spellEnd"/>
      <w:r w:rsidRPr="001600B5">
        <w:rPr>
          <w:rFonts w:asciiTheme="majorHAnsi" w:hAnsiTheme="majorHAnsi"/>
        </w:rPr>
        <w:t xml:space="preserve"> sunt </w:t>
      </w:r>
      <w:proofErr w:type="spellStart"/>
      <w:r w:rsidRPr="001600B5">
        <w:rPr>
          <w:rFonts w:asciiTheme="majorHAnsi" w:hAnsiTheme="majorHAnsi"/>
        </w:rPr>
        <w:t>realizate</w:t>
      </w:r>
      <w:proofErr w:type="spellEnd"/>
      <w:r w:rsidRPr="001600B5">
        <w:rPr>
          <w:rFonts w:asciiTheme="majorHAnsi" w:hAnsiTheme="majorHAnsi"/>
        </w:rPr>
        <w:t xml:space="preserve"> din </w:t>
      </w:r>
      <w:proofErr w:type="spellStart"/>
      <w:r w:rsidRPr="001600B5">
        <w:rPr>
          <w:rFonts w:asciiTheme="majorHAnsi" w:hAnsiTheme="majorHAnsi"/>
        </w:rPr>
        <w:t>beton</w:t>
      </w:r>
      <w:proofErr w:type="spellEnd"/>
      <w:r w:rsidRPr="001600B5">
        <w:rPr>
          <w:rFonts w:asciiTheme="majorHAnsi" w:hAnsiTheme="majorHAnsi"/>
        </w:rPr>
        <w:t xml:space="preserve">, PVC, </w:t>
      </w:r>
      <w:proofErr w:type="spellStart"/>
      <w:r w:rsidRPr="001600B5">
        <w:rPr>
          <w:rFonts w:asciiTheme="majorHAnsi" w:hAnsiTheme="majorHAnsi"/>
        </w:rPr>
        <w:t>polietilen</w:t>
      </w:r>
      <w:r w:rsidR="00C3559F">
        <w:rPr>
          <w:rFonts w:asciiTheme="majorHAnsi" w:hAnsiTheme="majorHAnsi"/>
        </w:rPr>
        <w:t>ă</w:t>
      </w:r>
      <w:proofErr w:type="spellEnd"/>
      <w:r w:rsidRPr="001600B5">
        <w:rPr>
          <w:rFonts w:asciiTheme="majorHAnsi" w:hAnsiTheme="majorHAnsi"/>
        </w:rPr>
        <w:t>.</w:t>
      </w:r>
    </w:p>
    <w:p w14:paraId="0CED5AB5" w14:textId="56CF04DC" w:rsidR="001600B5" w:rsidRDefault="001600B5" w:rsidP="001600B5">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În</w:t>
      </w:r>
      <w:proofErr w:type="spellEnd"/>
      <w:r w:rsidRPr="001600B5">
        <w:rPr>
          <w:rFonts w:asciiTheme="majorHAnsi" w:hAnsiTheme="majorHAnsi"/>
        </w:rPr>
        <w:t xml:space="preserve"> </w:t>
      </w:r>
      <w:proofErr w:type="spellStart"/>
      <w:r w:rsidRPr="001600B5">
        <w:rPr>
          <w:rFonts w:asciiTheme="majorHAnsi" w:hAnsiTheme="majorHAnsi"/>
        </w:rPr>
        <w:t>Municipiul</w:t>
      </w:r>
      <w:proofErr w:type="spellEnd"/>
      <w:r w:rsidRPr="001600B5">
        <w:rPr>
          <w:rFonts w:asciiTheme="majorHAnsi" w:hAnsiTheme="majorHAnsi"/>
        </w:rPr>
        <w:t xml:space="preserve"> Satu Mare, </w:t>
      </w:r>
      <w:proofErr w:type="spellStart"/>
      <w:r w:rsidRPr="001600B5">
        <w:rPr>
          <w:rFonts w:asciiTheme="majorHAnsi" w:hAnsiTheme="majorHAnsi"/>
        </w:rPr>
        <w:t>totalul</w:t>
      </w:r>
      <w:proofErr w:type="spellEnd"/>
      <w:r w:rsidRPr="001600B5">
        <w:rPr>
          <w:rFonts w:asciiTheme="majorHAnsi" w:hAnsiTheme="majorHAnsi"/>
        </w:rPr>
        <w:t xml:space="preserve"> </w:t>
      </w:r>
      <w:proofErr w:type="spellStart"/>
      <w:r w:rsidRPr="001600B5">
        <w:rPr>
          <w:rFonts w:asciiTheme="majorHAnsi" w:hAnsiTheme="majorHAnsi"/>
        </w:rPr>
        <w:t>utilizatorilor</w:t>
      </w:r>
      <w:proofErr w:type="spellEnd"/>
      <w:r w:rsidRPr="001600B5">
        <w:rPr>
          <w:rFonts w:asciiTheme="majorHAnsi" w:hAnsiTheme="majorHAnsi"/>
        </w:rPr>
        <w:t xml:space="preserve"> de </w:t>
      </w:r>
      <w:proofErr w:type="spellStart"/>
      <w:r w:rsidRPr="001600B5">
        <w:rPr>
          <w:rFonts w:asciiTheme="majorHAnsi" w:hAnsiTheme="majorHAnsi"/>
        </w:rPr>
        <w:t>apă</w:t>
      </w:r>
      <w:proofErr w:type="spellEnd"/>
      <w:r w:rsidRPr="001600B5">
        <w:rPr>
          <w:rFonts w:asciiTheme="majorHAnsi" w:hAnsiTheme="majorHAnsi"/>
        </w:rPr>
        <w:t xml:space="preserve"> </w:t>
      </w:r>
      <w:proofErr w:type="spellStart"/>
      <w:r w:rsidRPr="001600B5">
        <w:rPr>
          <w:rFonts w:asciiTheme="majorHAnsi" w:hAnsiTheme="majorHAnsi"/>
        </w:rPr>
        <w:t>potabilă</w:t>
      </w:r>
      <w:proofErr w:type="spellEnd"/>
      <w:r w:rsidRPr="001600B5">
        <w:rPr>
          <w:rFonts w:asciiTheme="majorHAnsi" w:hAnsiTheme="majorHAnsi"/>
        </w:rPr>
        <w:t xml:space="preserve"> din </w:t>
      </w:r>
      <w:proofErr w:type="spellStart"/>
      <w:r w:rsidRPr="001600B5">
        <w:rPr>
          <w:rFonts w:asciiTheme="majorHAnsi" w:hAnsiTheme="majorHAnsi"/>
        </w:rPr>
        <w:t>rețeaua</w:t>
      </w:r>
      <w:proofErr w:type="spellEnd"/>
      <w:r w:rsidRPr="001600B5">
        <w:rPr>
          <w:rFonts w:asciiTheme="majorHAnsi" w:hAnsiTheme="majorHAnsi"/>
        </w:rPr>
        <w:t xml:space="preserve"> </w:t>
      </w:r>
      <w:proofErr w:type="spellStart"/>
      <w:r w:rsidRPr="001600B5">
        <w:rPr>
          <w:rFonts w:asciiTheme="majorHAnsi" w:hAnsiTheme="majorHAnsi"/>
        </w:rPr>
        <w:t>centralizată</w:t>
      </w:r>
      <w:proofErr w:type="spellEnd"/>
      <w:r w:rsidRPr="001600B5">
        <w:rPr>
          <w:rFonts w:asciiTheme="majorHAnsi" w:hAnsiTheme="majorHAnsi"/>
        </w:rPr>
        <w:t xml:space="preserve"> </w:t>
      </w:r>
      <w:proofErr w:type="spellStart"/>
      <w:r w:rsidRPr="001600B5">
        <w:rPr>
          <w:rFonts w:asciiTheme="majorHAnsi" w:hAnsiTheme="majorHAnsi"/>
        </w:rPr>
        <w:t>este</w:t>
      </w:r>
      <w:proofErr w:type="spellEnd"/>
      <w:r w:rsidRPr="001600B5">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w:t>
      </w:r>
      <w:r w:rsidRPr="001600B5">
        <w:rPr>
          <w:rFonts w:asciiTheme="majorHAnsi" w:hAnsiTheme="majorHAnsi"/>
        </w:rPr>
        <w:t>102</w:t>
      </w:r>
      <w:r>
        <w:rPr>
          <w:rFonts w:asciiTheme="majorHAnsi" w:hAnsiTheme="majorHAnsi"/>
        </w:rPr>
        <w:t>.</w:t>
      </w:r>
      <w:r w:rsidRPr="001600B5">
        <w:rPr>
          <w:rFonts w:asciiTheme="majorHAnsi" w:hAnsiTheme="majorHAnsi"/>
        </w:rPr>
        <w:t xml:space="preserve">212 </w:t>
      </w:r>
      <w:proofErr w:type="spellStart"/>
      <w:r w:rsidRPr="0097638D">
        <w:rPr>
          <w:rFonts w:asciiTheme="majorHAnsi" w:hAnsiTheme="majorHAnsi"/>
        </w:rPr>
        <w:t>per</w:t>
      </w:r>
      <w:r w:rsidR="00840D72" w:rsidRPr="0097638D">
        <w:rPr>
          <w:rFonts w:asciiTheme="majorHAnsi" w:hAnsiTheme="majorHAnsi"/>
        </w:rPr>
        <w:t>s</w:t>
      </w:r>
      <w:r w:rsidRPr="0097638D">
        <w:rPr>
          <w:rFonts w:asciiTheme="majorHAnsi" w:hAnsiTheme="majorHAnsi"/>
        </w:rPr>
        <w:t>o</w:t>
      </w:r>
      <w:r w:rsidR="00840D72" w:rsidRPr="0097638D">
        <w:rPr>
          <w:rFonts w:asciiTheme="majorHAnsi" w:hAnsiTheme="majorHAnsi"/>
        </w:rPr>
        <w:t>an</w:t>
      </w:r>
      <w:r w:rsidRPr="0097638D">
        <w:rPr>
          <w:rFonts w:asciiTheme="majorHAnsi" w:hAnsiTheme="majorHAnsi"/>
        </w:rPr>
        <w:t>e</w:t>
      </w:r>
      <w:proofErr w:type="spellEnd"/>
      <w:r w:rsidRPr="0097638D">
        <w:rPr>
          <w:rFonts w:asciiTheme="majorHAnsi" w:hAnsiTheme="majorHAnsi"/>
        </w:rPr>
        <w:t>,</w:t>
      </w:r>
      <w:r>
        <w:rPr>
          <w:rFonts w:asciiTheme="majorHAnsi" w:hAnsiTheme="majorHAnsi"/>
        </w:rPr>
        <w:t xml:space="preserve"> </w:t>
      </w:r>
      <w:proofErr w:type="spellStart"/>
      <w:r w:rsidRPr="001600B5">
        <w:rPr>
          <w:rFonts w:asciiTheme="majorHAnsi" w:hAnsiTheme="majorHAnsi"/>
        </w:rPr>
        <w:t>iar</w:t>
      </w:r>
      <w:proofErr w:type="spellEnd"/>
      <w:r w:rsidRPr="001600B5">
        <w:rPr>
          <w:rFonts w:asciiTheme="majorHAnsi" w:hAnsiTheme="majorHAnsi"/>
        </w:rPr>
        <w:t xml:space="preserve"> din </w:t>
      </w:r>
      <w:proofErr w:type="spellStart"/>
      <w:r w:rsidRPr="001600B5">
        <w:rPr>
          <w:rFonts w:asciiTheme="majorHAnsi" w:hAnsiTheme="majorHAnsi"/>
        </w:rPr>
        <w:t>ace</w:t>
      </w:r>
      <w:r>
        <w:rPr>
          <w:rFonts w:asciiTheme="majorHAnsi" w:hAnsiTheme="majorHAnsi"/>
        </w:rPr>
        <w:t>ş</w:t>
      </w:r>
      <w:r w:rsidRPr="001600B5">
        <w:rPr>
          <w:rFonts w:asciiTheme="majorHAnsi" w:hAnsiTheme="majorHAnsi"/>
        </w:rPr>
        <w:t>tia</w:t>
      </w:r>
      <w:proofErr w:type="spellEnd"/>
      <w:r w:rsidRPr="001600B5">
        <w:rPr>
          <w:rFonts w:asciiTheme="majorHAnsi" w:hAnsiTheme="majorHAnsi"/>
        </w:rPr>
        <w:t xml:space="preserve"> un </w:t>
      </w:r>
      <w:proofErr w:type="spellStart"/>
      <w:r w:rsidRPr="001600B5">
        <w:rPr>
          <w:rFonts w:asciiTheme="majorHAnsi" w:hAnsiTheme="majorHAnsi"/>
        </w:rPr>
        <w:t>numar</w:t>
      </w:r>
      <w:proofErr w:type="spellEnd"/>
      <w:r w:rsidRPr="001600B5">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w:t>
      </w:r>
      <w:r w:rsidRPr="001600B5">
        <w:rPr>
          <w:rFonts w:asciiTheme="majorHAnsi" w:hAnsiTheme="majorHAnsi"/>
        </w:rPr>
        <w:t>100</w:t>
      </w:r>
      <w:r>
        <w:rPr>
          <w:rFonts w:asciiTheme="majorHAnsi" w:hAnsiTheme="majorHAnsi"/>
        </w:rPr>
        <w:t>.</w:t>
      </w:r>
      <w:r w:rsidRPr="001600B5">
        <w:rPr>
          <w:rFonts w:asciiTheme="majorHAnsi" w:hAnsiTheme="majorHAnsi"/>
        </w:rPr>
        <w:t xml:space="preserve">889 </w:t>
      </w:r>
      <w:proofErr w:type="spellStart"/>
      <w:r w:rsidRPr="001600B5">
        <w:rPr>
          <w:rFonts w:asciiTheme="majorHAnsi" w:hAnsiTheme="majorHAnsi"/>
        </w:rPr>
        <w:t>persoane</w:t>
      </w:r>
      <w:proofErr w:type="spellEnd"/>
      <w:r w:rsidRPr="001600B5">
        <w:rPr>
          <w:rFonts w:asciiTheme="majorHAnsi" w:hAnsiTheme="majorHAnsi"/>
        </w:rPr>
        <w:t xml:space="preserve"> sunt </w:t>
      </w:r>
      <w:proofErr w:type="spellStart"/>
      <w:r w:rsidRPr="001600B5">
        <w:rPr>
          <w:rFonts w:asciiTheme="majorHAnsi" w:hAnsiTheme="majorHAnsi"/>
        </w:rPr>
        <w:t>racordate</w:t>
      </w:r>
      <w:proofErr w:type="spellEnd"/>
      <w:r w:rsidRPr="001600B5">
        <w:rPr>
          <w:rFonts w:asciiTheme="majorHAnsi" w:hAnsiTheme="majorHAnsi"/>
        </w:rPr>
        <w:t xml:space="preserve"> la </w:t>
      </w:r>
      <w:proofErr w:type="spellStart"/>
      <w:r w:rsidRPr="001600B5">
        <w:rPr>
          <w:rFonts w:asciiTheme="majorHAnsi" w:hAnsiTheme="majorHAnsi"/>
        </w:rPr>
        <w:t>rețeaua</w:t>
      </w:r>
      <w:proofErr w:type="spellEnd"/>
      <w:r w:rsidRPr="001600B5">
        <w:rPr>
          <w:rFonts w:asciiTheme="majorHAnsi" w:hAnsiTheme="majorHAnsi"/>
        </w:rPr>
        <w:t xml:space="preserve"> de </w:t>
      </w:r>
      <w:proofErr w:type="spellStart"/>
      <w:r w:rsidRPr="001600B5">
        <w:rPr>
          <w:rFonts w:asciiTheme="majorHAnsi" w:hAnsiTheme="majorHAnsi"/>
        </w:rPr>
        <w:t>canalizare</w:t>
      </w:r>
      <w:proofErr w:type="spellEnd"/>
      <w:r w:rsidRPr="001600B5">
        <w:rPr>
          <w:rFonts w:asciiTheme="majorHAnsi" w:hAnsiTheme="majorHAnsi"/>
        </w:rPr>
        <w:t xml:space="preserve"> care </w:t>
      </w:r>
      <w:proofErr w:type="spellStart"/>
      <w:r w:rsidRPr="001600B5">
        <w:rPr>
          <w:rFonts w:asciiTheme="majorHAnsi" w:hAnsiTheme="majorHAnsi"/>
        </w:rPr>
        <w:t>colectează</w:t>
      </w:r>
      <w:proofErr w:type="spellEnd"/>
      <w:r w:rsidRPr="001600B5">
        <w:rPr>
          <w:rFonts w:asciiTheme="majorHAnsi" w:hAnsiTheme="majorHAnsi"/>
        </w:rPr>
        <w:t xml:space="preserve">, </w:t>
      </w:r>
      <w:proofErr w:type="spellStart"/>
      <w:r w:rsidRPr="001600B5">
        <w:rPr>
          <w:rFonts w:asciiTheme="majorHAnsi" w:hAnsiTheme="majorHAnsi"/>
        </w:rPr>
        <w:t>în</w:t>
      </w:r>
      <w:proofErr w:type="spellEnd"/>
      <w:r w:rsidRPr="001600B5">
        <w:rPr>
          <w:rFonts w:asciiTheme="majorHAnsi" w:hAnsiTheme="majorHAnsi"/>
        </w:rPr>
        <w:t xml:space="preserve"> </w:t>
      </w:r>
      <w:proofErr w:type="spellStart"/>
      <w:r w:rsidRPr="001600B5">
        <w:rPr>
          <w:rFonts w:asciiTheme="majorHAnsi" w:hAnsiTheme="majorHAnsi"/>
        </w:rPr>
        <w:t>sistem</w:t>
      </w:r>
      <w:proofErr w:type="spellEnd"/>
      <w:r w:rsidRPr="001600B5">
        <w:rPr>
          <w:rFonts w:asciiTheme="majorHAnsi" w:hAnsiTheme="majorHAnsi"/>
        </w:rPr>
        <w:t xml:space="preserve"> </w:t>
      </w:r>
      <w:proofErr w:type="spellStart"/>
      <w:r w:rsidRPr="001600B5">
        <w:rPr>
          <w:rFonts w:asciiTheme="majorHAnsi" w:hAnsiTheme="majorHAnsi"/>
        </w:rPr>
        <w:t>unitar</w:t>
      </w:r>
      <w:proofErr w:type="spellEnd"/>
      <w:r w:rsidRPr="001600B5">
        <w:rPr>
          <w:rFonts w:asciiTheme="majorHAnsi" w:hAnsiTheme="majorHAnsi"/>
        </w:rPr>
        <w:t xml:space="preserve">, </w:t>
      </w:r>
      <w:proofErr w:type="spellStart"/>
      <w:r w:rsidRPr="001600B5">
        <w:rPr>
          <w:rFonts w:asciiTheme="majorHAnsi" w:hAnsiTheme="majorHAnsi"/>
        </w:rPr>
        <w:t>atât</w:t>
      </w:r>
      <w:proofErr w:type="spellEnd"/>
      <w:r w:rsidRPr="001600B5">
        <w:rPr>
          <w:rFonts w:asciiTheme="majorHAnsi" w:hAnsiTheme="majorHAnsi"/>
        </w:rPr>
        <w:t xml:space="preserve"> </w:t>
      </w:r>
      <w:proofErr w:type="spellStart"/>
      <w:r w:rsidRPr="001600B5">
        <w:rPr>
          <w:rFonts w:asciiTheme="majorHAnsi" w:hAnsiTheme="majorHAnsi"/>
        </w:rPr>
        <w:t>apele</w:t>
      </w:r>
      <w:proofErr w:type="spellEnd"/>
      <w:r w:rsidRPr="001600B5">
        <w:rPr>
          <w:rFonts w:asciiTheme="majorHAnsi" w:hAnsiTheme="majorHAnsi"/>
        </w:rPr>
        <w:t xml:space="preserve"> </w:t>
      </w:r>
      <w:proofErr w:type="spellStart"/>
      <w:r w:rsidRPr="001600B5">
        <w:rPr>
          <w:rFonts w:asciiTheme="majorHAnsi" w:hAnsiTheme="majorHAnsi"/>
        </w:rPr>
        <w:t>uzate</w:t>
      </w:r>
      <w:proofErr w:type="spellEnd"/>
      <w:r w:rsidRPr="001600B5">
        <w:rPr>
          <w:rFonts w:asciiTheme="majorHAnsi" w:hAnsiTheme="majorHAnsi"/>
        </w:rPr>
        <w:t xml:space="preserve"> </w:t>
      </w:r>
      <w:proofErr w:type="spellStart"/>
      <w:r w:rsidRPr="001600B5">
        <w:rPr>
          <w:rFonts w:asciiTheme="majorHAnsi" w:hAnsiTheme="majorHAnsi"/>
        </w:rPr>
        <w:t>cât</w:t>
      </w:r>
      <w:proofErr w:type="spellEnd"/>
      <w:r w:rsidRPr="001600B5">
        <w:rPr>
          <w:rFonts w:asciiTheme="majorHAnsi" w:hAnsiTheme="majorHAnsi"/>
        </w:rPr>
        <w:t xml:space="preserve"> </w:t>
      </w:r>
      <w:proofErr w:type="spellStart"/>
      <w:r w:rsidRPr="001600B5">
        <w:rPr>
          <w:rFonts w:asciiTheme="majorHAnsi" w:hAnsiTheme="majorHAnsi"/>
        </w:rPr>
        <w:t>și</w:t>
      </w:r>
      <w:proofErr w:type="spellEnd"/>
      <w:r w:rsidRPr="001600B5">
        <w:rPr>
          <w:rFonts w:asciiTheme="majorHAnsi" w:hAnsiTheme="majorHAnsi"/>
        </w:rPr>
        <w:t xml:space="preserve"> </w:t>
      </w:r>
      <w:proofErr w:type="spellStart"/>
      <w:r w:rsidRPr="001600B5">
        <w:rPr>
          <w:rFonts w:asciiTheme="majorHAnsi" w:hAnsiTheme="majorHAnsi"/>
        </w:rPr>
        <w:t>apele</w:t>
      </w:r>
      <w:proofErr w:type="spellEnd"/>
      <w:r w:rsidRPr="001600B5">
        <w:rPr>
          <w:rFonts w:asciiTheme="majorHAnsi" w:hAnsiTheme="majorHAnsi"/>
        </w:rPr>
        <w:t xml:space="preserve"> </w:t>
      </w:r>
      <w:proofErr w:type="spellStart"/>
      <w:r w:rsidRPr="001600B5">
        <w:rPr>
          <w:rFonts w:asciiTheme="majorHAnsi" w:hAnsiTheme="majorHAnsi"/>
        </w:rPr>
        <w:t>pluviale</w:t>
      </w:r>
      <w:proofErr w:type="spellEnd"/>
      <w:r w:rsidRPr="001600B5">
        <w:rPr>
          <w:rFonts w:asciiTheme="majorHAnsi" w:hAnsiTheme="majorHAnsi"/>
        </w:rPr>
        <w:t>.</w:t>
      </w:r>
    </w:p>
    <w:p w14:paraId="64DF248C" w14:textId="488883F0" w:rsidR="001600B5" w:rsidRDefault="001600B5" w:rsidP="001600B5">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Canalele</w:t>
      </w:r>
      <w:proofErr w:type="spellEnd"/>
      <w:r w:rsidRPr="001600B5">
        <w:rPr>
          <w:rFonts w:asciiTheme="majorHAnsi" w:hAnsiTheme="majorHAnsi"/>
        </w:rPr>
        <w:t xml:space="preserve"> </w:t>
      </w:r>
      <w:proofErr w:type="spellStart"/>
      <w:r w:rsidRPr="001600B5">
        <w:rPr>
          <w:rFonts w:asciiTheme="majorHAnsi" w:hAnsiTheme="majorHAnsi"/>
        </w:rPr>
        <w:t>colectoare</w:t>
      </w:r>
      <w:proofErr w:type="spellEnd"/>
      <w:r w:rsidRPr="001600B5">
        <w:rPr>
          <w:rFonts w:asciiTheme="majorHAnsi" w:hAnsiTheme="majorHAnsi"/>
        </w:rPr>
        <w:t xml:space="preserve"> </w:t>
      </w:r>
      <w:proofErr w:type="spellStart"/>
      <w:r w:rsidRPr="001600B5">
        <w:rPr>
          <w:rFonts w:asciiTheme="majorHAnsi" w:hAnsiTheme="majorHAnsi"/>
        </w:rPr>
        <w:t>având</w:t>
      </w:r>
      <w:proofErr w:type="spellEnd"/>
      <w:r w:rsidRPr="001600B5">
        <w:rPr>
          <w:rFonts w:asciiTheme="majorHAnsi" w:hAnsiTheme="majorHAnsi"/>
        </w:rPr>
        <w:t xml:space="preserve"> </w:t>
      </w:r>
      <w:proofErr w:type="spellStart"/>
      <w:r w:rsidRPr="001600B5">
        <w:rPr>
          <w:rFonts w:asciiTheme="majorHAnsi" w:hAnsiTheme="majorHAnsi"/>
        </w:rPr>
        <w:t>diametre</w:t>
      </w:r>
      <w:proofErr w:type="spellEnd"/>
      <w:r w:rsidRPr="001600B5">
        <w:rPr>
          <w:rFonts w:asciiTheme="majorHAnsi" w:hAnsiTheme="majorHAnsi"/>
        </w:rPr>
        <w:t xml:space="preserve"> </w:t>
      </w:r>
      <w:proofErr w:type="spellStart"/>
      <w:r w:rsidRPr="001600B5">
        <w:rPr>
          <w:rFonts w:asciiTheme="majorHAnsi" w:hAnsiTheme="majorHAnsi"/>
        </w:rPr>
        <w:t>cuprinse</w:t>
      </w:r>
      <w:proofErr w:type="spellEnd"/>
      <w:r w:rsidRPr="001600B5">
        <w:rPr>
          <w:rFonts w:asciiTheme="majorHAnsi" w:hAnsiTheme="majorHAnsi"/>
        </w:rPr>
        <w:t xml:space="preserve"> </w:t>
      </w:r>
      <w:proofErr w:type="spellStart"/>
      <w:r w:rsidRPr="001600B5">
        <w:rPr>
          <w:rFonts w:asciiTheme="majorHAnsi" w:hAnsiTheme="majorHAnsi"/>
        </w:rPr>
        <w:t>între</w:t>
      </w:r>
      <w:proofErr w:type="spellEnd"/>
      <w:r w:rsidRPr="001600B5">
        <w:rPr>
          <w:rFonts w:asciiTheme="majorHAnsi" w:hAnsiTheme="majorHAnsi"/>
        </w:rPr>
        <w:t xml:space="preserve"> 500 </w:t>
      </w:r>
      <w:proofErr w:type="spellStart"/>
      <w:r w:rsidRPr="001600B5">
        <w:rPr>
          <w:rFonts w:asciiTheme="majorHAnsi" w:hAnsiTheme="majorHAnsi"/>
        </w:rPr>
        <w:t>și</w:t>
      </w:r>
      <w:proofErr w:type="spellEnd"/>
      <w:r w:rsidRPr="001600B5">
        <w:rPr>
          <w:rFonts w:asciiTheme="majorHAnsi" w:hAnsiTheme="majorHAnsi"/>
        </w:rPr>
        <w:t xml:space="preserve"> 1</w:t>
      </w:r>
      <w:r>
        <w:rPr>
          <w:rFonts w:asciiTheme="majorHAnsi" w:hAnsiTheme="majorHAnsi"/>
        </w:rPr>
        <w:t>.</w:t>
      </w:r>
      <w:r w:rsidRPr="001600B5">
        <w:rPr>
          <w:rFonts w:asciiTheme="majorHAnsi" w:hAnsiTheme="majorHAnsi"/>
        </w:rPr>
        <w:t>350 mm</w:t>
      </w:r>
      <w:r w:rsidR="000155C6">
        <w:rPr>
          <w:rFonts w:asciiTheme="majorHAnsi" w:hAnsiTheme="majorHAnsi"/>
        </w:rPr>
        <w:t>,</w:t>
      </w:r>
      <w:r w:rsidRPr="001600B5">
        <w:rPr>
          <w:rFonts w:asciiTheme="majorHAnsi" w:hAnsiTheme="majorHAnsi"/>
        </w:rPr>
        <w:t xml:space="preserve"> sunt </w:t>
      </w:r>
      <w:proofErr w:type="spellStart"/>
      <w:r w:rsidRPr="001600B5">
        <w:rPr>
          <w:rFonts w:asciiTheme="majorHAnsi" w:hAnsiTheme="majorHAnsi"/>
        </w:rPr>
        <w:t>realizate</w:t>
      </w:r>
      <w:proofErr w:type="spellEnd"/>
      <w:r w:rsidRPr="001600B5">
        <w:rPr>
          <w:rFonts w:asciiTheme="majorHAnsi" w:hAnsiTheme="majorHAnsi"/>
        </w:rPr>
        <w:t xml:space="preserve"> din </w:t>
      </w:r>
      <w:proofErr w:type="spellStart"/>
      <w:r w:rsidRPr="001600B5">
        <w:rPr>
          <w:rFonts w:asciiTheme="majorHAnsi" w:hAnsiTheme="majorHAnsi"/>
        </w:rPr>
        <w:t>beton</w:t>
      </w:r>
      <w:proofErr w:type="spellEnd"/>
      <w:r w:rsidRPr="001600B5">
        <w:rPr>
          <w:rFonts w:asciiTheme="majorHAnsi" w:hAnsiTheme="majorHAnsi"/>
        </w:rPr>
        <w:t xml:space="preserve"> </w:t>
      </w:r>
      <w:proofErr w:type="spellStart"/>
      <w:r w:rsidRPr="001600B5">
        <w:rPr>
          <w:rFonts w:asciiTheme="majorHAnsi" w:hAnsiTheme="majorHAnsi"/>
        </w:rPr>
        <w:t>și</w:t>
      </w:r>
      <w:proofErr w:type="spellEnd"/>
      <w:r w:rsidRPr="001600B5">
        <w:rPr>
          <w:rFonts w:asciiTheme="majorHAnsi" w:hAnsiTheme="majorHAnsi"/>
        </w:rPr>
        <w:t xml:space="preserve"> au o </w:t>
      </w:r>
      <w:proofErr w:type="spellStart"/>
      <w:r w:rsidRPr="001600B5">
        <w:rPr>
          <w:rFonts w:asciiTheme="majorHAnsi" w:hAnsiTheme="majorHAnsi"/>
        </w:rPr>
        <w:t>lungime</w:t>
      </w:r>
      <w:proofErr w:type="spellEnd"/>
      <w:r w:rsidRPr="001600B5">
        <w:rPr>
          <w:rFonts w:asciiTheme="majorHAnsi" w:hAnsiTheme="majorHAnsi"/>
        </w:rPr>
        <w:t xml:space="preserve"> </w:t>
      </w:r>
      <w:proofErr w:type="spellStart"/>
      <w:r w:rsidRPr="001600B5">
        <w:rPr>
          <w:rFonts w:asciiTheme="majorHAnsi" w:hAnsiTheme="majorHAnsi"/>
        </w:rPr>
        <w:t>totală</w:t>
      </w:r>
      <w:proofErr w:type="spellEnd"/>
      <w:r w:rsidRPr="001600B5">
        <w:rPr>
          <w:rFonts w:asciiTheme="majorHAnsi" w:hAnsiTheme="majorHAnsi"/>
        </w:rPr>
        <w:t xml:space="preserve"> de </w:t>
      </w:r>
      <w:proofErr w:type="spellStart"/>
      <w:r w:rsidRPr="001600B5">
        <w:rPr>
          <w:rFonts w:asciiTheme="majorHAnsi" w:hAnsiTheme="majorHAnsi"/>
        </w:rPr>
        <w:t>aproximativ</w:t>
      </w:r>
      <w:proofErr w:type="spellEnd"/>
      <w:r w:rsidRPr="001600B5">
        <w:rPr>
          <w:rFonts w:asciiTheme="majorHAnsi" w:hAnsiTheme="majorHAnsi"/>
        </w:rPr>
        <w:t xml:space="preserve"> 31,4 km.</w:t>
      </w:r>
    </w:p>
    <w:p w14:paraId="73EF02E2" w14:textId="1CE118A2" w:rsidR="00325D47" w:rsidRPr="006C35E5" w:rsidRDefault="001600B5" w:rsidP="00683827">
      <w:p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Re</w:t>
      </w:r>
      <w:r w:rsidR="0059397C">
        <w:rPr>
          <w:rFonts w:asciiTheme="majorHAnsi" w:hAnsiTheme="majorHAnsi"/>
          <w:lang w:val="fr-FR"/>
        </w:rPr>
        <w:t>ț</w:t>
      </w:r>
      <w:r w:rsidRPr="006C35E5">
        <w:rPr>
          <w:rFonts w:asciiTheme="majorHAnsi" w:hAnsiTheme="majorHAnsi"/>
          <w:lang w:val="fr-FR"/>
        </w:rPr>
        <w:t>elele de canalizare cu diametre între 63 mm şi 800 mm, sunt alcătuite din beton, PVC sau PE, totalizează o lungime de aproximativ 2</w:t>
      </w:r>
      <w:r w:rsidR="00B9671D" w:rsidRPr="006C35E5">
        <w:rPr>
          <w:rFonts w:asciiTheme="majorHAnsi" w:hAnsiTheme="majorHAnsi"/>
          <w:lang w:val="fr-FR"/>
        </w:rPr>
        <w:t>28,</w:t>
      </w:r>
      <w:r w:rsidRPr="006C35E5">
        <w:rPr>
          <w:rFonts w:asciiTheme="majorHAnsi" w:hAnsiTheme="majorHAnsi"/>
          <w:lang w:val="fr-FR"/>
        </w:rPr>
        <w:t>15 km.</w:t>
      </w:r>
    </w:p>
    <w:p w14:paraId="382C6AA7" w14:textId="18B4A1FA" w:rsidR="001600B5" w:rsidRPr="006C35E5" w:rsidRDefault="001600B5" w:rsidP="001600B5">
      <w:p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Rezervoarele de </w:t>
      </w:r>
      <w:r w:rsidR="00D42C29" w:rsidRPr="006C35E5">
        <w:rPr>
          <w:rFonts w:asciiTheme="majorHAnsi" w:hAnsiTheme="majorHAnsi"/>
          <w:lang w:val="fr-FR"/>
        </w:rPr>
        <w:t>î</w:t>
      </w:r>
      <w:r w:rsidRPr="006C35E5">
        <w:rPr>
          <w:rFonts w:asciiTheme="majorHAnsi" w:hAnsiTheme="majorHAnsi"/>
          <w:lang w:val="fr-FR"/>
        </w:rPr>
        <w:t xml:space="preserve">nmagazinare </w:t>
      </w:r>
      <w:r w:rsidR="00D42C29" w:rsidRPr="006C35E5">
        <w:rPr>
          <w:rFonts w:asciiTheme="majorHAnsi" w:hAnsiTheme="majorHAnsi"/>
          <w:lang w:val="fr-FR"/>
        </w:rPr>
        <w:t>ş</w:t>
      </w:r>
      <w:r w:rsidRPr="006C35E5">
        <w:rPr>
          <w:rFonts w:asciiTheme="majorHAnsi" w:hAnsiTheme="majorHAnsi"/>
          <w:lang w:val="fr-FR"/>
        </w:rPr>
        <w:t>i compensare au o capacitate total</w:t>
      </w:r>
      <w:r w:rsidR="00D42C29" w:rsidRPr="006C35E5">
        <w:rPr>
          <w:rFonts w:asciiTheme="majorHAnsi" w:hAnsiTheme="majorHAnsi"/>
          <w:lang w:val="fr-FR"/>
        </w:rPr>
        <w:t>ă</w:t>
      </w:r>
      <w:r w:rsidRPr="006C35E5">
        <w:rPr>
          <w:rFonts w:asciiTheme="majorHAnsi" w:hAnsiTheme="majorHAnsi"/>
          <w:lang w:val="fr-FR"/>
        </w:rPr>
        <w:t xml:space="preserve"> de 43.000 mc.</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80"/>
        <w:gridCol w:w="4080"/>
      </w:tblGrid>
      <w:tr w:rsidR="00D42C29" w:rsidRPr="00D42C29" w14:paraId="2CA1C72C" w14:textId="77777777" w:rsidTr="00134716">
        <w:trPr>
          <w:trHeight w:val="315"/>
          <w:jc w:val="center"/>
        </w:trPr>
        <w:tc>
          <w:tcPr>
            <w:tcW w:w="960" w:type="dxa"/>
            <w:shd w:val="clear" w:color="000000" w:fill="93D400"/>
            <w:noWrap/>
            <w:vAlign w:val="center"/>
            <w:hideMark/>
          </w:tcPr>
          <w:p w14:paraId="3B65C41E"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Nr.crt.</w:t>
            </w:r>
          </w:p>
        </w:tc>
        <w:tc>
          <w:tcPr>
            <w:tcW w:w="4080" w:type="dxa"/>
            <w:shd w:val="clear" w:color="000000" w:fill="93D400"/>
            <w:noWrap/>
            <w:vAlign w:val="center"/>
            <w:hideMark/>
          </w:tcPr>
          <w:p w14:paraId="4A2183E5"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Capacitate (</w:t>
            </w:r>
            <w:proofErr w:type="spellStart"/>
            <w:r w:rsidRPr="00D42C29">
              <w:rPr>
                <w:rFonts w:ascii="Cambria" w:eastAsia="Times New Roman" w:hAnsi="Cambria" w:cs="Calibri"/>
                <w:b/>
                <w:bCs/>
                <w:color w:val="000000"/>
                <w:kern w:val="0"/>
                <w:lang w:eastAsia="en-US" w:bidi="ar-SA"/>
              </w:rPr>
              <w:t>mp</w:t>
            </w:r>
            <w:proofErr w:type="spellEnd"/>
            <w:r w:rsidRPr="00D42C29">
              <w:rPr>
                <w:rFonts w:ascii="Cambria" w:eastAsia="Times New Roman" w:hAnsi="Cambria" w:cs="Calibri"/>
                <w:b/>
                <w:bCs/>
                <w:color w:val="000000"/>
                <w:kern w:val="0"/>
                <w:lang w:eastAsia="en-US" w:bidi="ar-SA"/>
              </w:rPr>
              <w:t>)</w:t>
            </w:r>
          </w:p>
        </w:tc>
        <w:tc>
          <w:tcPr>
            <w:tcW w:w="4080" w:type="dxa"/>
            <w:shd w:val="clear" w:color="000000" w:fill="93D400"/>
            <w:noWrap/>
            <w:vAlign w:val="center"/>
            <w:hideMark/>
          </w:tcPr>
          <w:p w14:paraId="02CDCF99"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proofErr w:type="spellStart"/>
            <w:r w:rsidRPr="00D42C29">
              <w:rPr>
                <w:rFonts w:ascii="Cambria" w:eastAsia="Times New Roman" w:hAnsi="Cambria" w:cs="Calibri"/>
                <w:b/>
                <w:bCs/>
                <w:color w:val="000000"/>
                <w:kern w:val="0"/>
                <w:lang w:eastAsia="en-US" w:bidi="ar-SA"/>
              </w:rPr>
              <w:t>Amplasare</w:t>
            </w:r>
            <w:proofErr w:type="spellEnd"/>
          </w:p>
        </w:tc>
      </w:tr>
      <w:tr w:rsidR="00D42C29" w:rsidRPr="00D42C29" w14:paraId="6884C0E8" w14:textId="77777777" w:rsidTr="00134716">
        <w:trPr>
          <w:trHeight w:val="315"/>
          <w:jc w:val="center"/>
        </w:trPr>
        <w:tc>
          <w:tcPr>
            <w:tcW w:w="960" w:type="dxa"/>
            <w:shd w:val="clear" w:color="auto" w:fill="auto"/>
            <w:noWrap/>
            <w:vAlign w:val="center"/>
            <w:hideMark/>
          </w:tcPr>
          <w:p w14:paraId="5562AB5E"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1</w:t>
            </w:r>
          </w:p>
        </w:tc>
        <w:tc>
          <w:tcPr>
            <w:tcW w:w="4080" w:type="dxa"/>
            <w:shd w:val="clear" w:color="auto" w:fill="auto"/>
            <w:noWrap/>
            <w:vAlign w:val="center"/>
            <w:hideMark/>
          </w:tcPr>
          <w:p w14:paraId="45551176" w14:textId="2CBE5958"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val="pt-PT" w:eastAsia="en-US" w:bidi="ar-SA"/>
              </w:rPr>
              <w:t>2</w:t>
            </w:r>
            <w:r>
              <w:rPr>
                <w:rFonts w:ascii="Cambria" w:eastAsia="Times New Roman" w:hAnsi="Cambria" w:cs="Calibri"/>
                <w:color w:val="000000"/>
                <w:kern w:val="0"/>
                <w:lang w:val="pt-PT" w:eastAsia="en-US" w:bidi="ar-SA"/>
              </w:rPr>
              <w:t>.</w:t>
            </w:r>
            <w:r w:rsidRPr="00D42C29">
              <w:rPr>
                <w:rFonts w:ascii="Cambria" w:eastAsia="Times New Roman" w:hAnsi="Cambria" w:cs="Calibri"/>
                <w:color w:val="000000"/>
                <w:kern w:val="0"/>
                <w:lang w:val="pt-PT" w:eastAsia="en-US" w:bidi="ar-SA"/>
              </w:rPr>
              <w:t>000</w:t>
            </w:r>
          </w:p>
        </w:tc>
        <w:tc>
          <w:tcPr>
            <w:tcW w:w="4080" w:type="dxa"/>
            <w:shd w:val="clear" w:color="auto" w:fill="auto"/>
            <w:vAlign w:val="center"/>
            <w:hideMark/>
          </w:tcPr>
          <w:p w14:paraId="6B8BAD50"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57057474" w14:textId="77777777" w:rsidTr="00134716">
        <w:trPr>
          <w:trHeight w:val="315"/>
          <w:jc w:val="center"/>
        </w:trPr>
        <w:tc>
          <w:tcPr>
            <w:tcW w:w="960" w:type="dxa"/>
            <w:shd w:val="clear" w:color="auto" w:fill="auto"/>
            <w:noWrap/>
            <w:vAlign w:val="center"/>
            <w:hideMark/>
          </w:tcPr>
          <w:p w14:paraId="47E9856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2</w:t>
            </w:r>
          </w:p>
        </w:tc>
        <w:tc>
          <w:tcPr>
            <w:tcW w:w="4080" w:type="dxa"/>
            <w:shd w:val="clear" w:color="auto" w:fill="auto"/>
            <w:noWrap/>
            <w:vAlign w:val="center"/>
            <w:hideMark/>
          </w:tcPr>
          <w:p w14:paraId="64AED92A" w14:textId="1D765020"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val="pt-PT" w:eastAsia="en-US" w:bidi="ar-SA"/>
              </w:rPr>
              <w:t>5</w:t>
            </w:r>
            <w:r>
              <w:rPr>
                <w:rFonts w:asciiTheme="majorHAnsi" w:eastAsia="Times New Roman" w:hAnsiTheme="majorHAnsi" w:cs="Calibri"/>
                <w:color w:val="000000"/>
                <w:kern w:val="0"/>
                <w:lang w:val="pt-PT" w:eastAsia="en-US" w:bidi="ar-SA"/>
              </w:rPr>
              <w:t>.</w:t>
            </w:r>
            <w:r w:rsidRPr="00D42C29">
              <w:rPr>
                <w:rFonts w:asciiTheme="majorHAnsi" w:eastAsia="Times New Roman" w:hAnsiTheme="majorHAnsi" w:cs="Calibri"/>
                <w:color w:val="000000"/>
                <w:kern w:val="0"/>
                <w:lang w:val="pt-PT" w:eastAsia="en-US" w:bidi="ar-SA"/>
              </w:rPr>
              <w:t>500</w:t>
            </w:r>
          </w:p>
        </w:tc>
        <w:tc>
          <w:tcPr>
            <w:tcW w:w="4080" w:type="dxa"/>
            <w:shd w:val="clear" w:color="auto" w:fill="auto"/>
            <w:vAlign w:val="center"/>
            <w:hideMark/>
          </w:tcPr>
          <w:p w14:paraId="22CE14EC"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6EB66AA7" w14:textId="77777777" w:rsidTr="00134716">
        <w:trPr>
          <w:trHeight w:val="315"/>
          <w:jc w:val="center"/>
        </w:trPr>
        <w:tc>
          <w:tcPr>
            <w:tcW w:w="960" w:type="dxa"/>
            <w:shd w:val="clear" w:color="auto" w:fill="auto"/>
            <w:noWrap/>
            <w:vAlign w:val="center"/>
            <w:hideMark/>
          </w:tcPr>
          <w:p w14:paraId="0751745D"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3</w:t>
            </w:r>
          </w:p>
        </w:tc>
        <w:tc>
          <w:tcPr>
            <w:tcW w:w="4080" w:type="dxa"/>
            <w:shd w:val="clear" w:color="auto" w:fill="auto"/>
            <w:noWrap/>
            <w:vAlign w:val="center"/>
            <w:hideMark/>
          </w:tcPr>
          <w:p w14:paraId="5AE9CEAD" w14:textId="5EEC9638"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val="pt-PT" w:eastAsia="en-US" w:bidi="ar-SA"/>
              </w:rPr>
              <w:t>1</w:t>
            </w:r>
            <w:r>
              <w:rPr>
                <w:rFonts w:asciiTheme="majorHAnsi" w:eastAsia="Times New Roman" w:hAnsiTheme="majorHAnsi" w:cs="Calibri"/>
                <w:color w:val="000000"/>
                <w:kern w:val="0"/>
                <w:lang w:val="pt-PT" w:eastAsia="en-US" w:bidi="ar-SA"/>
              </w:rPr>
              <w:t>.</w:t>
            </w:r>
            <w:r w:rsidRPr="00D42C29">
              <w:rPr>
                <w:rFonts w:asciiTheme="majorHAnsi" w:eastAsia="Times New Roman" w:hAnsiTheme="majorHAnsi" w:cs="Calibri"/>
                <w:color w:val="000000"/>
                <w:kern w:val="0"/>
                <w:lang w:val="pt-PT" w:eastAsia="en-US" w:bidi="ar-SA"/>
              </w:rPr>
              <w:t>100</w:t>
            </w:r>
          </w:p>
        </w:tc>
        <w:tc>
          <w:tcPr>
            <w:tcW w:w="4080" w:type="dxa"/>
            <w:shd w:val="clear" w:color="auto" w:fill="auto"/>
            <w:vAlign w:val="center"/>
            <w:hideMark/>
          </w:tcPr>
          <w:p w14:paraId="56AABA35"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6FA9A6F8" w14:textId="77777777" w:rsidTr="00134716">
        <w:trPr>
          <w:trHeight w:val="315"/>
          <w:jc w:val="center"/>
        </w:trPr>
        <w:tc>
          <w:tcPr>
            <w:tcW w:w="960" w:type="dxa"/>
            <w:shd w:val="clear" w:color="auto" w:fill="auto"/>
            <w:noWrap/>
            <w:vAlign w:val="center"/>
            <w:hideMark/>
          </w:tcPr>
          <w:p w14:paraId="67267BF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4</w:t>
            </w:r>
          </w:p>
        </w:tc>
        <w:tc>
          <w:tcPr>
            <w:tcW w:w="4080" w:type="dxa"/>
            <w:shd w:val="clear" w:color="auto" w:fill="auto"/>
            <w:noWrap/>
            <w:vAlign w:val="center"/>
            <w:hideMark/>
          </w:tcPr>
          <w:p w14:paraId="4A6F3B01" w14:textId="354BBDD5"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600</w:t>
            </w:r>
          </w:p>
        </w:tc>
        <w:tc>
          <w:tcPr>
            <w:tcW w:w="4080" w:type="dxa"/>
            <w:shd w:val="clear" w:color="auto" w:fill="auto"/>
            <w:vAlign w:val="center"/>
            <w:hideMark/>
          </w:tcPr>
          <w:p w14:paraId="283761A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6762CA14" w14:textId="77777777" w:rsidTr="00134716">
        <w:trPr>
          <w:trHeight w:val="315"/>
          <w:jc w:val="center"/>
        </w:trPr>
        <w:tc>
          <w:tcPr>
            <w:tcW w:w="960" w:type="dxa"/>
            <w:shd w:val="clear" w:color="auto" w:fill="auto"/>
            <w:noWrap/>
            <w:vAlign w:val="center"/>
            <w:hideMark/>
          </w:tcPr>
          <w:p w14:paraId="5A77627E"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5</w:t>
            </w:r>
          </w:p>
        </w:tc>
        <w:tc>
          <w:tcPr>
            <w:tcW w:w="4080" w:type="dxa"/>
            <w:shd w:val="clear" w:color="auto" w:fill="auto"/>
            <w:noWrap/>
            <w:vAlign w:val="center"/>
            <w:hideMark/>
          </w:tcPr>
          <w:p w14:paraId="310A52EB" w14:textId="64581A5E"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800</w:t>
            </w:r>
          </w:p>
        </w:tc>
        <w:tc>
          <w:tcPr>
            <w:tcW w:w="4080" w:type="dxa"/>
            <w:shd w:val="clear" w:color="auto" w:fill="auto"/>
            <w:vAlign w:val="center"/>
            <w:hideMark/>
          </w:tcPr>
          <w:p w14:paraId="741BBE5C"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26573F39" w14:textId="77777777" w:rsidTr="00134716">
        <w:trPr>
          <w:trHeight w:val="315"/>
          <w:jc w:val="center"/>
        </w:trPr>
        <w:tc>
          <w:tcPr>
            <w:tcW w:w="960" w:type="dxa"/>
            <w:shd w:val="clear" w:color="auto" w:fill="auto"/>
            <w:noWrap/>
            <w:vAlign w:val="center"/>
            <w:hideMark/>
          </w:tcPr>
          <w:p w14:paraId="53EF487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6</w:t>
            </w:r>
          </w:p>
        </w:tc>
        <w:tc>
          <w:tcPr>
            <w:tcW w:w="4080" w:type="dxa"/>
            <w:shd w:val="clear" w:color="auto" w:fill="auto"/>
            <w:noWrap/>
            <w:vAlign w:val="center"/>
            <w:hideMark/>
          </w:tcPr>
          <w:p w14:paraId="1DBAF576" w14:textId="22F884FB"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10</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2867849D"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213397EF" w14:textId="77777777" w:rsidTr="00134716">
        <w:trPr>
          <w:trHeight w:val="315"/>
          <w:jc w:val="center"/>
        </w:trPr>
        <w:tc>
          <w:tcPr>
            <w:tcW w:w="960" w:type="dxa"/>
            <w:shd w:val="clear" w:color="auto" w:fill="auto"/>
            <w:noWrap/>
            <w:vAlign w:val="center"/>
            <w:hideMark/>
          </w:tcPr>
          <w:p w14:paraId="7C212C6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7</w:t>
            </w:r>
          </w:p>
        </w:tc>
        <w:tc>
          <w:tcPr>
            <w:tcW w:w="4080" w:type="dxa"/>
            <w:shd w:val="clear" w:color="auto" w:fill="auto"/>
            <w:noWrap/>
            <w:vAlign w:val="center"/>
            <w:hideMark/>
          </w:tcPr>
          <w:p w14:paraId="1FB20659" w14:textId="33125C30"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10</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0BAA596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9C0AE7" w14:paraId="5B94B9BA" w14:textId="77777777" w:rsidTr="00134716">
        <w:trPr>
          <w:trHeight w:val="630"/>
          <w:jc w:val="center"/>
        </w:trPr>
        <w:tc>
          <w:tcPr>
            <w:tcW w:w="960" w:type="dxa"/>
            <w:shd w:val="clear" w:color="auto" w:fill="auto"/>
            <w:noWrap/>
            <w:vAlign w:val="center"/>
            <w:hideMark/>
          </w:tcPr>
          <w:p w14:paraId="5358806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8</w:t>
            </w:r>
          </w:p>
        </w:tc>
        <w:tc>
          <w:tcPr>
            <w:tcW w:w="4080" w:type="dxa"/>
            <w:shd w:val="clear" w:color="auto" w:fill="auto"/>
            <w:noWrap/>
            <w:vAlign w:val="center"/>
            <w:hideMark/>
          </w:tcPr>
          <w:p w14:paraId="0543657D" w14:textId="62677075"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5</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 (</w:t>
            </w:r>
            <w:proofErr w:type="spellStart"/>
            <w:r w:rsidRPr="00D42C29">
              <w:rPr>
                <w:rFonts w:asciiTheme="majorHAnsi" w:eastAsia="Times New Roman" w:hAnsiTheme="majorHAnsi" w:cs="Calibri"/>
                <w:color w:val="000000"/>
                <w:kern w:val="0"/>
                <w:lang w:eastAsia="en-US" w:bidi="ar-SA"/>
              </w:rPr>
              <w:t>rezervă</w:t>
            </w:r>
            <w:proofErr w:type="spellEnd"/>
            <w:r w:rsidRPr="00D42C29">
              <w:rPr>
                <w:rFonts w:asciiTheme="majorHAnsi" w:eastAsia="Times New Roman" w:hAnsiTheme="majorHAnsi" w:cs="Calibri"/>
                <w:color w:val="000000"/>
                <w:kern w:val="0"/>
                <w:lang w:eastAsia="en-US" w:bidi="ar-SA"/>
              </w:rPr>
              <w:t>)</w:t>
            </w:r>
          </w:p>
        </w:tc>
        <w:tc>
          <w:tcPr>
            <w:tcW w:w="4080" w:type="dxa"/>
            <w:shd w:val="clear" w:color="auto" w:fill="auto"/>
            <w:vAlign w:val="center"/>
            <w:hideMark/>
          </w:tcPr>
          <w:p w14:paraId="05990D02" w14:textId="77777777" w:rsidR="00D42C29" w:rsidRPr="006C35E5" w:rsidRDefault="00D42C29" w:rsidP="00D42C29">
            <w:pPr>
              <w:widowControl/>
              <w:suppressAutoHyphens w:val="0"/>
              <w:jc w:val="center"/>
              <w:rPr>
                <w:rFonts w:ascii="Cambria" w:eastAsia="Times New Roman" w:hAnsi="Cambria" w:cs="Calibri"/>
                <w:color w:val="000000"/>
                <w:kern w:val="0"/>
                <w:lang w:val="fr-FR" w:eastAsia="en-US" w:bidi="ar-SA"/>
              </w:rPr>
            </w:pPr>
            <w:r w:rsidRPr="006C35E5">
              <w:rPr>
                <w:rFonts w:ascii="Cambria" w:eastAsia="Times New Roman" w:hAnsi="Cambria" w:cs="Calibri"/>
                <w:color w:val="000000"/>
                <w:kern w:val="0"/>
                <w:lang w:val="fr-FR" w:eastAsia="en-US" w:bidi="ar-SA"/>
              </w:rPr>
              <w:t>Reţea distribuţie</w:t>
            </w:r>
            <w:r w:rsidRPr="006C35E5">
              <w:rPr>
                <w:rFonts w:ascii="Cambria" w:eastAsia="Times New Roman" w:hAnsi="Cambria" w:cs="Calibri"/>
                <w:color w:val="000000"/>
                <w:kern w:val="0"/>
                <w:lang w:val="fr-FR" w:eastAsia="en-US" w:bidi="ar-SA"/>
              </w:rPr>
              <w:br/>
              <w:t>Satu Mare, str. Fagului nr. 11</w:t>
            </w:r>
          </w:p>
        </w:tc>
      </w:tr>
      <w:tr w:rsidR="00D42C29" w:rsidRPr="009C0AE7" w14:paraId="0A2951BD" w14:textId="77777777" w:rsidTr="00134716">
        <w:trPr>
          <w:trHeight w:val="630"/>
          <w:jc w:val="center"/>
        </w:trPr>
        <w:tc>
          <w:tcPr>
            <w:tcW w:w="960" w:type="dxa"/>
            <w:shd w:val="clear" w:color="auto" w:fill="auto"/>
            <w:noWrap/>
            <w:vAlign w:val="center"/>
            <w:hideMark/>
          </w:tcPr>
          <w:p w14:paraId="73A5F0A8"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9</w:t>
            </w:r>
          </w:p>
        </w:tc>
        <w:tc>
          <w:tcPr>
            <w:tcW w:w="4080" w:type="dxa"/>
            <w:shd w:val="clear" w:color="auto" w:fill="auto"/>
            <w:noWrap/>
            <w:vAlign w:val="center"/>
            <w:hideMark/>
          </w:tcPr>
          <w:p w14:paraId="400E3FF0" w14:textId="35521C3C"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5</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 (</w:t>
            </w:r>
            <w:proofErr w:type="spellStart"/>
            <w:r w:rsidRPr="00D42C29">
              <w:rPr>
                <w:rFonts w:asciiTheme="majorHAnsi" w:eastAsia="Times New Roman" w:hAnsiTheme="majorHAnsi" w:cs="Calibri"/>
                <w:color w:val="000000"/>
                <w:kern w:val="0"/>
                <w:lang w:eastAsia="en-US" w:bidi="ar-SA"/>
              </w:rPr>
              <w:t>rezervă</w:t>
            </w:r>
            <w:proofErr w:type="spellEnd"/>
            <w:r w:rsidRPr="00D42C29">
              <w:rPr>
                <w:rFonts w:asciiTheme="majorHAnsi" w:eastAsia="Times New Roman" w:hAnsiTheme="majorHAnsi" w:cs="Calibri"/>
                <w:color w:val="000000"/>
                <w:kern w:val="0"/>
                <w:lang w:eastAsia="en-US" w:bidi="ar-SA"/>
              </w:rPr>
              <w:t>)</w:t>
            </w:r>
          </w:p>
        </w:tc>
        <w:tc>
          <w:tcPr>
            <w:tcW w:w="4080" w:type="dxa"/>
            <w:shd w:val="clear" w:color="auto" w:fill="auto"/>
            <w:vAlign w:val="center"/>
            <w:hideMark/>
          </w:tcPr>
          <w:p w14:paraId="7DB7AB08" w14:textId="67749BEF" w:rsidR="00D42C29" w:rsidRPr="006C35E5" w:rsidRDefault="00D42C29" w:rsidP="00D42C29">
            <w:pPr>
              <w:widowControl/>
              <w:suppressAutoHyphens w:val="0"/>
              <w:jc w:val="center"/>
              <w:rPr>
                <w:rFonts w:ascii="Cambria" w:eastAsia="Times New Roman" w:hAnsi="Cambria" w:cs="Calibri"/>
                <w:color w:val="000000"/>
                <w:kern w:val="0"/>
                <w:lang w:val="fr-FR" w:eastAsia="en-US" w:bidi="ar-SA"/>
              </w:rPr>
            </w:pPr>
            <w:r w:rsidRPr="006C35E5">
              <w:rPr>
                <w:rFonts w:ascii="Cambria" w:eastAsia="Times New Roman" w:hAnsi="Cambria" w:cs="Calibri"/>
                <w:color w:val="000000"/>
                <w:kern w:val="0"/>
                <w:lang w:val="fr-FR" w:eastAsia="en-US" w:bidi="ar-SA"/>
              </w:rPr>
              <w:t>Reţea distribuţie</w:t>
            </w:r>
            <w:r w:rsidRPr="006C35E5">
              <w:rPr>
                <w:rFonts w:ascii="Cambria" w:eastAsia="Times New Roman" w:hAnsi="Cambria" w:cs="Calibri"/>
                <w:color w:val="000000"/>
                <w:kern w:val="0"/>
                <w:lang w:val="fr-FR" w:eastAsia="en-US" w:bidi="ar-SA"/>
              </w:rPr>
              <w:br/>
              <w:t>Satu Mare, str. Fagului nr. 1</w:t>
            </w:r>
            <w:r w:rsidR="00B9671D" w:rsidRPr="006C35E5">
              <w:rPr>
                <w:rFonts w:ascii="Cambria" w:eastAsia="Times New Roman" w:hAnsi="Cambria" w:cs="Calibri"/>
                <w:color w:val="000000"/>
                <w:kern w:val="0"/>
                <w:lang w:val="fr-FR" w:eastAsia="en-US" w:bidi="ar-SA"/>
              </w:rPr>
              <w:t>1</w:t>
            </w:r>
          </w:p>
        </w:tc>
      </w:tr>
      <w:tr w:rsidR="00D42C29" w:rsidRPr="00D42C29" w14:paraId="6313C6EF" w14:textId="77777777" w:rsidTr="00134716">
        <w:trPr>
          <w:trHeight w:val="315"/>
          <w:jc w:val="center"/>
        </w:trPr>
        <w:tc>
          <w:tcPr>
            <w:tcW w:w="960" w:type="dxa"/>
            <w:shd w:val="clear" w:color="auto" w:fill="auto"/>
            <w:noWrap/>
            <w:vAlign w:val="center"/>
            <w:hideMark/>
          </w:tcPr>
          <w:p w14:paraId="6E316EA3"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10</w:t>
            </w:r>
          </w:p>
        </w:tc>
        <w:tc>
          <w:tcPr>
            <w:tcW w:w="4080" w:type="dxa"/>
            <w:shd w:val="clear" w:color="auto" w:fill="auto"/>
            <w:noWrap/>
            <w:vAlign w:val="center"/>
            <w:hideMark/>
          </w:tcPr>
          <w:p w14:paraId="796E5F25" w14:textId="2A11FA92"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1A44F91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val="fr-FR" w:eastAsia="en-US" w:bidi="ar-SA"/>
              </w:rPr>
              <w:t>Reţea distribuţie Parc Industrial</w:t>
            </w:r>
          </w:p>
        </w:tc>
      </w:tr>
      <w:tr w:rsidR="00D42C29" w:rsidRPr="00D42C29" w14:paraId="52C74212" w14:textId="77777777" w:rsidTr="00134716">
        <w:trPr>
          <w:trHeight w:val="315"/>
          <w:jc w:val="center"/>
        </w:trPr>
        <w:tc>
          <w:tcPr>
            <w:tcW w:w="960" w:type="dxa"/>
            <w:shd w:val="clear" w:color="auto" w:fill="auto"/>
            <w:noWrap/>
            <w:vAlign w:val="center"/>
            <w:hideMark/>
          </w:tcPr>
          <w:p w14:paraId="08C39CCA"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11</w:t>
            </w:r>
          </w:p>
        </w:tc>
        <w:tc>
          <w:tcPr>
            <w:tcW w:w="4080" w:type="dxa"/>
            <w:shd w:val="clear" w:color="auto" w:fill="auto"/>
            <w:noWrap/>
            <w:vAlign w:val="center"/>
            <w:hideMark/>
          </w:tcPr>
          <w:p w14:paraId="53629C51" w14:textId="0EC6858A"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0913AC57"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val="fr-FR" w:eastAsia="en-US" w:bidi="ar-SA"/>
              </w:rPr>
              <w:t>Reţea distribuţie Parc Industrial</w:t>
            </w:r>
          </w:p>
        </w:tc>
      </w:tr>
    </w:tbl>
    <w:p w14:paraId="5FD9B776" w14:textId="7D56813D" w:rsidR="001600B5" w:rsidRPr="006C35E5" w:rsidRDefault="001600B5" w:rsidP="00D42C29">
      <w:p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Statia de epurare este proiectat</w:t>
      </w:r>
      <w:r w:rsidR="000155C6" w:rsidRPr="006C35E5">
        <w:rPr>
          <w:rFonts w:asciiTheme="majorHAnsi" w:hAnsiTheme="majorHAnsi"/>
          <w:lang w:val="fr-FR"/>
        </w:rPr>
        <w:t>ă</w:t>
      </w:r>
      <w:r w:rsidRPr="006C35E5">
        <w:rPr>
          <w:rFonts w:asciiTheme="majorHAnsi" w:hAnsiTheme="majorHAnsi"/>
          <w:lang w:val="fr-FR"/>
        </w:rPr>
        <w:t xml:space="preserve"> pentru o popula</w:t>
      </w:r>
      <w:r w:rsidR="000155C6" w:rsidRPr="006C35E5">
        <w:rPr>
          <w:rFonts w:asciiTheme="majorHAnsi" w:hAnsiTheme="majorHAnsi"/>
          <w:lang w:val="fr-FR"/>
        </w:rPr>
        <w:t>ţ</w:t>
      </w:r>
      <w:r w:rsidRPr="006C35E5">
        <w:rPr>
          <w:rFonts w:asciiTheme="majorHAnsi" w:hAnsiTheme="majorHAnsi"/>
          <w:lang w:val="fr-FR"/>
        </w:rPr>
        <w:t>ie echivalent</w:t>
      </w:r>
      <w:r w:rsidR="000155C6" w:rsidRPr="006C35E5">
        <w:rPr>
          <w:rFonts w:asciiTheme="majorHAnsi" w:hAnsiTheme="majorHAnsi"/>
          <w:lang w:val="fr-FR"/>
        </w:rPr>
        <w:t>ă</w:t>
      </w:r>
      <w:r w:rsidRPr="006C35E5">
        <w:rPr>
          <w:rFonts w:asciiTheme="majorHAnsi" w:hAnsiTheme="majorHAnsi"/>
          <w:lang w:val="fr-FR"/>
        </w:rPr>
        <w:t xml:space="preserve"> de 155.000 l.e. </w:t>
      </w:r>
      <w:r w:rsidR="000155C6" w:rsidRPr="006C35E5">
        <w:rPr>
          <w:rFonts w:asciiTheme="majorHAnsi" w:hAnsiTheme="majorHAnsi"/>
          <w:lang w:val="fr-FR"/>
        </w:rPr>
        <w:t>ş</w:t>
      </w:r>
      <w:r w:rsidRPr="006C35E5">
        <w:rPr>
          <w:rFonts w:asciiTheme="majorHAnsi" w:hAnsiTheme="majorHAnsi"/>
          <w:lang w:val="fr-FR"/>
        </w:rPr>
        <w:t>i debit maxim de 900 l/s.</w:t>
      </w:r>
    </w:p>
    <w:p w14:paraId="3B375879" w14:textId="7F435020" w:rsidR="00B9671D" w:rsidRPr="00B9671D" w:rsidRDefault="00B9671D" w:rsidP="00B9671D">
      <w:pPr>
        <w:autoSpaceDE w:val="0"/>
        <w:autoSpaceDN w:val="0"/>
        <w:adjustRightInd w:val="0"/>
        <w:spacing w:line="360" w:lineRule="auto"/>
        <w:jc w:val="both"/>
        <w:rPr>
          <w:rFonts w:asciiTheme="majorHAnsi" w:hAnsiTheme="majorHAnsi"/>
        </w:rPr>
      </w:pPr>
      <w:proofErr w:type="spellStart"/>
      <w:r w:rsidRPr="00B9671D">
        <w:rPr>
          <w:rFonts w:asciiTheme="majorHAnsi" w:hAnsiTheme="majorHAnsi"/>
        </w:rPr>
        <w:t>Capacitate</w:t>
      </w:r>
      <w:r>
        <w:rPr>
          <w:rFonts w:asciiTheme="majorHAnsi" w:hAnsiTheme="majorHAnsi"/>
        </w:rPr>
        <w:t>a</w:t>
      </w:r>
      <w:proofErr w:type="spellEnd"/>
      <w:r w:rsidRPr="00B9671D">
        <w:rPr>
          <w:rFonts w:asciiTheme="majorHAnsi" w:hAnsiTheme="majorHAnsi"/>
        </w:rPr>
        <w:t xml:space="preserve"> </w:t>
      </w:r>
      <w:proofErr w:type="spellStart"/>
      <w:r w:rsidRPr="00B9671D">
        <w:rPr>
          <w:rFonts w:asciiTheme="majorHAnsi" w:hAnsiTheme="majorHAnsi"/>
        </w:rPr>
        <w:t>bazine</w:t>
      </w:r>
      <w:r>
        <w:rPr>
          <w:rFonts w:asciiTheme="majorHAnsi" w:hAnsiTheme="majorHAnsi"/>
        </w:rPr>
        <w:t>lor</w:t>
      </w:r>
      <w:proofErr w:type="spellEnd"/>
      <w:r w:rsidRPr="00B9671D">
        <w:rPr>
          <w:rFonts w:asciiTheme="majorHAnsi" w:hAnsiTheme="majorHAnsi"/>
        </w:rPr>
        <w:t xml:space="preserve"> din </w:t>
      </w:r>
      <w:proofErr w:type="spellStart"/>
      <w:r w:rsidRPr="00B9671D">
        <w:rPr>
          <w:rFonts w:asciiTheme="majorHAnsi" w:hAnsiTheme="majorHAnsi"/>
        </w:rPr>
        <w:t>sta</w:t>
      </w:r>
      <w:r>
        <w:rPr>
          <w:rFonts w:asciiTheme="majorHAnsi" w:hAnsiTheme="majorHAnsi"/>
        </w:rPr>
        <w:t>ţ</w:t>
      </w:r>
      <w:r w:rsidRPr="00B9671D">
        <w:rPr>
          <w:rFonts w:asciiTheme="majorHAnsi" w:hAnsiTheme="majorHAnsi"/>
        </w:rPr>
        <w:t>ia</w:t>
      </w:r>
      <w:proofErr w:type="spellEnd"/>
      <w:r w:rsidRPr="00B9671D">
        <w:rPr>
          <w:rFonts w:asciiTheme="majorHAnsi" w:hAnsiTheme="majorHAnsi"/>
        </w:rPr>
        <w:t xml:space="preserve"> de </w:t>
      </w:r>
      <w:proofErr w:type="spellStart"/>
      <w:r w:rsidRPr="00B9671D">
        <w:rPr>
          <w:rFonts w:asciiTheme="majorHAnsi" w:hAnsiTheme="majorHAnsi"/>
        </w:rPr>
        <w:t>epurare</w:t>
      </w:r>
      <w:proofErr w:type="spellEnd"/>
      <w:r w:rsidRPr="00B9671D">
        <w:rPr>
          <w:rFonts w:asciiTheme="majorHAnsi" w:hAnsiTheme="majorHAnsi"/>
        </w:rPr>
        <w:t>:</w:t>
      </w:r>
    </w:p>
    <w:p w14:paraId="5549DFDD" w14:textId="157B3DA7" w:rsidR="00B9671D" w:rsidRPr="006C35E5" w:rsidRDefault="00B9671D" w:rsidP="00435FA5">
      <w:pPr>
        <w:pStyle w:val="ListParagraph"/>
        <w:numPr>
          <w:ilvl w:val="0"/>
          <w:numId w:val="14"/>
        </w:numPr>
        <w:tabs>
          <w:tab w:val="num" w:pos="108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Desnisipator – 2 compartimente cu un volum total de 100 mc;</w:t>
      </w:r>
    </w:p>
    <w:p w14:paraId="0E1E0D2F" w14:textId="4CBDACDD" w:rsidR="00B9671D" w:rsidRPr="006C35E5" w:rsidRDefault="00B9671D" w:rsidP="00435FA5">
      <w:pPr>
        <w:pStyle w:val="ListParagraph"/>
        <w:numPr>
          <w:ilvl w:val="0"/>
          <w:numId w:val="14"/>
        </w:numPr>
        <w:tabs>
          <w:tab w:val="num" w:pos="108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separator grăsimi – 2 compartimente cu un volum total de 404 mc;</w:t>
      </w:r>
    </w:p>
    <w:p w14:paraId="5AEF08A6" w14:textId="510BE69F" w:rsidR="00B9671D" w:rsidRPr="006C35E5" w:rsidRDefault="00B9671D" w:rsidP="00435FA5">
      <w:pPr>
        <w:pStyle w:val="ListParagraph"/>
        <w:numPr>
          <w:ilvl w:val="0"/>
          <w:numId w:val="14"/>
        </w:num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lastRenderedPageBreak/>
        <w:t>4 decantoare primare cu un volum total de 4.712 mc;</w:t>
      </w:r>
    </w:p>
    <w:p w14:paraId="1F2BA418" w14:textId="4B7C2436"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bazin anaerob – 2 compartimente cu un volum total de 3.720 mc;</w:t>
      </w:r>
    </w:p>
    <w:p w14:paraId="6842F3C0" w14:textId="63E8DE45"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bazin anoxic – 2 compartimente cu un volum total de 4.140 mc;</w:t>
      </w:r>
    </w:p>
    <w:p w14:paraId="6B8DEE14" w14:textId="039BA4DE"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bazin carousel </w:t>
      </w:r>
      <w:r w:rsidR="00D662BF" w:rsidRPr="006C35E5">
        <w:rPr>
          <w:rFonts w:asciiTheme="majorHAnsi" w:hAnsiTheme="majorHAnsi"/>
          <w:lang w:val="fr-FR"/>
        </w:rPr>
        <w:t>–</w:t>
      </w:r>
      <w:r w:rsidRPr="006C35E5">
        <w:rPr>
          <w:rFonts w:asciiTheme="majorHAnsi" w:hAnsiTheme="majorHAnsi"/>
          <w:lang w:val="fr-FR"/>
        </w:rPr>
        <w:t xml:space="preserve"> 2 compartimente </w:t>
      </w:r>
      <w:r w:rsidR="00D662BF" w:rsidRPr="006C35E5">
        <w:rPr>
          <w:rFonts w:asciiTheme="majorHAnsi" w:hAnsiTheme="majorHAnsi"/>
          <w:lang w:val="fr-FR"/>
        </w:rPr>
        <w:t xml:space="preserve">cu un volum total de </w:t>
      </w:r>
      <w:r w:rsidRPr="006C35E5">
        <w:rPr>
          <w:rFonts w:asciiTheme="majorHAnsi" w:hAnsiTheme="majorHAnsi"/>
          <w:lang w:val="fr-FR"/>
        </w:rPr>
        <w:t>9</w:t>
      </w:r>
      <w:r w:rsidR="00D662BF" w:rsidRPr="006C35E5">
        <w:rPr>
          <w:rFonts w:asciiTheme="majorHAnsi" w:hAnsiTheme="majorHAnsi"/>
          <w:lang w:val="fr-FR"/>
        </w:rPr>
        <w:t>.</w:t>
      </w:r>
      <w:r w:rsidRPr="006C35E5">
        <w:rPr>
          <w:rFonts w:asciiTheme="majorHAnsi" w:hAnsiTheme="majorHAnsi"/>
          <w:lang w:val="fr-FR"/>
        </w:rPr>
        <w:t>510 mc;</w:t>
      </w:r>
    </w:p>
    <w:p w14:paraId="3EF37398" w14:textId="1A52160F"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2 bazine aerare </w:t>
      </w:r>
      <w:r w:rsidR="00D662BF" w:rsidRPr="006C35E5">
        <w:rPr>
          <w:rFonts w:asciiTheme="majorHAnsi" w:hAnsiTheme="majorHAnsi"/>
          <w:lang w:val="fr-FR"/>
        </w:rPr>
        <w:t xml:space="preserve">cu un volum total de </w:t>
      </w:r>
      <w:r w:rsidRPr="006C35E5">
        <w:rPr>
          <w:rFonts w:asciiTheme="majorHAnsi" w:hAnsiTheme="majorHAnsi"/>
          <w:lang w:val="fr-FR"/>
        </w:rPr>
        <w:t>5</w:t>
      </w:r>
      <w:r w:rsidR="00D662BF" w:rsidRPr="006C35E5">
        <w:rPr>
          <w:rFonts w:asciiTheme="majorHAnsi" w:hAnsiTheme="majorHAnsi"/>
          <w:lang w:val="fr-FR"/>
        </w:rPr>
        <w:t>.</w:t>
      </w:r>
      <w:r w:rsidRPr="006C35E5">
        <w:rPr>
          <w:rFonts w:asciiTheme="majorHAnsi" w:hAnsiTheme="majorHAnsi"/>
          <w:lang w:val="fr-FR"/>
        </w:rPr>
        <w:t>524 mc</w:t>
      </w:r>
      <w:r w:rsidR="00D662BF" w:rsidRPr="006C35E5">
        <w:rPr>
          <w:rFonts w:asciiTheme="majorHAnsi" w:hAnsiTheme="majorHAnsi"/>
          <w:lang w:val="fr-FR"/>
        </w:rPr>
        <w:t>;</w:t>
      </w:r>
    </w:p>
    <w:p w14:paraId="1CA671A7" w14:textId="108CC396"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bazin aerare</w:t>
      </w:r>
      <w:r w:rsidR="00D662BF" w:rsidRPr="006C35E5">
        <w:rPr>
          <w:rFonts w:asciiTheme="majorHAnsi" w:hAnsiTheme="majorHAnsi"/>
          <w:lang w:val="fr-FR"/>
        </w:rPr>
        <w:t xml:space="preserve"> –</w:t>
      </w:r>
      <w:r w:rsidRPr="006C35E5">
        <w:rPr>
          <w:rFonts w:asciiTheme="majorHAnsi" w:hAnsiTheme="majorHAnsi"/>
          <w:lang w:val="fr-FR"/>
        </w:rPr>
        <w:t xml:space="preserve"> 1 buc</w:t>
      </w:r>
      <w:r w:rsidR="00D662BF" w:rsidRPr="006C35E5">
        <w:rPr>
          <w:rFonts w:asciiTheme="majorHAnsi" w:hAnsiTheme="majorHAnsi"/>
          <w:lang w:val="fr-FR"/>
        </w:rPr>
        <w:t xml:space="preserve">ată cu un volum total de </w:t>
      </w:r>
      <w:r w:rsidRPr="006C35E5">
        <w:rPr>
          <w:rFonts w:asciiTheme="majorHAnsi" w:hAnsiTheme="majorHAnsi"/>
          <w:lang w:val="fr-FR"/>
        </w:rPr>
        <w:t>4</w:t>
      </w:r>
      <w:r w:rsidR="00D662BF" w:rsidRPr="006C35E5">
        <w:rPr>
          <w:rFonts w:asciiTheme="majorHAnsi" w:hAnsiTheme="majorHAnsi"/>
          <w:lang w:val="fr-FR"/>
        </w:rPr>
        <w:t>.</w:t>
      </w:r>
      <w:r w:rsidRPr="006C35E5">
        <w:rPr>
          <w:rFonts w:asciiTheme="majorHAnsi" w:hAnsiTheme="majorHAnsi"/>
          <w:lang w:val="fr-FR"/>
        </w:rPr>
        <w:t>949 mc;</w:t>
      </w:r>
    </w:p>
    <w:p w14:paraId="3862C891" w14:textId="3B58BBD9"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2 decantoare secundare </w:t>
      </w:r>
      <w:r w:rsidR="00D662BF" w:rsidRPr="006C35E5">
        <w:rPr>
          <w:rFonts w:asciiTheme="majorHAnsi" w:hAnsiTheme="majorHAnsi"/>
          <w:lang w:val="fr-FR"/>
        </w:rPr>
        <w:t xml:space="preserve">cu un volum </w:t>
      </w:r>
      <w:r w:rsidRPr="006C35E5">
        <w:rPr>
          <w:rFonts w:asciiTheme="majorHAnsi" w:hAnsiTheme="majorHAnsi"/>
          <w:lang w:val="fr-FR"/>
        </w:rPr>
        <w:t>total</w:t>
      </w:r>
      <w:r w:rsidR="00D662BF" w:rsidRPr="006C35E5">
        <w:rPr>
          <w:rFonts w:asciiTheme="majorHAnsi" w:hAnsiTheme="majorHAnsi"/>
          <w:lang w:val="fr-FR"/>
        </w:rPr>
        <w:t xml:space="preserve"> de</w:t>
      </w:r>
      <w:r w:rsidRPr="006C35E5">
        <w:rPr>
          <w:rFonts w:asciiTheme="majorHAnsi" w:hAnsiTheme="majorHAnsi"/>
          <w:lang w:val="fr-FR"/>
        </w:rPr>
        <w:t xml:space="preserve"> 5</w:t>
      </w:r>
      <w:r w:rsidR="00D662BF" w:rsidRPr="006C35E5">
        <w:rPr>
          <w:rFonts w:asciiTheme="majorHAnsi" w:hAnsiTheme="majorHAnsi"/>
          <w:lang w:val="fr-FR"/>
        </w:rPr>
        <w:t>.</w:t>
      </w:r>
      <w:r w:rsidRPr="006C35E5">
        <w:rPr>
          <w:rFonts w:asciiTheme="majorHAnsi" w:hAnsiTheme="majorHAnsi"/>
          <w:lang w:val="fr-FR"/>
        </w:rPr>
        <w:t>311mc;</w:t>
      </w:r>
    </w:p>
    <w:p w14:paraId="40B545A8" w14:textId="44A33194"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1 decantor secundar </w:t>
      </w:r>
      <w:r w:rsidR="00D662BF" w:rsidRPr="006C35E5">
        <w:rPr>
          <w:rFonts w:asciiTheme="majorHAnsi" w:hAnsiTheme="majorHAnsi"/>
          <w:lang w:val="fr-FR"/>
        </w:rPr>
        <w:t xml:space="preserve">cu un volum total de </w:t>
      </w:r>
      <w:r w:rsidRPr="006C35E5">
        <w:rPr>
          <w:rFonts w:asciiTheme="majorHAnsi" w:hAnsiTheme="majorHAnsi"/>
          <w:lang w:val="fr-FR"/>
        </w:rPr>
        <w:t>5</w:t>
      </w:r>
      <w:r w:rsidR="00D662BF" w:rsidRPr="006C35E5">
        <w:rPr>
          <w:rFonts w:asciiTheme="majorHAnsi" w:hAnsiTheme="majorHAnsi"/>
          <w:lang w:val="fr-FR"/>
        </w:rPr>
        <w:t>.</w:t>
      </w:r>
      <w:r w:rsidRPr="006C35E5">
        <w:rPr>
          <w:rFonts w:asciiTheme="majorHAnsi" w:hAnsiTheme="majorHAnsi"/>
          <w:lang w:val="fr-FR"/>
        </w:rPr>
        <w:t>360 mc;</w:t>
      </w:r>
    </w:p>
    <w:p w14:paraId="053E15DA" w14:textId="454889F1" w:rsidR="00B9671D" w:rsidRPr="006C35E5" w:rsidRDefault="00D662BF"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î</w:t>
      </w:r>
      <w:r w:rsidR="00B9671D" w:rsidRPr="006C35E5">
        <w:rPr>
          <w:rFonts w:asciiTheme="majorHAnsi" w:hAnsiTheme="majorHAnsi"/>
          <w:lang w:val="fr-FR"/>
        </w:rPr>
        <w:t>ngr</w:t>
      </w:r>
      <w:r w:rsidRPr="006C35E5">
        <w:rPr>
          <w:rFonts w:asciiTheme="majorHAnsi" w:hAnsiTheme="majorHAnsi"/>
          <w:lang w:val="fr-FR"/>
        </w:rPr>
        <w:t>ăşă</w:t>
      </w:r>
      <w:r w:rsidR="00B9671D" w:rsidRPr="006C35E5">
        <w:rPr>
          <w:rFonts w:asciiTheme="majorHAnsi" w:hAnsiTheme="majorHAnsi"/>
          <w:lang w:val="fr-FR"/>
        </w:rPr>
        <w:t>tor n</w:t>
      </w:r>
      <w:r w:rsidRPr="006C35E5">
        <w:rPr>
          <w:rFonts w:asciiTheme="majorHAnsi" w:hAnsiTheme="majorHAnsi"/>
          <w:lang w:val="fr-FR"/>
        </w:rPr>
        <w:t>ă</w:t>
      </w:r>
      <w:r w:rsidR="00B9671D" w:rsidRPr="006C35E5">
        <w:rPr>
          <w:rFonts w:asciiTheme="majorHAnsi" w:hAnsiTheme="majorHAnsi"/>
          <w:lang w:val="fr-FR"/>
        </w:rPr>
        <w:t xml:space="preserve">mol </w:t>
      </w:r>
      <w:r w:rsidRPr="006C35E5">
        <w:rPr>
          <w:rFonts w:asciiTheme="majorHAnsi" w:hAnsiTheme="majorHAnsi"/>
          <w:lang w:val="fr-FR"/>
        </w:rPr>
        <w:t>cu un volum total de 2</w:t>
      </w:r>
      <w:r w:rsidR="00B9671D" w:rsidRPr="006C35E5">
        <w:rPr>
          <w:rFonts w:asciiTheme="majorHAnsi" w:hAnsiTheme="majorHAnsi"/>
          <w:lang w:val="fr-FR"/>
        </w:rPr>
        <w:t>80 mc;</w:t>
      </w:r>
    </w:p>
    <w:p w14:paraId="39D8FB2D" w14:textId="014F6232"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2 bazine tampon namol </w:t>
      </w:r>
      <w:r w:rsidR="00D662BF" w:rsidRPr="006C35E5">
        <w:rPr>
          <w:rFonts w:asciiTheme="majorHAnsi" w:hAnsiTheme="majorHAnsi"/>
          <w:lang w:val="fr-FR"/>
        </w:rPr>
        <w:t xml:space="preserve">cu un volum total de </w:t>
      </w:r>
      <w:r w:rsidRPr="006C35E5">
        <w:rPr>
          <w:rFonts w:asciiTheme="majorHAnsi" w:hAnsiTheme="majorHAnsi"/>
          <w:lang w:val="fr-FR"/>
        </w:rPr>
        <w:t>736 mc;</w:t>
      </w:r>
    </w:p>
    <w:p w14:paraId="5428C2EA" w14:textId="6DEE8E28" w:rsidR="00B9671D" w:rsidRPr="006C35E5" w:rsidRDefault="00B9671D" w:rsidP="00435FA5">
      <w:pPr>
        <w:pStyle w:val="ListParagraph"/>
        <w:numPr>
          <w:ilvl w:val="0"/>
          <w:numId w:val="14"/>
        </w:numPr>
        <w:tabs>
          <w:tab w:val="num" w:pos="720"/>
        </w:tabs>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 xml:space="preserve">4 metantancuri </w:t>
      </w:r>
      <w:r w:rsidR="00D662BF" w:rsidRPr="006C35E5">
        <w:rPr>
          <w:rFonts w:asciiTheme="majorHAnsi" w:hAnsiTheme="majorHAnsi"/>
          <w:lang w:val="fr-FR"/>
        </w:rPr>
        <w:t xml:space="preserve">cu un volum total de </w:t>
      </w:r>
      <w:r w:rsidRPr="006C35E5">
        <w:rPr>
          <w:rFonts w:asciiTheme="majorHAnsi" w:hAnsiTheme="majorHAnsi"/>
          <w:lang w:val="fr-FR"/>
        </w:rPr>
        <w:t>6</w:t>
      </w:r>
      <w:r w:rsidR="00D662BF" w:rsidRPr="006C35E5">
        <w:rPr>
          <w:rFonts w:asciiTheme="majorHAnsi" w:hAnsiTheme="majorHAnsi"/>
          <w:lang w:val="fr-FR"/>
        </w:rPr>
        <w:t>.</w:t>
      </w:r>
      <w:r w:rsidRPr="006C35E5">
        <w:rPr>
          <w:rFonts w:asciiTheme="majorHAnsi" w:hAnsiTheme="majorHAnsi"/>
          <w:lang w:val="fr-FR"/>
        </w:rPr>
        <w:t>200 mc.</w:t>
      </w:r>
    </w:p>
    <w:p w14:paraId="3E60238D" w14:textId="0DCA3EAD" w:rsidR="001600B5" w:rsidRPr="001600B5" w:rsidRDefault="00D42C29" w:rsidP="00D42C29">
      <w:pPr>
        <w:autoSpaceDE w:val="0"/>
        <w:autoSpaceDN w:val="0"/>
        <w:adjustRightInd w:val="0"/>
        <w:spacing w:line="360" w:lineRule="auto"/>
        <w:jc w:val="both"/>
        <w:rPr>
          <w:rFonts w:asciiTheme="majorHAnsi" w:hAnsiTheme="majorHAnsi"/>
          <w:b/>
          <w:bCs/>
        </w:rPr>
      </w:pPr>
      <w:proofErr w:type="spellStart"/>
      <w:r>
        <w:rPr>
          <w:rFonts w:asciiTheme="majorHAnsi" w:hAnsiTheme="majorHAnsi"/>
          <w:b/>
          <w:bCs/>
        </w:rPr>
        <w:t>Î</w:t>
      </w:r>
      <w:r w:rsidR="001600B5" w:rsidRPr="001600B5">
        <w:rPr>
          <w:rFonts w:asciiTheme="majorHAnsi" w:hAnsiTheme="majorHAnsi"/>
          <w:b/>
          <w:bCs/>
        </w:rPr>
        <w:t>nc</w:t>
      </w:r>
      <w:r>
        <w:rPr>
          <w:rFonts w:asciiTheme="majorHAnsi" w:hAnsiTheme="majorHAnsi"/>
          <w:b/>
          <w:bCs/>
        </w:rPr>
        <w:t>ă</w:t>
      </w:r>
      <w:r w:rsidR="001600B5" w:rsidRPr="001600B5">
        <w:rPr>
          <w:rFonts w:asciiTheme="majorHAnsi" w:hAnsiTheme="majorHAnsi"/>
          <w:b/>
          <w:bCs/>
        </w:rPr>
        <w:t>rc</w:t>
      </w:r>
      <w:r>
        <w:rPr>
          <w:rFonts w:asciiTheme="majorHAnsi" w:hAnsiTheme="majorHAnsi"/>
          <w:b/>
          <w:bCs/>
        </w:rPr>
        <w:t>ă</w:t>
      </w:r>
      <w:r w:rsidR="001600B5" w:rsidRPr="001600B5">
        <w:rPr>
          <w:rFonts w:asciiTheme="majorHAnsi" w:hAnsiTheme="majorHAnsi"/>
          <w:b/>
          <w:bCs/>
        </w:rPr>
        <w:t>ri</w:t>
      </w:r>
      <w:proofErr w:type="spellEnd"/>
      <w:r w:rsidR="001600B5" w:rsidRPr="001600B5">
        <w:rPr>
          <w:rFonts w:asciiTheme="majorHAnsi" w:hAnsiTheme="majorHAnsi"/>
          <w:b/>
          <w:bCs/>
        </w:rPr>
        <w:t xml:space="preserve"> </w:t>
      </w:r>
      <w:proofErr w:type="spellStart"/>
      <w:r w:rsidR="001600B5" w:rsidRPr="001600B5">
        <w:rPr>
          <w:rFonts w:asciiTheme="majorHAnsi" w:hAnsiTheme="majorHAnsi"/>
          <w:b/>
          <w:bCs/>
        </w:rPr>
        <w:t>hidraulice</w:t>
      </w:r>
      <w:proofErr w:type="spellEnd"/>
    </w:p>
    <w:tbl>
      <w:tblPr>
        <w:tblW w:w="5000" w:type="pct"/>
        <w:jc w:val="center"/>
        <w:tblLook w:val="04A0" w:firstRow="1" w:lastRow="0" w:firstColumn="1" w:lastColumn="0" w:noHBand="0" w:noVBand="1"/>
      </w:tblPr>
      <w:tblGrid>
        <w:gridCol w:w="4405"/>
        <w:gridCol w:w="1980"/>
        <w:gridCol w:w="2520"/>
        <w:gridCol w:w="838"/>
      </w:tblGrid>
      <w:tr w:rsidR="00D42C29" w:rsidRPr="00D42C29" w14:paraId="7308420F" w14:textId="77777777" w:rsidTr="00D42C29">
        <w:trPr>
          <w:trHeight w:val="361"/>
          <w:jc w:val="center"/>
        </w:trPr>
        <w:tc>
          <w:tcPr>
            <w:tcW w:w="2261"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723A3084"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proofErr w:type="spellStart"/>
            <w:r w:rsidRPr="00D42C29">
              <w:rPr>
                <w:rFonts w:ascii="Cambria" w:eastAsia="Times New Roman" w:hAnsi="Cambria" w:cs="Calibri"/>
                <w:b/>
                <w:bCs/>
                <w:color w:val="000000"/>
                <w:kern w:val="0"/>
                <w:lang w:eastAsia="en-US" w:bidi="ar-SA"/>
              </w:rPr>
              <w:t>Descriere</w:t>
            </w:r>
            <w:proofErr w:type="spellEnd"/>
          </w:p>
        </w:tc>
        <w:tc>
          <w:tcPr>
            <w:tcW w:w="1016" w:type="pct"/>
            <w:tcBorders>
              <w:top w:val="single" w:sz="4" w:space="0" w:color="auto"/>
              <w:left w:val="nil"/>
              <w:bottom w:val="single" w:sz="4" w:space="0" w:color="auto"/>
              <w:right w:val="single" w:sz="4" w:space="0" w:color="auto"/>
            </w:tcBorders>
            <w:shd w:val="clear" w:color="000000" w:fill="93D400"/>
            <w:vAlign w:val="center"/>
            <w:hideMark/>
          </w:tcPr>
          <w:p w14:paraId="3D642FFD"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 </w:t>
            </w:r>
          </w:p>
        </w:tc>
        <w:tc>
          <w:tcPr>
            <w:tcW w:w="1293" w:type="pct"/>
            <w:tcBorders>
              <w:top w:val="single" w:sz="4" w:space="0" w:color="auto"/>
              <w:left w:val="nil"/>
              <w:bottom w:val="single" w:sz="4" w:space="0" w:color="auto"/>
              <w:right w:val="single" w:sz="4" w:space="0" w:color="auto"/>
            </w:tcBorders>
            <w:shd w:val="clear" w:color="000000" w:fill="93D400"/>
            <w:vAlign w:val="center"/>
            <w:hideMark/>
          </w:tcPr>
          <w:p w14:paraId="4791D673"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proofErr w:type="spellStart"/>
            <w:r w:rsidRPr="00D42C29">
              <w:rPr>
                <w:rFonts w:ascii="Cambria" w:eastAsia="Times New Roman" w:hAnsi="Cambria" w:cs="Calibri"/>
                <w:b/>
                <w:bCs/>
                <w:color w:val="000000"/>
                <w:kern w:val="0"/>
                <w:lang w:eastAsia="en-US" w:bidi="ar-SA"/>
              </w:rPr>
              <w:t>Valori</w:t>
            </w:r>
            <w:proofErr w:type="spellEnd"/>
            <w:r w:rsidRPr="00D42C29">
              <w:rPr>
                <w:rFonts w:ascii="Cambria" w:eastAsia="Times New Roman" w:hAnsi="Cambria" w:cs="Calibri"/>
                <w:b/>
                <w:bCs/>
                <w:color w:val="000000"/>
                <w:kern w:val="0"/>
                <w:lang w:eastAsia="en-US" w:bidi="ar-SA"/>
              </w:rPr>
              <w:t xml:space="preserve"> debit </w:t>
            </w:r>
            <w:proofErr w:type="spellStart"/>
            <w:r w:rsidRPr="00D42C29">
              <w:rPr>
                <w:rFonts w:ascii="Cambria" w:eastAsia="Times New Roman" w:hAnsi="Cambria" w:cs="Calibri"/>
                <w:b/>
                <w:bCs/>
                <w:color w:val="000000"/>
                <w:kern w:val="0"/>
                <w:lang w:eastAsia="en-US" w:bidi="ar-SA"/>
              </w:rPr>
              <w:t>proiectat</w:t>
            </w:r>
            <w:proofErr w:type="spellEnd"/>
          </w:p>
        </w:tc>
        <w:tc>
          <w:tcPr>
            <w:tcW w:w="430" w:type="pct"/>
            <w:tcBorders>
              <w:top w:val="single" w:sz="4" w:space="0" w:color="auto"/>
              <w:left w:val="nil"/>
              <w:bottom w:val="single" w:sz="4" w:space="0" w:color="auto"/>
              <w:right w:val="single" w:sz="4" w:space="0" w:color="auto"/>
            </w:tcBorders>
            <w:shd w:val="clear" w:color="000000" w:fill="93D400"/>
            <w:vAlign w:val="center"/>
            <w:hideMark/>
          </w:tcPr>
          <w:p w14:paraId="40DCD5F0"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U.M.</w:t>
            </w:r>
          </w:p>
        </w:tc>
      </w:tr>
      <w:tr w:rsidR="00D42C29" w:rsidRPr="00D42C29" w14:paraId="2DED5777" w14:textId="77777777" w:rsidTr="00D42C29">
        <w:trPr>
          <w:trHeight w:val="630"/>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1EDB2C8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w:t>
            </w:r>
            <w:proofErr w:type="spellStart"/>
            <w:r w:rsidRPr="00D42C29">
              <w:rPr>
                <w:rFonts w:ascii="Cambria" w:eastAsia="Times New Roman" w:hAnsi="Cambria" w:cs="Calibri"/>
                <w:color w:val="000000"/>
                <w:kern w:val="0"/>
                <w:lang w:eastAsia="en-US" w:bidi="ar-SA"/>
              </w:rPr>
              <w:t>zilnic</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uscată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594883F8"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Q </w:t>
            </w:r>
            <w:proofErr w:type="spellStart"/>
            <w:r w:rsidRPr="00D42C29">
              <w:rPr>
                <w:rFonts w:ascii="Cambria" w:eastAsia="Times New Roman" w:hAnsi="Cambria" w:cs="Calibri"/>
                <w:color w:val="000000"/>
                <w:kern w:val="0"/>
                <w:vertAlign w:val="subscript"/>
                <w:lang w:eastAsia="en-US" w:bidi="ar-SA"/>
              </w:rPr>
              <w:t>zilnic</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uscat</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4DFBB921" w14:textId="3325EBEC"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31.880</w:t>
            </w:r>
            <w:r w:rsidRPr="00D42C29">
              <w:rPr>
                <w:rFonts w:ascii="Cambria" w:eastAsia="Times New Roman" w:hAnsi="Cambria" w:cs="Calibri"/>
                <w:color w:val="000000"/>
                <w:kern w:val="0"/>
                <w:lang w:eastAsia="en-US" w:bidi="ar-SA"/>
              </w:rPr>
              <w:br/>
              <w:t>(</w:t>
            </w:r>
            <w:proofErr w:type="spellStart"/>
            <w:r w:rsidR="00D72D7D">
              <w:rPr>
                <w:rFonts w:ascii="Cambria" w:eastAsia="Times New Roman" w:hAnsi="Cambria" w:cs="Calibri"/>
                <w:color w:val="000000"/>
                <w:kern w:val="0"/>
                <w:lang w:eastAsia="en-US" w:bidi="ar-SA"/>
              </w:rPr>
              <w:t>proiect</w:t>
            </w:r>
            <w:proofErr w:type="spellEnd"/>
            <w:r w:rsidR="00D72D7D">
              <w:rPr>
                <w:rFonts w:ascii="Cambria" w:eastAsia="Times New Roman" w:hAnsi="Cambria" w:cs="Calibri"/>
                <w:color w:val="000000"/>
                <w:kern w:val="0"/>
                <w:lang w:eastAsia="en-US" w:bidi="ar-SA"/>
              </w:rPr>
              <w:t xml:space="preserve"> </w:t>
            </w:r>
            <w:r w:rsidRPr="00D42C29">
              <w:rPr>
                <w:rFonts w:ascii="Cambria" w:eastAsia="Times New Roman" w:hAnsi="Cambria" w:cs="Calibri"/>
                <w:color w:val="000000"/>
                <w:kern w:val="0"/>
                <w:lang w:eastAsia="en-US" w:bidi="ar-SA"/>
              </w:rPr>
              <w:t>ISPA: 37.584)</w:t>
            </w:r>
          </w:p>
        </w:tc>
        <w:tc>
          <w:tcPr>
            <w:tcW w:w="430" w:type="pct"/>
            <w:tcBorders>
              <w:top w:val="nil"/>
              <w:left w:val="nil"/>
              <w:bottom w:val="single" w:sz="4" w:space="0" w:color="auto"/>
              <w:right w:val="single" w:sz="4" w:space="0" w:color="auto"/>
            </w:tcBorders>
            <w:shd w:val="clear" w:color="auto" w:fill="auto"/>
            <w:vAlign w:val="center"/>
            <w:hideMark/>
          </w:tcPr>
          <w:p w14:paraId="4CFA006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m³/zi</w:t>
            </w:r>
          </w:p>
        </w:tc>
      </w:tr>
      <w:tr w:rsidR="00D42C29" w:rsidRPr="00D42C29" w14:paraId="4C90DC06" w14:textId="77777777" w:rsidTr="00D42C29">
        <w:trPr>
          <w:cantSplit/>
          <w:trHeight w:val="136"/>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05413BFD"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maxim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uscată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32A6FE86"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max. Q </w:t>
            </w:r>
            <w:proofErr w:type="spellStart"/>
            <w:r w:rsidRPr="00D42C29">
              <w:rPr>
                <w:rFonts w:ascii="Cambria" w:eastAsia="Times New Roman" w:hAnsi="Cambria" w:cs="Calibri"/>
                <w:color w:val="000000"/>
                <w:kern w:val="0"/>
                <w:vertAlign w:val="subscript"/>
                <w:lang w:eastAsia="en-US" w:bidi="ar-SA"/>
              </w:rPr>
              <w:t>uscat</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orar</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4B7F3B90" w14:textId="325F6A38"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2.355</w:t>
            </w:r>
            <w:r w:rsidRPr="00D42C29">
              <w:rPr>
                <w:rFonts w:ascii="Cambria" w:eastAsia="Times New Roman" w:hAnsi="Cambria" w:cs="Calibri"/>
                <w:color w:val="000000"/>
                <w:kern w:val="0"/>
                <w:lang w:eastAsia="en-US" w:bidi="ar-SA"/>
              </w:rPr>
              <w:br/>
              <w:t>(</w:t>
            </w:r>
            <w:proofErr w:type="spellStart"/>
            <w:r w:rsidR="00D72D7D">
              <w:rPr>
                <w:rFonts w:ascii="Cambria" w:eastAsia="Times New Roman" w:hAnsi="Cambria" w:cs="Calibri"/>
                <w:color w:val="000000"/>
                <w:kern w:val="0"/>
                <w:lang w:eastAsia="en-US" w:bidi="ar-SA"/>
              </w:rPr>
              <w:t>proiect</w:t>
            </w:r>
            <w:proofErr w:type="spellEnd"/>
            <w:r w:rsidR="00D72D7D">
              <w:rPr>
                <w:rFonts w:ascii="Cambria" w:eastAsia="Times New Roman" w:hAnsi="Cambria" w:cs="Calibri"/>
                <w:color w:val="000000"/>
                <w:kern w:val="0"/>
                <w:lang w:eastAsia="en-US" w:bidi="ar-SA"/>
              </w:rPr>
              <w:t xml:space="preserve"> </w:t>
            </w:r>
            <w:proofErr w:type="gramStart"/>
            <w:r w:rsidRPr="00D42C29">
              <w:rPr>
                <w:rFonts w:ascii="Cambria" w:eastAsia="Times New Roman" w:hAnsi="Cambria" w:cs="Calibri"/>
                <w:color w:val="000000"/>
                <w:kern w:val="0"/>
                <w:lang w:eastAsia="en-US" w:bidi="ar-SA"/>
              </w:rPr>
              <w:t>ISPA :</w:t>
            </w:r>
            <w:proofErr w:type="gramEnd"/>
            <w:r w:rsidRPr="00D42C29">
              <w:rPr>
                <w:rFonts w:ascii="Cambria" w:eastAsia="Times New Roman" w:hAnsi="Cambria" w:cs="Calibri"/>
                <w:color w:val="000000"/>
                <w:kern w:val="0"/>
                <w:lang w:eastAsia="en-US" w:bidi="ar-SA"/>
              </w:rPr>
              <w:t xml:space="preserve"> 2.333)</w:t>
            </w:r>
          </w:p>
        </w:tc>
        <w:tc>
          <w:tcPr>
            <w:tcW w:w="430" w:type="pct"/>
            <w:tcBorders>
              <w:top w:val="nil"/>
              <w:left w:val="nil"/>
              <w:bottom w:val="single" w:sz="4" w:space="0" w:color="auto"/>
              <w:right w:val="single" w:sz="4" w:space="0" w:color="auto"/>
            </w:tcBorders>
            <w:shd w:val="clear" w:color="auto" w:fill="auto"/>
            <w:vAlign w:val="center"/>
            <w:hideMark/>
          </w:tcPr>
          <w:p w14:paraId="6B1CD7D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m³/h</w:t>
            </w:r>
          </w:p>
        </w:tc>
      </w:tr>
      <w:tr w:rsidR="00D42C29" w:rsidRPr="00D42C29" w14:paraId="4F03B13D" w14:textId="77777777" w:rsidTr="00D42C29">
        <w:trPr>
          <w:cantSplit/>
          <w:trHeight w:val="199"/>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6C559D55"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maxim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ploioasă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2B81A6D6"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max. Q </w:t>
            </w:r>
            <w:proofErr w:type="spellStart"/>
            <w:r w:rsidRPr="00D42C29">
              <w:rPr>
                <w:rFonts w:ascii="Cambria" w:eastAsia="Times New Roman" w:hAnsi="Cambria" w:cs="Calibri"/>
                <w:color w:val="000000"/>
                <w:kern w:val="0"/>
                <w:vertAlign w:val="subscript"/>
                <w:lang w:eastAsia="en-US" w:bidi="ar-SA"/>
              </w:rPr>
              <w:t>ploios</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orar</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27EA3B62" w14:textId="0DEEDAF2"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3.240</w:t>
            </w:r>
            <w:r w:rsidRPr="00D42C29">
              <w:rPr>
                <w:rFonts w:ascii="Cambria" w:eastAsia="Times New Roman" w:hAnsi="Cambria" w:cs="Calibri"/>
                <w:color w:val="000000"/>
                <w:kern w:val="0"/>
                <w:lang w:eastAsia="en-US" w:bidi="ar-SA"/>
              </w:rPr>
              <w:br/>
              <w:t>(</w:t>
            </w:r>
            <w:proofErr w:type="spellStart"/>
            <w:r w:rsidR="00D72D7D">
              <w:rPr>
                <w:rFonts w:ascii="Cambria" w:eastAsia="Times New Roman" w:hAnsi="Cambria" w:cs="Calibri"/>
                <w:color w:val="000000"/>
                <w:kern w:val="0"/>
                <w:lang w:eastAsia="en-US" w:bidi="ar-SA"/>
              </w:rPr>
              <w:t>proiect</w:t>
            </w:r>
            <w:proofErr w:type="spellEnd"/>
            <w:r w:rsidR="00D72D7D">
              <w:rPr>
                <w:rFonts w:ascii="Cambria" w:eastAsia="Times New Roman" w:hAnsi="Cambria" w:cs="Calibri"/>
                <w:color w:val="000000"/>
                <w:kern w:val="0"/>
                <w:lang w:eastAsia="en-US" w:bidi="ar-SA"/>
              </w:rPr>
              <w:t xml:space="preserve"> </w:t>
            </w:r>
            <w:r w:rsidRPr="00D42C29">
              <w:rPr>
                <w:rFonts w:ascii="Cambria" w:eastAsia="Times New Roman" w:hAnsi="Cambria" w:cs="Calibri"/>
                <w:color w:val="000000"/>
                <w:kern w:val="0"/>
                <w:lang w:eastAsia="en-US" w:bidi="ar-SA"/>
              </w:rPr>
              <w:t>ISPA)</w:t>
            </w:r>
          </w:p>
        </w:tc>
        <w:tc>
          <w:tcPr>
            <w:tcW w:w="430" w:type="pct"/>
            <w:tcBorders>
              <w:top w:val="nil"/>
              <w:left w:val="nil"/>
              <w:bottom w:val="single" w:sz="4" w:space="0" w:color="auto"/>
              <w:right w:val="single" w:sz="4" w:space="0" w:color="auto"/>
            </w:tcBorders>
            <w:shd w:val="clear" w:color="auto" w:fill="auto"/>
            <w:vAlign w:val="center"/>
            <w:hideMark/>
          </w:tcPr>
          <w:p w14:paraId="5FF4D7B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m³/h</w:t>
            </w:r>
          </w:p>
        </w:tc>
      </w:tr>
      <w:tr w:rsidR="00D42C29" w:rsidRPr="00D42C29" w14:paraId="18E417C9" w14:textId="77777777" w:rsidTr="00D42C29">
        <w:trPr>
          <w:cantSplit/>
          <w:trHeight w:val="70"/>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5BB34860"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maxim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ploioasă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07EC753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max. Q </w:t>
            </w:r>
            <w:proofErr w:type="spellStart"/>
            <w:r w:rsidRPr="00D42C29">
              <w:rPr>
                <w:rFonts w:ascii="Cambria" w:eastAsia="Times New Roman" w:hAnsi="Cambria" w:cs="Calibri"/>
                <w:color w:val="000000"/>
                <w:kern w:val="0"/>
                <w:vertAlign w:val="subscript"/>
                <w:lang w:eastAsia="en-US" w:bidi="ar-SA"/>
              </w:rPr>
              <w:t>ploios</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orar</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1558F5B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900</w:t>
            </w:r>
          </w:p>
        </w:tc>
        <w:tc>
          <w:tcPr>
            <w:tcW w:w="430" w:type="pct"/>
            <w:tcBorders>
              <w:top w:val="nil"/>
              <w:left w:val="nil"/>
              <w:bottom w:val="single" w:sz="4" w:space="0" w:color="auto"/>
              <w:right w:val="single" w:sz="4" w:space="0" w:color="auto"/>
            </w:tcBorders>
            <w:shd w:val="clear" w:color="auto" w:fill="auto"/>
            <w:vAlign w:val="center"/>
            <w:hideMark/>
          </w:tcPr>
          <w:p w14:paraId="10D6BB8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l/s</w:t>
            </w:r>
          </w:p>
        </w:tc>
      </w:tr>
    </w:tbl>
    <w:p w14:paraId="3A0F1B8E" w14:textId="77777777" w:rsidR="0059397C" w:rsidRDefault="0059397C" w:rsidP="00A27139">
      <w:pPr>
        <w:autoSpaceDE w:val="0"/>
        <w:autoSpaceDN w:val="0"/>
        <w:adjustRightInd w:val="0"/>
        <w:spacing w:line="360" w:lineRule="auto"/>
        <w:jc w:val="both"/>
        <w:rPr>
          <w:rFonts w:asciiTheme="majorHAnsi" w:hAnsiTheme="majorHAnsi"/>
          <w:lang w:val="fr-FR"/>
        </w:rPr>
      </w:pPr>
    </w:p>
    <w:p w14:paraId="52137599" w14:textId="027ABF72" w:rsidR="00B9671D" w:rsidRPr="006C35E5" w:rsidRDefault="00D42C29" w:rsidP="00A27139">
      <w:pPr>
        <w:autoSpaceDE w:val="0"/>
        <w:autoSpaceDN w:val="0"/>
        <w:adjustRightInd w:val="0"/>
        <w:spacing w:line="360" w:lineRule="auto"/>
        <w:jc w:val="both"/>
        <w:rPr>
          <w:rFonts w:asciiTheme="majorHAnsi" w:hAnsiTheme="majorHAnsi"/>
          <w:lang w:val="fr-FR"/>
        </w:rPr>
      </w:pPr>
      <w:r w:rsidRPr="006C35E5">
        <w:rPr>
          <w:rFonts w:asciiTheme="majorHAnsi" w:hAnsiTheme="majorHAnsi"/>
          <w:lang w:val="fr-FR"/>
        </w:rPr>
        <w:t>Î</w:t>
      </w:r>
      <w:r w:rsidR="001600B5" w:rsidRPr="006C35E5">
        <w:rPr>
          <w:rFonts w:asciiTheme="majorHAnsi" w:hAnsiTheme="majorHAnsi"/>
          <w:lang w:val="fr-FR"/>
        </w:rPr>
        <w:t>n Municipiul Satu Mare pe traseul re</w:t>
      </w:r>
      <w:r w:rsidR="00086549" w:rsidRPr="006C35E5">
        <w:rPr>
          <w:rFonts w:asciiTheme="majorHAnsi" w:hAnsiTheme="majorHAnsi"/>
          <w:lang w:val="fr-FR"/>
        </w:rPr>
        <w:t>ţ</w:t>
      </w:r>
      <w:r w:rsidR="001600B5" w:rsidRPr="006C35E5">
        <w:rPr>
          <w:rFonts w:asciiTheme="majorHAnsi" w:hAnsiTheme="majorHAnsi"/>
          <w:lang w:val="fr-FR"/>
        </w:rPr>
        <w:t xml:space="preserve">elei de canalizare </w:t>
      </w:r>
      <w:r w:rsidR="00B9671D" w:rsidRPr="006C35E5">
        <w:rPr>
          <w:rFonts w:asciiTheme="majorHAnsi" w:hAnsiTheme="majorHAnsi"/>
          <w:lang w:val="fr-FR"/>
        </w:rPr>
        <w:t>sunt</w:t>
      </w:r>
      <w:r w:rsidR="001600B5" w:rsidRPr="006C35E5">
        <w:rPr>
          <w:rFonts w:asciiTheme="majorHAnsi" w:hAnsiTheme="majorHAnsi"/>
          <w:lang w:val="fr-FR"/>
        </w:rPr>
        <w:t xml:space="preserve"> func</w:t>
      </w:r>
      <w:r w:rsidR="00086549" w:rsidRPr="006C35E5">
        <w:rPr>
          <w:rFonts w:asciiTheme="majorHAnsi" w:hAnsiTheme="majorHAnsi"/>
          <w:lang w:val="fr-FR"/>
        </w:rPr>
        <w:t>ţ</w:t>
      </w:r>
      <w:r w:rsidR="001600B5" w:rsidRPr="006C35E5">
        <w:rPr>
          <w:rFonts w:asciiTheme="majorHAnsi" w:hAnsiTheme="majorHAnsi"/>
          <w:lang w:val="fr-FR"/>
        </w:rPr>
        <w:t>ional</w:t>
      </w:r>
      <w:r w:rsidR="00B9671D" w:rsidRPr="006C35E5">
        <w:rPr>
          <w:rFonts w:asciiTheme="majorHAnsi" w:hAnsiTheme="majorHAnsi"/>
          <w:lang w:val="fr-FR"/>
        </w:rPr>
        <w:t>e</w:t>
      </w:r>
      <w:r w:rsidR="001600B5" w:rsidRPr="006C35E5">
        <w:rPr>
          <w:rFonts w:asciiTheme="majorHAnsi" w:hAnsiTheme="majorHAnsi"/>
          <w:lang w:val="fr-FR"/>
        </w:rPr>
        <w:t xml:space="preserve"> </w:t>
      </w:r>
      <w:r w:rsidR="00B9671D" w:rsidRPr="006C35E5">
        <w:rPr>
          <w:rFonts w:asciiTheme="majorHAnsi" w:hAnsiTheme="majorHAnsi"/>
          <w:lang w:val="fr-FR"/>
        </w:rPr>
        <w:t xml:space="preserve">două </w:t>
      </w:r>
      <w:r w:rsidR="001600B5" w:rsidRPr="006C35E5">
        <w:rPr>
          <w:rFonts w:asciiTheme="majorHAnsi" w:hAnsiTheme="majorHAnsi"/>
          <w:lang w:val="fr-FR"/>
        </w:rPr>
        <w:t>bazin</w:t>
      </w:r>
      <w:r w:rsidR="00B9671D" w:rsidRPr="006C35E5">
        <w:rPr>
          <w:rFonts w:asciiTheme="majorHAnsi" w:hAnsiTheme="majorHAnsi"/>
          <w:lang w:val="fr-FR"/>
        </w:rPr>
        <w:t>e</w:t>
      </w:r>
      <w:r w:rsidR="001600B5" w:rsidRPr="006C35E5">
        <w:rPr>
          <w:rFonts w:asciiTheme="majorHAnsi" w:hAnsiTheme="majorHAnsi"/>
          <w:lang w:val="fr-FR"/>
        </w:rPr>
        <w:t xml:space="preserve"> de reten</w:t>
      </w:r>
      <w:r w:rsidR="00086549" w:rsidRPr="006C35E5">
        <w:rPr>
          <w:rFonts w:asciiTheme="majorHAnsi" w:hAnsiTheme="majorHAnsi"/>
          <w:lang w:val="fr-FR"/>
        </w:rPr>
        <w:t>ţ</w:t>
      </w:r>
      <w:r w:rsidR="001600B5" w:rsidRPr="006C35E5">
        <w:rPr>
          <w:rFonts w:asciiTheme="majorHAnsi" w:hAnsiTheme="majorHAnsi"/>
          <w:lang w:val="fr-FR"/>
        </w:rPr>
        <w:t>ie a apei pluviale</w:t>
      </w:r>
      <w:r w:rsidR="00B9671D" w:rsidRPr="006C35E5">
        <w:rPr>
          <w:rFonts w:asciiTheme="majorHAnsi" w:hAnsiTheme="majorHAnsi"/>
          <w:lang w:val="fr-FR"/>
        </w:rPr>
        <w:t>:</w:t>
      </w:r>
    </w:p>
    <w:p w14:paraId="45BFF954" w14:textId="15A48B47" w:rsidR="001600B5" w:rsidRPr="006C35E5" w:rsidRDefault="00B9671D" w:rsidP="00435FA5">
      <w:pPr>
        <w:pStyle w:val="ListParagraph"/>
        <w:numPr>
          <w:ilvl w:val="0"/>
          <w:numId w:val="13"/>
        </w:numPr>
        <w:autoSpaceDE w:val="0"/>
        <w:autoSpaceDN w:val="0"/>
        <w:adjustRightInd w:val="0"/>
        <w:spacing w:line="360" w:lineRule="auto"/>
        <w:ind w:left="360"/>
        <w:jc w:val="both"/>
        <w:rPr>
          <w:rFonts w:asciiTheme="majorHAnsi" w:hAnsiTheme="majorHAnsi"/>
          <w:lang w:val="fr-FR"/>
        </w:rPr>
      </w:pPr>
      <w:r w:rsidRPr="006C35E5">
        <w:rPr>
          <w:rFonts w:asciiTheme="majorHAnsi" w:hAnsiTheme="majorHAnsi"/>
          <w:lang w:val="fr-FR"/>
        </w:rPr>
        <w:t>Un bazin</w:t>
      </w:r>
      <w:r w:rsidR="001600B5" w:rsidRPr="006C35E5">
        <w:rPr>
          <w:rFonts w:asciiTheme="majorHAnsi" w:hAnsiTheme="majorHAnsi"/>
          <w:lang w:val="fr-FR"/>
        </w:rPr>
        <w:t xml:space="preserve"> o capacitate de 6.000 mc, amplasat la o sta</w:t>
      </w:r>
      <w:r w:rsidR="00086549" w:rsidRPr="006C35E5">
        <w:rPr>
          <w:rFonts w:asciiTheme="majorHAnsi" w:hAnsiTheme="majorHAnsi"/>
          <w:lang w:val="fr-FR"/>
        </w:rPr>
        <w:t>ţ</w:t>
      </w:r>
      <w:r w:rsidR="001600B5" w:rsidRPr="006C35E5">
        <w:rPr>
          <w:rFonts w:asciiTheme="majorHAnsi" w:hAnsiTheme="majorHAnsi"/>
          <w:lang w:val="fr-FR"/>
        </w:rPr>
        <w:t>ie de pompare ape uzate SP Micro 17</w:t>
      </w:r>
      <w:r w:rsidRPr="006C35E5">
        <w:rPr>
          <w:rFonts w:asciiTheme="majorHAnsi" w:hAnsiTheme="majorHAnsi"/>
          <w:lang w:val="fr-FR"/>
        </w:rPr>
        <w:t>;</w:t>
      </w:r>
    </w:p>
    <w:p w14:paraId="647FDF42" w14:textId="6ECF9B8B" w:rsidR="00B9671D" w:rsidRPr="006C35E5" w:rsidRDefault="00B9671D" w:rsidP="00435FA5">
      <w:pPr>
        <w:pStyle w:val="ListParagraph"/>
        <w:numPr>
          <w:ilvl w:val="0"/>
          <w:numId w:val="13"/>
        </w:numPr>
        <w:autoSpaceDE w:val="0"/>
        <w:autoSpaceDN w:val="0"/>
        <w:adjustRightInd w:val="0"/>
        <w:spacing w:line="360" w:lineRule="auto"/>
        <w:ind w:left="360"/>
        <w:jc w:val="both"/>
        <w:rPr>
          <w:rFonts w:asciiTheme="majorHAnsi" w:hAnsiTheme="majorHAnsi"/>
          <w:lang w:val="fr-FR"/>
        </w:rPr>
      </w:pPr>
      <w:r w:rsidRPr="006C35E5">
        <w:rPr>
          <w:rFonts w:asciiTheme="majorHAnsi" w:hAnsiTheme="majorHAnsi"/>
          <w:lang w:val="fr-FR"/>
        </w:rPr>
        <w:t>Un bazin cu o capacitate de 1200 mc, amplasat la staţia de pompare ape uzate SP</w:t>
      </w:r>
      <w:r w:rsidR="00013A45" w:rsidRPr="006C35E5">
        <w:rPr>
          <w:rFonts w:asciiTheme="majorHAnsi" w:hAnsiTheme="majorHAnsi"/>
          <w:lang w:val="fr-FR"/>
        </w:rPr>
        <w:t>.</w:t>
      </w:r>
    </w:p>
    <w:p w14:paraId="1332FC8F" w14:textId="31C9BDDA" w:rsidR="00684E59" w:rsidRPr="00684E59" w:rsidRDefault="00C051C5" w:rsidP="00435FA5">
      <w:pPr>
        <w:pStyle w:val="Heading2"/>
        <w:numPr>
          <w:ilvl w:val="1"/>
          <w:numId w:val="32"/>
        </w:numPr>
      </w:pPr>
      <w:bookmarkStart w:id="30" w:name="_Toc103620348"/>
      <w:r w:rsidRPr="00A27139">
        <w:t>Serviciul de gestionare al deşeurilor</w:t>
      </w:r>
      <w:bookmarkEnd w:id="30"/>
    </w:p>
    <w:p w14:paraId="58BB6DF2" w14:textId="77777777" w:rsidR="00BB1AA1" w:rsidRPr="006C35E5" w:rsidRDefault="00BB1AA1" w:rsidP="00BB1AA1">
      <w:pPr>
        <w:pStyle w:val="BodyText"/>
        <w:spacing w:after="0" w:line="360" w:lineRule="auto"/>
        <w:jc w:val="both"/>
        <w:rPr>
          <w:rFonts w:asciiTheme="majorHAnsi" w:hAnsiTheme="majorHAnsi"/>
          <w:szCs w:val="24"/>
          <w:lang w:val="fr-FR"/>
        </w:rPr>
      </w:pPr>
      <w:r w:rsidRPr="006C35E5">
        <w:rPr>
          <w:rFonts w:asciiTheme="majorHAnsi" w:hAnsiTheme="majorHAnsi"/>
          <w:szCs w:val="24"/>
          <w:lang w:val="fr-FR"/>
        </w:rPr>
        <w:t>Toate localităţile judeţului au contracte de colectare şi transport a deşeurilor menajere cu agenţii economici autorizaţi.</w:t>
      </w:r>
    </w:p>
    <w:p w14:paraId="59366914" w14:textId="5F44AA94" w:rsidR="00BB1AA1" w:rsidRPr="006C35E5" w:rsidRDefault="00BB1AA1" w:rsidP="00BB1AA1">
      <w:pPr>
        <w:pStyle w:val="BodyText"/>
        <w:spacing w:after="0" w:line="360" w:lineRule="auto"/>
        <w:jc w:val="both"/>
        <w:rPr>
          <w:rFonts w:asciiTheme="majorHAnsi" w:hAnsiTheme="majorHAnsi"/>
          <w:szCs w:val="24"/>
          <w:lang w:val="fr-FR"/>
        </w:rPr>
      </w:pPr>
      <w:r w:rsidRPr="006C35E5">
        <w:rPr>
          <w:rFonts w:asciiTheme="majorHAnsi" w:hAnsiTheme="majorHAnsi"/>
          <w:szCs w:val="24"/>
          <w:lang w:val="fr-FR"/>
        </w:rPr>
        <w:t>Colectarea deşeurilor de către operatorii de salubrizare se realizează în diferite tipuri de recipiente. Municipiul Satu Mare are contract de gestionare a deşeurilor cu Operatorul p</w:t>
      </w:r>
      <w:r w:rsidR="00D05B95" w:rsidRPr="006C35E5">
        <w:rPr>
          <w:rFonts w:asciiTheme="majorHAnsi" w:hAnsiTheme="majorHAnsi"/>
          <w:szCs w:val="24"/>
          <w:lang w:val="fr-FR"/>
        </w:rPr>
        <w:t>ri</w:t>
      </w:r>
      <w:r w:rsidRPr="006C35E5">
        <w:rPr>
          <w:rFonts w:asciiTheme="majorHAnsi" w:hAnsiTheme="majorHAnsi"/>
          <w:szCs w:val="24"/>
          <w:lang w:val="fr-FR"/>
        </w:rPr>
        <w:t>vat S.C. FLORISAL S.A</w:t>
      </w:r>
      <w:r w:rsidR="0097638D" w:rsidRPr="006C35E5">
        <w:rPr>
          <w:rFonts w:asciiTheme="majorHAnsi" w:hAnsiTheme="majorHAnsi"/>
          <w:szCs w:val="24"/>
          <w:lang w:val="fr-FR"/>
        </w:rPr>
        <w:t>.</w:t>
      </w:r>
    </w:p>
    <w:p w14:paraId="2B332E0C" w14:textId="0742B6B3" w:rsidR="00BB1AA1" w:rsidRPr="006C35E5" w:rsidRDefault="00BB1AA1" w:rsidP="00BB1AA1">
      <w:pPr>
        <w:pStyle w:val="BodyText"/>
        <w:spacing w:after="0" w:line="360" w:lineRule="auto"/>
        <w:jc w:val="both"/>
        <w:rPr>
          <w:rFonts w:asciiTheme="majorHAnsi" w:hAnsiTheme="majorHAnsi"/>
          <w:szCs w:val="24"/>
          <w:lang w:val="fr-FR"/>
        </w:rPr>
      </w:pPr>
      <w:r w:rsidRPr="006C35E5">
        <w:rPr>
          <w:rFonts w:asciiTheme="majorHAnsi" w:hAnsiTheme="majorHAnsi"/>
          <w:szCs w:val="24"/>
          <w:lang w:val="fr-FR"/>
        </w:rPr>
        <w:t>Municipiul are gradul de acoperire cu servicii de salubrizare în proporţii de 100%.</w:t>
      </w:r>
    </w:p>
    <w:p w14:paraId="657A572E" w14:textId="77777777" w:rsidR="00BB1AA1" w:rsidRPr="006C35E5" w:rsidRDefault="00BB1AA1" w:rsidP="00BB1AA1">
      <w:pPr>
        <w:pStyle w:val="BodyText"/>
        <w:spacing w:after="0" w:line="360" w:lineRule="auto"/>
        <w:jc w:val="both"/>
        <w:rPr>
          <w:rFonts w:asciiTheme="majorHAnsi" w:hAnsiTheme="majorHAnsi" w:cstheme="minorHAnsi"/>
          <w:lang w:val="fr-FR"/>
        </w:rPr>
      </w:pPr>
      <w:r w:rsidRPr="006C35E5">
        <w:rPr>
          <w:rFonts w:asciiTheme="majorHAnsi" w:hAnsiTheme="majorHAnsi" w:cstheme="minorHAnsi"/>
          <w:lang w:val="fr-FR"/>
        </w:rPr>
        <w:t xml:space="preserve">Pe fondul creșterii nivelului de interes a publicului pentru colectarea selectivă a deșeurilor a fost </w:t>
      </w:r>
      <w:r w:rsidRPr="006C35E5">
        <w:rPr>
          <w:rFonts w:asciiTheme="majorHAnsi" w:hAnsiTheme="majorHAnsi" w:cstheme="minorHAnsi"/>
          <w:lang w:val="fr-FR"/>
        </w:rPr>
        <w:lastRenderedPageBreak/>
        <w:t>inițiată acțiunea de precolectare duală a deșeurilor (fracție uscată și fracție umedă).</w:t>
      </w:r>
    </w:p>
    <w:p w14:paraId="1BF6D20B" w14:textId="15A1F540" w:rsidR="00325D47" w:rsidRPr="006C35E5" w:rsidRDefault="00BB1AA1" w:rsidP="00BB1AA1">
      <w:pPr>
        <w:pStyle w:val="BodyText"/>
        <w:spacing w:after="0" w:line="360" w:lineRule="auto"/>
        <w:jc w:val="both"/>
        <w:rPr>
          <w:rFonts w:asciiTheme="majorHAnsi" w:hAnsiTheme="majorHAnsi" w:cs="Calibri"/>
          <w:lang w:val="fr-FR"/>
        </w:rPr>
      </w:pPr>
      <w:r w:rsidRPr="006C35E5">
        <w:rPr>
          <w:rFonts w:asciiTheme="majorHAnsi" w:hAnsiTheme="majorHAnsi" w:cs="Calibri"/>
          <w:lang w:val="fr-FR"/>
        </w:rPr>
        <w:t>Odată cu finalizarea procedurii de licitație, în municipiul Satu Mare, toate punctele gospodărești au fost modernizate și închise astfel încât, să se realizeze colectarea pe 5 fracții separate (menajer rezidual, hârtie, plastic-metal, sticlă și biodegradabil).</w:t>
      </w:r>
    </w:p>
    <w:p w14:paraId="5C46E029" w14:textId="71EBCA2C" w:rsidR="00684E59" w:rsidRDefault="00684E59" w:rsidP="00135509">
      <w:pPr>
        <w:pStyle w:val="Heading1"/>
        <w:numPr>
          <w:ilvl w:val="0"/>
          <w:numId w:val="32"/>
        </w:numPr>
      </w:pPr>
      <w:bookmarkStart w:id="31" w:name="_Toc103620349"/>
      <w:r w:rsidRPr="00684E59">
        <w:t xml:space="preserve">PREZENTAREA </w:t>
      </w:r>
      <w:r w:rsidR="000B4FDF">
        <w:t>INFRASTRUCTURII DE P.T.D.U.E. LA NIVEL MUNICIPAL</w:t>
      </w:r>
      <w:bookmarkEnd w:id="31"/>
    </w:p>
    <w:p w14:paraId="0C7078AE" w14:textId="1A58C61D" w:rsidR="000B4FDF" w:rsidRPr="00F12758" w:rsidRDefault="000B4FDF" w:rsidP="00F12758">
      <w:pPr>
        <w:spacing w:line="360" w:lineRule="auto"/>
        <w:jc w:val="both"/>
        <w:rPr>
          <w:rFonts w:asciiTheme="majorHAnsi" w:eastAsiaTheme="minorHAnsi" w:hAnsiTheme="majorHAnsi" w:cs="Times New Roman"/>
          <w:lang w:val="fr-FR"/>
        </w:rPr>
      </w:pPr>
      <w:r w:rsidRPr="00F12758">
        <w:rPr>
          <w:rFonts w:asciiTheme="majorHAnsi" w:hAnsiTheme="majorHAnsi" w:cs="Times New Roman"/>
          <w:lang w:val="fr-FR"/>
        </w:rPr>
        <w:t xml:space="preserve">În prezent, infrastructura de producere, transport, distribuție și utilizare a energiei la nivelul comunității locale </w:t>
      </w:r>
      <w:r w:rsidR="00F12758">
        <w:rPr>
          <w:rFonts w:asciiTheme="majorHAnsi" w:hAnsiTheme="majorHAnsi" w:cs="Times New Roman"/>
          <w:lang w:val="fr-FR"/>
        </w:rPr>
        <w:t>Satu Mare</w:t>
      </w:r>
      <w:r w:rsidRPr="00F12758">
        <w:rPr>
          <w:rFonts w:asciiTheme="majorHAnsi" w:hAnsiTheme="majorHAnsi" w:cs="Times New Roman"/>
          <w:lang w:val="fr-FR"/>
        </w:rPr>
        <w:t xml:space="preserve"> se descrie prin următoarele: </w:t>
      </w:r>
    </w:p>
    <w:p w14:paraId="51D254A5" w14:textId="77777777"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Surse locale regenerabile solare de producere a energiei electrice și termice (putere total instalată necunoscută; aport total anual de energie necunoscut, dar estimat la sub 0,1% din consum total anual de energie);</w:t>
      </w:r>
    </w:p>
    <w:p w14:paraId="0D0628F1" w14:textId="2DC3AF59"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 xml:space="preserve">Stații de carburanți (motorină, benzină, GPL) care au capacitatea de a asigura în totalitate necesarul de energie pentru mobilitatea privată și publică, cu un impact local direct în calitatea aerului de pe raza Municipiului </w:t>
      </w:r>
      <w:r w:rsidR="00F12758">
        <w:rPr>
          <w:rFonts w:asciiTheme="majorHAnsi" w:hAnsiTheme="majorHAnsi" w:cs="Times New Roman"/>
          <w:szCs w:val="24"/>
          <w:lang w:val="fr-FR"/>
        </w:rPr>
        <w:t>Satu Mare</w:t>
      </w:r>
      <w:r w:rsidRPr="00F12758">
        <w:rPr>
          <w:rFonts w:asciiTheme="majorHAnsi" w:hAnsiTheme="majorHAnsi" w:cs="Times New Roman"/>
          <w:szCs w:val="24"/>
          <w:lang w:val="fr-FR"/>
        </w:rPr>
        <w:t>;</w:t>
      </w:r>
    </w:p>
    <w:p w14:paraId="405D67B6" w14:textId="338474AD"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 xml:space="preserve">Rețele de distribuție a energiei electrice aflate în concesiunea </w:t>
      </w:r>
      <w:r w:rsidR="0059397C">
        <w:rPr>
          <w:rFonts w:asciiTheme="majorHAnsi" w:hAnsiTheme="majorHAnsi" w:cs="Times New Roman"/>
          <w:szCs w:val="24"/>
          <w:lang w:val="fr-FR"/>
        </w:rPr>
        <w:t>Companiei de Distribuție a Energie Electrice România – DEER</w:t>
      </w:r>
      <w:r w:rsidRPr="00F12758">
        <w:rPr>
          <w:rFonts w:asciiTheme="majorHAnsi" w:hAnsiTheme="majorHAnsi" w:cs="Times New Roman"/>
          <w:szCs w:val="24"/>
          <w:lang w:val="fr-FR"/>
        </w:rPr>
        <w:t xml:space="preserve">, Sucursala </w:t>
      </w:r>
      <w:r w:rsidR="00F12758">
        <w:rPr>
          <w:rFonts w:asciiTheme="majorHAnsi" w:hAnsiTheme="majorHAnsi" w:cs="Times New Roman"/>
          <w:szCs w:val="24"/>
          <w:lang w:val="fr-FR"/>
        </w:rPr>
        <w:t>Satu Mare</w:t>
      </w:r>
      <w:r w:rsidRPr="00F12758">
        <w:rPr>
          <w:rFonts w:asciiTheme="majorHAnsi" w:hAnsiTheme="majorHAnsi" w:cs="Times New Roman"/>
          <w:szCs w:val="24"/>
          <w:lang w:val="fr-FR"/>
        </w:rPr>
        <w:t xml:space="preserve">, cu o pondere estimată a consumului propriu tehnologic de energie electrică de aproximativ </w:t>
      </w:r>
      <w:r w:rsidRPr="0059397C">
        <w:rPr>
          <w:rFonts w:asciiTheme="majorHAnsi" w:hAnsiTheme="majorHAnsi" w:cs="Times New Roman"/>
          <w:szCs w:val="24"/>
          <w:lang w:val="fr-FR"/>
        </w:rPr>
        <w:t>12%, din</w:t>
      </w:r>
      <w:r w:rsidRPr="00F12758">
        <w:rPr>
          <w:rFonts w:asciiTheme="majorHAnsi" w:hAnsiTheme="majorHAnsi" w:cs="Times New Roman"/>
          <w:szCs w:val="24"/>
          <w:lang w:val="fr-FR"/>
        </w:rPr>
        <w:t xml:space="preserve"> cantitatea totală de energie electrică intrată în conturul Municipiului;</w:t>
      </w:r>
    </w:p>
    <w:p w14:paraId="5A6099DE" w14:textId="77777777"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 xml:space="preserve">Rețele de distribuție a gazului metan aflate în concesiunea S.C Delgaz Grid S.A, cu o pondere estimată a consumului propriu tehnologic de gaz metan de aproximativ </w:t>
      </w:r>
      <w:r w:rsidRPr="0059397C">
        <w:rPr>
          <w:rFonts w:asciiTheme="majorHAnsi" w:hAnsiTheme="majorHAnsi" w:cs="Times New Roman"/>
          <w:szCs w:val="24"/>
          <w:lang w:val="fr-FR"/>
        </w:rPr>
        <w:t>4%, din</w:t>
      </w:r>
      <w:r w:rsidRPr="00F12758">
        <w:rPr>
          <w:rFonts w:asciiTheme="majorHAnsi" w:hAnsiTheme="majorHAnsi" w:cs="Times New Roman"/>
          <w:szCs w:val="24"/>
          <w:lang w:val="fr-FR"/>
        </w:rPr>
        <w:t xml:space="preserve"> cantitatea totală de gaz metan intrat în conturul Municipiului;</w:t>
      </w:r>
    </w:p>
    <w:p w14:paraId="46FBB0F1" w14:textId="01106A10"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 xml:space="preserve">Surse individuale de încălzire pe gaz metan, la nivel de clădiri sau la nivel de aparatamente, cu un impact direct asupra calității aerului de pe raza Municipiului </w:t>
      </w:r>
      <w:r w:rsidR="00F12758">
        <w:rPr>
          <w:rFonts w:asciiTheme="majorHAnsi" w:hAnsiTheme="majorHAnsi" w:cs="Times New Roman"/>
          <w:szCs w:val="24"/>
          <w:lang w:val="fr-FR"/>
        </w:rPr>
        <w:t>Satu Mare</w:t>
      </w:r>
      <w:r w:rsidRPr="00F12758">
        <w:rPr>
          <w:rFonts w:asciiTheme="majorHAnsi" w:hAnsiTheme="majorHAnsi" w:cs="Times New Roman"/>
          <w:szCs w:val="24"/>
          <w:lang w:val="fr-FR"/>
        </w:rPr>
        <w:t>;</w:t>
      </w:r>
    </w:p>
    <w:p w14:paraId="40BFD87B" w14:textId="77777777"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Vehicule individuale și flote de transport privat și public, cu motoare termice cu ardere internă, alimentate din stațiile de carburanți și cu un impact direct asupra calității aerului de pe raza Municipiului;</w:t>
      </w:r>
    </w:p>
    <w:p w14:paraId="1AE0B2BD" w14:textId="58C87A10" w:rsidR="000B4FDF" w:rsidRPr="00F12758" w:rsidRDefault="000B4FDF" w:rsidP="00435FA5">
      <w:pPr>
        <w:pStyle w:val="ListParagraph"/>
        <w:widowControl/>
        <w:numPr>
          <w:ilvl w:val="0"/>
          <w:numId w:val="85"/>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 xml:space="preserve">Stații și rețele de asigurare a apei potabile și de colectare și procesare a apelor uzate, care fac posibilă circulația fluidelor prin pompaj electric – stații și rețele aflate în concesiunea companiei de apă S.C </w:t>
      </w:r>
      <w:r w:rsidR="00F12758">
        <w:rPr>
          <w:rFonts w:asciiTheme="majorHAnsi" w:hAnsiTheme="majorHAnsi" w:cs="Times New Roman"/>
          <w:szCs w:val="24"/>
          <w:lang w:val="fr-FR"/>
        </w:rPr>
        <w:t xml:space="preserve">APASERV </w:t>
      </w:r>
      <w:r w:rsidRPr="00F12758">
        <w:rPr>
          <w:rFonts w:asciiTheme="majorHAnsi" w:hAnsiTheme="majorHAnsi" w:cs="Times New Roman"/>
          <w:szCs w:val="24"/>
          <w:lang w:val="fr-FR"/>
        </w:rPr>
        <w:t>S.A;</w:t>
      </w:r>
    </w:p>
    <w:p w14:paraId="3935BE26" w14:textId="77777777" w:rsidR="000B4FDF" w:rsidRPr="00F12758" w:rsidRDefault="000B4FDF" w:rsidP="00F12758">
      <w:pPr>
        <w:spacing w:line="360" w:lineRule="auto"/>
        <w:jc w:val="both"/>
        <w:rPr>
          <w:rFonts w:asciiTheme="majorHAnsi" w:hAnsiTheme="majorHAnsi" w:cs="Times New Roman"/>
          <w:lang w:val="fr-FR"/>
        </w:rPr>
      </w:pPr>
      <w:r w:rsidRPr="00F12758">
        <w:rPr>
          <w:rFonts w:asciiTheme="majorHAnsi" w:hAnsiTheme="majorHAnsi" w:cs="Times New Roman"/>
          <w:lang w:val="fr-FR"/>
        </w:rPr>
        <w:t xml:space="preserve">La nivel de purtători de energie, așa cum s-au prezentat deja corelat cu producerea, distribuția și utilizarea, principalii cu impact asupra comunității locale sunt: energia electrică, gazul metan, </w:t>
      </w:r>
      <w:r w:rsidRPr="00F12758">
        <w:rPr>
          <w:rFonts w:asciiTheme="majorHAnsi" w:hAnsiTheme="majorHAnsi" w:cs="Times New Roman"/>
          <w:lang w:val="fr-FR"/>
        </w:rPr>
        <w:lastRenderedPageBreak/>
        <w:t>carburanții, lemnul de foc.</w:t>
      </w:r>
    </w:p>
    <w:p w14:paraId="5DCC8834" w14:textId="0C7CE327" w:rsidR="000B4FDF" w:rsidRPr="00F12758" w:rsidRDefault="000B4FDF" w:rsidP="00F12758">
      <w:pPr>
        <w:spacing w:line="360" w:lineRule="auto"/>
        <w:jc w:val="both"/>
        <w:rPr>
          <w:rFonts w:asciiTheme="majorHAnsi" w:hAnsiTheme="majorHAnsi" w:cs="Times New Roman"/>
          <w:lang w:val="fr-FR"/>
        </w:rPr>
      </w:pPr>
      <w:r w:rsidRPr="00F12758">
        <w:rPr>
          <w:rFonts w:asciiTheme="majorHAnsi" w:hAnsiTheme="majorHAnsi" w:cs="Times New Roman"/>
          <w:lang w:val="fr-FR"/>
        </w:rPr>
        <w:t xml:space="preserve">La nivel de utilizare a energiei, Municipiul </w:t>
      </w:r>
      <w:r w:rsidR="00F12758">
        <w:rPr>
          <w:rFonts w:asciiTheme="majorHAnsi" w:hAnsiTheme="majorHAnsi" w:cs="Times New Roman"/>
          <w:lang w:val="fr-FR"/>
        </w:rPr>
        <w:t>Satu Mare</w:t>
      </w:r>
      <w:r w:rsidRPr="00F12758">
        <w:rPr>
          <w:rFonts w:asciiTheme="majorHAnsi" w:hAnsiTheme="majorHAnsi" w:cs="Times New Roman"/>
          <w:lang w:val="fr-FR"/>
        </w:rPr>
        <w:t xml:space="preserve"> cuprinde în conturul său energetic următoarele categorii de utilizatori:</w:t>
      </w:r>
    </w:p>
    <w:p w14:paraId="0A9208E9" w14:textId="48006A5C"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Fondul de clădiri private: rezidențiale individuale și colective, de servicii, comerciale, tehnologice, administrative, educaționale, de sănătate și asistență socială, de cultură și sport și altele;</w:t>
      </w:r>
    </w:p>
    <w:p w14:paraId="1F6C9A34" w14:textId="6C558122"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Fondul de clădiri publice: administrative, educaționale, de sănătate și asistență socială, de cultură și sport, tehnologice și altele, fond din care autoritatea publică locală deține ponderea cea mai ridicată;</w:t>
      </w:r>
    </w:p>
    <w:p w14:paraId="24648247" w14:textId="41B29F92"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Flotele de vehicule private ale populației și mediului de afaceri;</w:t>
      </w:r>
    </w:p>
    <w:p w14:paraId="3EE698E9" w14:textId="505B5484"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Flotele de vehicule publice, inclusiv pentru asigurarea transportului public local și metropolitan / regional, a ordinii și securității publice, flote din care autoritatea locală deține ponderea cea mai ridicată, inclusiv prin compania de transport public local;</w:t>
      </w:r>
    </w:p>
    <w:p w14:paraId="2F85088C" w14:textId="4A7DFC7F"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 xml:space="preserve">Flota de vehicule pentru colectarea deșeurilor urbane și salubrizarea străzilor, influențabilă indirect prin politici locale și contractul de concesiune de către Municipiul </w:t>
      </w:r>
      <w:r w:rsidR="00F12758">
        <w:rPr>
          <w:rFonts w:asciiTheme="majorHAnsi" w:hAnsiTheme="majorHAnsi" w:cs="Times New Roman"/>
          <w:szCs w:val="24"/>
          <w:lang w:val="fr-FR"/>
        </w:rPr>
        <w:t>Satu Mare</w:t>
      </w:r>
      <w:r w:rsidRPr="00F12758">
        <w:rPr>
          <w:rFonts w:asciiTheme="majorHAnsi" w:hAnsiTheme="majorHAnsi" w:cs="Times New Roman"/>
          <w:szCs w:val="24"/>
          <w:lang w:val="fr-FR"/>
        </w:rPr>
        <w:t>;</w:t>
      </w:r>
    </w:p>
    <w:p w14:paraId="1DA5BDE6" w14:textId="78517F54"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lang w:val="fr-FR"/>
        </w:rPr>
      </w:pPr>
      <w:r w:rsidRPr="00F12758">
        <w:rPr>
          <w:rFonts w:asciiTheme="majorHAnsi" w:hAnsiTheme="majorHAnsi" w:cs="Times New Roman"/>
          <w:szCs w:val="24"/>
          <w:lang w:val="fr-FR"/>
        </w:rPr>
        <w:t>Industria locală de prelucrare și producere bunuri materiale; procese tehnologice industriale, care utilizează atât energie electrică, gaz metan cât și carburanți pentru realizarea de produse și servicii industriale;</w:t>
      </w:r>
    </w:p>
    <w:p w14:paraId="7A72EEA0" w14:textId="28B33C2C" w:rsidR="000B4FDF" w:rsidRPr="00F12758" w:rsidRDefault="000B4FDF" w:rsidP="00435FA5">
      <w:pPr>
        <w:pStyle w:val="ListParagraph"/>
        <w:widowControl/>
        <w:numPr>
          <w:ilvl w:val="0"/>
          <w:numId w:val="86"/>
        </w:numPr>
        <w:suppressAutoHyphens w:val="0"/>
        <w:spacing w:line="360" w:lineRule="auto"/>
        <w:jc w:val="both"/>
        <w:rPr>
          <w:rFonts w:asciiTheme="majorHAnsi" w:hAnsiTheme="majorHAnsi" w:cs="Times New Roman"/>
          <w:szCs w:val="24"/>
        </w:rPr>
      </w:pPr>
      <w:proofErr w:type="spellStart"/>
      <w:r w:rsidRPr="00F12758">
        <w:rPr>
          <w:rFonts w:asciiTheme="majorHAnsi" w:hAnsiTheme="majorHAnsi" w:cs="Times New Roman"/>
          <w:szCs w:val="24"/>
        </w:rPr>
        <w:t>Sistemul</w:t>
      </w:r>
      <w:proofErr w:type="spellEnd"/>
      <w:r w:rsidRPr="00F12758">
        <w:rPr>
          <w:rFonts w:asciiTheme="majorHAnsi" w:hAnsiTheme="majorHAnsi" w:cs="Times New Roman"/>
          <w:szCs w:val="24"/>
        </w:rPr>
        <w:t xml:space="preserve"> de </w:t>
      </w:r>
      <w:proofErr w:type="spellStart"/>
      <w:r w:rsidRPr="00F12758">
        <w:rPr>
          <w:rFonts w:asciiTheme="majorHAnsi" w:hAnsiTheme="majorHAnsi" w:cs="Times New Roman"/>
          <w:szCs w:val="24"/>
        </w:rPr>
        <w:t>iluminat</w:t>
      </w:r>
      <w:proofErr w:type="spellEnd"/>
      <w:r w:rsidRPr="00F12758">
        <w:rPr>
          <w:rFonts w:asciiTheme="majorHAnsi" w:hAnsiTheme="majorHAnsi" w:cs="Times New Roman"/>
          <w:szCs w:val="24"/>
        </w:rPr>
        <w:t xml:space="preserve"> public </w:t>
      </w:r>
      <w:proofErr w:type="spellStart"/>
      <w:r w:rsidRPr="00F12758">
        <w:rPr>
          <w:rFonts w:asciiTheme="majorHAnsi" w:hAnsiTheme="majorHAnsi" w:cs="Times New Roman"/>
          <w:szCs w:val="24"/>
        </w:rPr>
        <w:t>stradal</w:t>
      </w:r>
      <w:proofErr w:type="spellEnd"/>
      <w:r w:rsidRPr="00F12758">
        <w:rPr>
          <w:rFonts w:asciiTheme="majorHAnsi" w:hAnsiTheme="majorHAnsi" w:cs="Times New Roman"/>
          <w:szCs w:val="24"/>
        </w:rPr>
        <w:t xml:space="preserve">, </w:t>
      </w:r>
      <w:proofErr w:type="spellStart"/>
      <w:r w:rsidRPr="00F12758">
        <w:rPr>
          <w:rFonts w:asciiTheme="majorHAnsi" w:hAnsiTheme="majorHAnsi" w:cs="Times New Roman"/>
          <w:szCs w:val="24"/>
        </w:rPr>
        <w:t>aflat</w:t>
      </w:r>
      <w:proofErr w:type="spellEnd"/>
      <w:r w:rsidRPr="00F12758">
        <w:rPr>
          <w:rFonts w:asciiTheme="majorHAnsi" w:hAnsiTheme="majorHAnsi" w:cs="Times New Roman"/>
          <w:szCs w:val="24"/>
        </w:rPr>
        <w:t xml:space="preserve"> </w:t>
      </w:r>
      <w:proofErr w:type="spellStart"/>
      <w:r w:rsidRPr="00F12758">
        <w:rPr>
          <w:rFonts w:asciiTheme="majorHAnsi" w:hAnsiTheme="majorHAnsi" w:cs="Times New Roman"/>
          <w:szCs w:val="24"/>
        </w:rPr>
        <w:t>în</w:t>
      </w:r>
      <w:proofErr w:type="spellEnd"/>
      <w:r w:rsidRPr="00F12758">
        <w:rPr>
          <w:rFonts w:asciiTheme="majorHAnsi" w:hAnsiTheme="majorHAnsi" w:cs="Times New Roman"/>
          <w:szCs w:val="24"/>
        </w:rPr>
        <w:t xml:space="preserve"> </w:t>
      </w:r>
      <w:proofErr w:type="spellStart"/>
      <w:r w:rsidRPr="00F12758">
        <w:rPr>
          <w:rFonts w:asciiTheme="majorHAnsi" w:hAnsiTheme="majorHAnsi" w:cs="Times New Roman"/>
          <w:szCs w:val="24"/>
        </w:rPr>
        <w:t>proprietatea</w:t>
      </w:r>
      <w:proofErr w:type="spellEnd"/>
      <w:r w:rsidRPr="00F12758">
        <w:rPr>
          <w:rFonts w:asciiTheme="majorHAnsi" w:hAnsiTheme="majorHAnsi" w:cs="Times New Roman"/>
          <w:szCs w:val="24"/>
        </w:rPr>
        <w:t xml:space="preserve"> </w:t>
      </w:r>
      <w:proofErr w:type="spellStart"/>
      <w:r w:rsidRPr="00F12758">
        <w:rPr>
          <w:rFonts w:asciiTheme="majorHAnsi" w:hAnsiTheme="majorHAnsi" w:cs="Times New Roman"/>
          <w:szCs w:val="24"/>
        </w:rPr>
        <w:t>și</w:t>
      </w:r>
      <w:proofErr w:type="spellEnd"/>
      <w:r w:rsidRPr="00F12758">
        <w:rPr>
          <w:rFonts w:asciiTheme="majorHAnsi" w:hAnsiTheme="majorHAnsi" w:cs="Times New Roman"/>
          <w:szCs w:val="24"/>
        </w:rPr>
        <w:t xml:space="preserve"> </w:t>
      </w:r>
      <w:proofErr w:type="spellStart"/>
      <w:r w:rsidRPr="00F12758">
        <w:rPr>
          <w:rFonts w:asciiTheme="majorHAnsi" w:hAnsiTheme="majorHAnsi" w:cs="Times New Roman"/>
          <w:szCs w:val="24"/>
        </w:rPr>
        <w:t>administrarea</w:t>
      </w:r>
      <w:proofErr w:type="spellEnd"/>
      <w:r w:rsidRPr="00F12758">
        <w:rPr>
          <w:rFonts w:asciiTheme="majorHAnsi" w:hAnsiTheme="majorHAnsi" w:cs="Times New Roman"/>
          <w:szCs w:val="24"/>
        </w:rPr>
        <w:t xml:space="preserve"> </w:t>
      </w:r>
      <w:proofErr w:type="spellStart"/>
      <w:r w:rsidRPr="00F12758">
        <w:rPr>
          <w:rFonts w:asciiTheme="majorHAnsi" w:hAnsiTheme="majorHAnsi" w:cs="Times New Roman"/>
          <w:szCs w:val="24"/>
        </w:rPr>
        <w:t>Municipiului</w:t>
      </w:r>
      <w:proofErr w:type="spellEnd"/>
      <w:r w:rsidRPr="00F12758">
        <w:rPr>
          <w:rFonts w:asciiTheme="majorHAnsi" w:hAnsiTheme="majorHAnsi" w:cs="Times New Roman"/>
          <w:szCs w:val="24"/>
        </w:rPr>
        <w:t>.</w:t>
      </w:r>
    </w:p>
    <w:p w14:paraId="774500BE" w14:textId="651693C1" w:rsidR="00115133" w:rsidRPr="00A27139" w:rsidRDefault="007F5B43" w:rsidP="00135509">
      <w:pPr>
        <w:pStyle w:val="Heading1"/>
        <w:numPr>
          <w:ilvl w:val="0"/>
          <w:numId w:val="32"/>
        </w:numPr>
      </w:pPr>
      <w:bookmarkStart w:id="32" w:name="_Toc103620350"/>
      <w:r>
        <w:lastRenderedPageBreak/>
        <w:t>SECTOARELE</w:t>
      </w:r>
      <w:r w:rsidR="00115133" w:rsidRPr="00A27139">
        <w:t xml:space="preserve"> DE CONSUM ŞI ENERGI</w:t>
      </w:r>
      <w:r w:rsidR="004E7A59">
        <w:t>I</w:t>
      </w:r>
      <w:r w:rsidR="00115133" w:rsidRPr="00A27139">
        <w:t xml:space="preserve"> UTILIZATE</w:t>
      </w:r>
      <w:bookmarkEnd w:id="32"/>
    </w:p>
    <w:p w14:paraId="7B88D836" w14:textId="30DF5287" w:rsidR="003E7857" w:rsidRDefault="00115133" w:rsidP="00435FA5">
      <w:pPr>
        <w:pStyle w:val="Heading2"/>
        <w:numPr>
          <w:ilvl w:val="1"/>
          <w:numId w:val="32"/>
        </w:numPr>
      </w:pPr>
      <w:bookmarkStart w:id="33" w:name="_Toc103620351"/>
      <w:r w:rsidRPr="00A27139">
        <w:t>Sectorul de clădiri municipale</w:t>
      </w:r>
      <w:bookmarkEnd w:id="33"/>
    </w:p>
    <w:p w14:paraId="02A4D14F" w14:textId="026DE1A9" w:rsidR="00823079" w:rsidRPr="004841C0" w:rsidRDefault="00A661CF" w:rsidP="004841C0">
      <w:pPr>
        <w:spacing w:line="360" w:lineRule="auto"/>
        <w:jc w:val="both"/>
        <w:rPr>
          <w:rFonts w:asciiTheme="majorHAnsi" w:hAnsiTheme="majorHAnsi"/>
          <w:lang w:val="ro-RO" w:eastAsia="en-US" w:bidi="ar-SA"/>
        </w:rPr>
      </w:pPr>
      <w:r>
        <w:rPr>
          <w:noProof/>
        </w:rPr>
        <w:drawing>
          <wp:anchor distT="0" distB="0" distL="114300" distR="114300" simplePos="0" relativeHeight="251682816" behindDoc="0" locked="0" layoutInCell="1" allowOverlap="1" wp14:anchorId="72BB0BCA" wp14:editId="6BD22722">
            <wp:simplePos x="0" y="0"/>
            <wp:positionH relativeFrom="column">
              <wp:posOffset>3941445</wp:posOffset>
            </wp:positionH>
            <wp:positionV relativeFrom="paragraph">
              <wp:posOffset>14605</wp:posOffset>
            </wp:positionV>
            <wp:extent cx="2689860" cy="26003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89860" cy="2600325"/>
                    </a:xfrm>
                    <a:prstGeom prst="rect">
                      <a:avLst/>
                    </a:prstGeom>
                  </pic:spPr>
                </pic:pic>
              </a:graphicData>
            </a:graphic>
            <wp14:sizeRelH relativeFrom="margin">
              <wp14:pctWidth>0</wp14:pctWidth>
            </wp14:sizeRelH>
            <wp14:sizeRelV relativeFrom="margin">
              <wp14:pctHeight>0</wp14:pctHeight>
            </wp14:sizeRelV>
          </wp:anchor>
        </w:drawing>
      </w:r>
      <w:r w:rsidR="00823079" w:rsidRPr="004841C0">
        <w:rPr>
          <w:rFonts w:asciiTheme="majorHAnsi" w:hAnsiTheme="majorHAnsi"/>
          <w:lang w:val="ro-RO" w:eastAsia="en-US" w:bidi="ar-SA"/>
        </w:rPr>
        <w:t>În Municipiul Satu Mare sectorul clădirilor este cel mai important din punct de vedere al consumului de energie.</w:t>
      </w:r>
    </w:p>
    <w:p w14:paraId="1992C6C3" w14:textId="46638DA6"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La fel ca în maj</w:t>
      </w:r>
      <w:r w:rsidR="000E5886">
        <w:rPr>
          <w:rFonts w:asciiTheme="majorHAnsi" w:hAnsiTheme="majorHAnsi"/>
          <w:lang w:val="ro-RO" w:eastAsia="en-US" w:bidi="ar-SA"/>
        </w:rPr>
        <w:t>ori</w:t>
      </w:r>
      <w:r w:rsidRPr="004841C0">
        <w:rPr>
          <w:rFonts w:asciiTheme="majorHAnsi" w:hAnsiTheme="majorHAnsi"/>
          <w:lang w:val="ro-RO" w:eastAsia="en-US" w:bidi="ar-SA"/>
        </w:rPr>
        <w:t>tatea oraşelor, clădirile se pot împărţi în clădiri publice, aflate în administrarea sau proprietatea unităţii administrativ teritoriale</w:t>
      </w:r>
      <w:r w:rsidR="000E5886">
        <w:rPr>
          <w:rFonts w:asciiTheme="majorHAnsi" w:hAnsiTheme="majorHAnsi"/>
          <w:lang w:val="ro-RO" w:eastAsia="en-US" w:bidi="ar-SA"/>
        </w:rPr>
        <w:t>, clădiri terțiare, clădiri comerciale și</w:t>
      </w:r>
      <w:r w:rsidRPr="004841C0">
        <w:rPr>
          <w:rFonts w:asciiTheme="majorHAnsi" w:hAnsiTheme="majorHAnsi"/>
          <w:lang w:val="ro-RO" w:eastAsia="en-US" w:bidi="ar-SA"/>
        </w:rPr>
        <w:t xml:space="preserve"> clădiri rezidenţiale.</w:t>
      </w:r>
    </w:p>
    <w:p w14:paraId="539B53C6" w14:textId="68496207"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din clădirile publice sunt determinate de:</w:t>
      </w:r>
    </w:p>
    <w:p w14:paraId="320CCDD1" w14:textId="37FB6789" w:rsidR="00823079" w:rsidRPr="004841C0" w:rsidRDefault="0082307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iluminat interior şi exterior;</w:t>
      </w:r>
    </w:p>
    <w:p w14:paraId="51D19D16" w14:textId="77777777" w:rsidR="00823079" w:rsidRPr="004841C0" w:rsidRDefault="0082307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încălzire;</w:t>
      </w:r>
    </w:p>
    <w:p w14:paraId="5399FD72" w14:textId="19EE84A6" w:rsidR="00823079" w:rsidRPr="004841C0" w:rsidRDefault="0082307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preparare a apei calde menajere;</w:t>
      </w:r>
    </w:p>
    <w:p w14:paraId="6E63842E" w14:textId="0DBFFCC1" w:rsidR="00823079" w:rsidRPr="004841C0" w:rsidRDefault="0082307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ventilaţie şi climatizare;</w:t>
      </w:r>
    </w:p>
    <w:p w14:paraId="40ADA043" w14:textId="14336812" w:rsidR="00823079" w:rsidRPr="004841C0" w:rsidRDefault="0082307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Echipamente de birotică şi electronic</w:t>
      </w:r>
      <w:r w:rsidR="00017B7C">
        <w:rPr>
          <w:rFonts w:asciiTheme="majorHAnsi" w:hAnsiTheme="majorHAnsi"/>
          <w:lang w:val="ro-RO" w:eastAsia="en-US" w:bidi="ar-SA"/>
        </w:rPr>
        <w:t>ă</w:t>
      </w:r>
      <w:r w:rsidRPr="004841C0">
        <w:rPr>
          <w:rFonts w:asciiTheme="majorHAnsi" w:hAnsiTheme="majorHAnsi"/>
          <w:lang w:val="ro-RO" w:eastAsia="en-US" w:bidi="ar-SA"/>
        </w:rPr>
        <w:t>;</w:t>
      </w:r>
    </w:p>
    <w:p w14:paraId="24E04C75" w14:textId="11C3DB54"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Din punct de vedere al consumurilor finale de energie, în clădirile publice din Municipiul Satu Mare se înregistrează următoarele consumuri:</w:t>
      </w:r>
    </w:p>
    <w:p w14:paraId="21C1EFC6" w14:textId="6AFDB64A" w:rsidR="00823079" w:rsidRPr="004841C0" w:rsidRDefault="00823079" w:rsidP="00435FA5">
      <w:pPr>
        <w:pStyle w:val="ListParagraph"/>
        <w:numPr>
          <w:ilvl w:val="0"/>
          <w:numId w:val="17"/>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electrică – pentru iluminat, birotic</w:t>
      </w:r>
      <w:r w:rsidR="00BC4097">
        <w:rPr>
          <w:rFonts w:asciiTheme="majorHAnsi" w:hAnsiTheme="majorHAnsi"/>
          <w:lang w:val="ro-RO" w:eastAsia="en-US" w:bidi="ar-SA"/>
        </w:rPr>
        <w:t>ă</w:t>
      </w:r>
      <w:r w:rsidRPr="004841C0">
        <w:rPr>
          <w:rFonts w:asciiTheme="majorHAnsi" w:hAnsiTheme="majorHAnsi"/>
          <w:lang w:val="ro-RO" w:eastAsia="en-US" w:bidi="ar-SA"/>
        </w:rPr>
        <w:t>, ascensoare, ventilaţie şi climatizare, alte acţionări, etc.</w:t>
      </w:r>
    </w:p>
    <w:p w14:paraId="5B3AABD8" w14:textId="4AC3C535" w:rsidR="00823079" w:rsidRPr="004841C0" w:rsidRDefault="00823079" w:rsidP="00435FA5">
      <w:pPr>
        <w:pStyle w:val="ListParagraph"/>
        <w:numPr>
          <w:ilvl w:val="0"/>
          <w:numId w:val="17"/>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gaz metan sau alţi combustibili – pentru încălzire şi apă caldă menajeră.</w:t>
      </w:r>
    </w:p>
    <w:p w14:paraId="1EAE065D" w14:textId="77777777" w:rsidR="00283042" w:rsidRDefault="00283042" w:rsidP="004841C0">
      <w:pPr>
        <w:spacing w:line="360" w:lineRule="auto"/>
        <w:jc w:val="both"/>
        <w:rPr>
          <w:rFonts w:asciiTheme="majorHAnsi" w:hAnsiTheme="majorHAnsi"/>
          <w:lang w:val="ro-RO" w:eastAsia="en-US" w:bidi="ar-SA"/>
        </w:rPr>
      </w:pPr>
    </w:p>
    <w:p w14:paraId="53715832" w14:textId="01FE9530"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Majoritatea clădirilor din Municipiul Satu Mare </w:t>
      </w:r>
      <w:r w:rsidR="004841C0" w:rsidRPr="004841C0">
        <w:rPr>
          <w:rFonts w:asciiTheme="majorHAnsi" w:hAnsiTheme="majorHAnsi"/>
          <w:lang w:val="ro-RO" w:eastAsia="en-US" w:bidi="ar-SA"/>
        </w:rPr>
        <w:t>sunt reprezentate de construcţii vechi realizate cu aproximativ 40 de ani în urmă, sau mai vechi.</w:t>
      </w:r>
    </w:p>
    <w:p w14:paraId="17C3CAA0" w14:textId="4B721022" w:rsidR="004841C0" w:rsidRPr="004841C0" w:rsidRDefault="004841C0"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O parte dintre acestea au fost renovate, dar mai există un potenţial considerabil de </w:t>
      </w:r>
      <w:r w:rsidR="00A11DBE" w:rsidRPr="0097638D">
        <w:rPr>
          <w:rFonts w:asciiTheme="majorHAnsi" w:hAnsiTheme="majorHAnsi"/>
          <w:lang w:val="ro-RO" w:eastAsia="en-US" w:bidi="ar-SA"/>
        </w:rPr>
        <w:t>î</w:t>
      </w:r>
      <w:r w:rsidRPr="0097638D">
        <w:rPr>
          <w:rFonts w:asciiTheme="majorHAnsi" w:hAnsiTheme="majorHAnsi"/>
          <w:lang w:val="ro-RO" w:eastAsia="en-US" w:bidi="ar-SA"/>
        </w:rPr>
        <w:t>mbunătăţire</w:t>
      </w:r>
      <w:r w:rsidRPr="004841C0">
        <w:rPr>
          <w:rFonts w:asciiTheme="majorHAnsi" w:hAnsiTheme="majorHAnsi"/>
          <w:lang w:val="ro-RO" w:eastAsia="en-US" w:bidi="ar-SA"/>
        </w:rPr>
        <w:t xml:space="preserve"> a eficienţei energetice şi a </w:t>
      </w:r>
      <w:r w:rsidRPr="0097638D">
        <w:rPr>
          <w:rFonts w:asciiTheme="majorHAnsi" w:hAnsiTheme="majorHAnsi"/>
          <w:lang w:val="ro-RO" w:eastAsia="en-US" w:bidi="ar-SA"/>
        </w:rPr>
        <w:t>perfo</w:t>
      </w:r>
      <w:r w:rsidR="00A11DBE" w:rsidRPr="0097638D">
        <w:rPr>
          <w:rFonts w:asciiTheme="majorHAnsi" w:hAnsiTheme="majorHAnsi"/>
          <w:lang w:val="ro-RO" w:eastAsia="en-US" w:bidi="ar-SA"/>
        </w:rPr>
        <w:t>rm</w:t>
      </w:r>
      <w:r w:rsidRPr="0097638D">
        <w:rPr>
          <w:rFonts w:asciiTheme="majorHAnsi" w:hAnsiTheme="majorHAnsi"/>
          <w:lang w:val="ro-RO" w:eastAsia="en-US" w:bidi="ar-SA"/>
        </w:rPr>
        <w:t>anţelor cl</w:t>
      </w:r>
      <w:r w:rsidR="00A11DBE" w:rsidRPr="0097638D">
        <w:rPr>
          <w:rFonts w:asciiTheme="majorHAnsi" w:hAnsiTheme="majorHAnsi"/>
          <w:lang w:val="ro-RO" w:eastAsia="en-US" w:bidi="ar-SA"/>
        </w:rPr>
        <w:t>ă</w:t>
      </w:r>
      <w:r w:rsidRPr="0097638D">
        <w:rPr>
          <w:rFonts w:asciiTheme="majorHAnsi" w:hAnsiTheme="majorHAnsi"/>
          <w:lang w:val="ro-RO" w:eastAsia="en-US" w:bidi="ar-SA"/>
        </w:rPr>
        <w:t xml:space="preserve">dirilor </w:t>
      </w:r>
      <w:r w:rsidRPr="004841C0">
        <w:rPr>
          <w:rFonts w:asciiTheme="majorHAnsi" w:hAnsiTheme="majorHAnsi"/>
          <w:lang w:val="ro-RO" w:eastAsia="en-US" w:bidi="ar-SA"/>
        </w:rPr>
        <w:t>din municipiu.</w:t>
      </w:r>
    </w:p>
    <w:p w14:paraId="35EECC9C" w14:textId="534F6535" w:rsidR="00283042" w:rsidRDefault="004841C0" w:rsidP="000F2253">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Pentru a determina impactul pe care il au clădirile asupra emisiilor de CO</w:t>
      </w:r>
      <w:r w:rsidRPr="004841C0">
        <w:rPr>
          <w:rFonts w:asciiTheme="majorHAnsi" w:hAnsiTheme="majorHAnsi"/>
          <w:vertAlign w:val="subscript"/>
          <w:lang w:val="ro-RO" w:eastAsia="en-US" w:bidi="ar-SA"/>
        </w:rPr>
        <w:t>2</w:t>
      </w:r>
      <w:r w:rsidRPr="004841C0">
        <w:rPr>
          <w:rFonts w:asciiTheme="majorHAnsi" w:hAnsiTheme="majorHAnsi"/>
          <w:lang w:val="ro-RO" w:eastAsia="en-US" w:bidi="ar-SA"/>
        </w:rPr>
        <w:t xml:space="preserve">, în inventarul de </w:t>
      </w:r>
      <w:r w:rsidR="00E20923">
        <w:rPr>
          <w:rFonts w:asciiTheme="majorHAnsi" w:hAnsiTheme="majorHAnsi"/>
          <w:lang w:val="ro-RO" w:eastAsia="en-US" w:bidi="ar-SA"/>
        </w:rPr>
        <w:t xml:space="preserve">consum și de </w:t>
      </w:r>
      <w:r w:rsidRPr="004841C0">
        <w:rPr>
          <w:rFonts w:asciiTheme="majorHAnsi" w:hAnsiTheme="majorHAnsi"/>
          <w:lang w:val="ro-RO" w:eastAsia="en-US" w:bidi="ar-SA"/>
        </w:rPr>
        <w:t xml:space="preserve">emisii </w:t>
      </w:r>
      <w:r w:rsidR="00E20923">
        <w:rPr>
          <w:rFonts w:asciiTheme="majorHAnsi" w:hAnsiTheme="majorHAnsi"/>
          <w:lang w:val="ro-RO" w:eastAsia="en-US" w:bidi="ar-SA"/>
        </w:rPr>
        <w:t xml:space="preserve">GES </w:t>
      </w:r>
      <w:r w:rsidRPr="004841C0">
        <w:rPr>
          <w:rFonts w:asciiTheme="majorHAnsi" w:hAnsiTheme="majorHAnsi"/>
          <w:lang w:val="ro-RO" w:eastAsia="en-US" w:bidi="ar-SA"/>
        </w:rPr>
        <w:t>s-au inventariat toate clădirile publice aparţinând UAT Satu Mare.</w:t>
      </w:r>
    </w:p>
    <w:p w14:paraId="393E5176" w14:textId="77777777" w:rsidR="00283042" w:rsidRDefault="00283042">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5024E8AD" w14:textId="2584962A" w:rsidR="004841C0" w:rsidRPr="00FA2B92" w:rsidRDefault="004841C0" w:rsidP="004841C0">
      <w:pPr>
        <w:spacing w:line="360" w:lineRule="auto"/>
        <w:jc w:val="both"/>
        <w:rPr>
          <w:rFonts w:asciiTheme="majorHAnsi" w:hAnsiTheme="majorHAnsi"/>
          <w:b/>
          <w:bCs/>
          <w:i/>
          <w:iCs/>
          <w:lang w:val="ro-RO" w:eastAsia="en-US" w:bidi="ar-SA"/>
        </w:rPr>
      </w:pPr>
      <w:r w:rsidRPr="00FA2B92">
        <w:rPr>
          <w:rFonts w:asciiTheme="majorHAnsi" w:hAnsiTheme="majorHAnsi"/>
          <w:b/>
          <w:bCs/>
          <w:i/>
          <w:iCs/>
          <w:lang w:val="ro-RO" w:eastAsia="en-US" w:bidi="ar-SA"/>
        </w:rPr>
        <w:lastRenderedPageBreak/>
        <w:t>Se prezintă lista clădirilor publice din Municipiul Satu Mare</w:t>
      </w:r>
      <w:r w:rsidR="00D72D7D">
        <w:rPr>
          <w:rFonts w:asciiTheme="majorHAnsi" w:hAnsiTheme="majorHAnsi"/>
          <w:b/>
          <w:bCs/>
          <w:i/>
          <w:iCs/>
          <w:lang w:val="ro-RO" w:eastAsia="en-US" w:bidi="ar-SA"/>
        </w:rPr>
        <w:t xml:space="preserve"> aflate în proprietatea </w:t>
      </w:r>
      <w:r w:rsidR="00283042">
        <w:rPr>
          <w:rFonts w:asciiTheme="majorHAnsi" w:hAnsiTheme="majorHAnsi"/>
          <w:b/>
          <w:bCs/>
          <w:i/>
          <w:iCs/>
          <w:lang w:val="ro-RO" w:eastAsia="en-US" w:bidi="ar-SA"/>
        </w:rPr>
        <w:t>UAT</w:t>
      </w:r>
      <w:r w:rsidRPr="00FA2B92">
        <w:rPr>
          <w:rFonts w:asciiTheme="majorHAnsi" w:hAnsiTheme="majorHAnsi"/>
          <w:b/>
          <w:bCs/>
          <w:i/>
          <w:iCs/>
          <w:lang w:val="ro-RO" w:eastAsia="en-US" w:bidi="ar-SA"/>
        </w:rPr>
        <w:t>:</w:t>
      </w:r>
    </w:p>
    <w:tbl>
      <w:tblPr>
        <w:tblW w:w="5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637"/>
        <w:gridCol w:w="1111"/>
        <w:gridCol w:w="1173"/>
        <w:gridCol w:w="1173"/>
        <w:gridCol w:w="1467"/>
        <w:gridCol w:w="1467"/>
        <w:gridCol w:w="1466"/>
      </w:tblGrid>
      <w:tr w:rsidR="007E51DA" w:rsidRPr="007E51DA" w14:paraId="26049E18" w14:textId="77777777" w:rsidTr="00283042">
        <w:trPr>
          <w:trHeight w:val="1020"/>
          <w:jc w:val="center"/>
        </w:trPr>
        <w:tc>
          <w:tcPr>
            <w:tcW w:w="761" w:type="pct"/>
            <w:shd w:val="clear" w:color="000000" w:fill="93CA00"/>
            <w:vAlign w:val="center"/>
            <w:hideMark/>
          </w:tcPr>
          <w:p w14:paraId="1E6A64D9"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Instituţia</w:t>
            </w:r>
            <w:proofErr w:type="spellEnd"/>
          </w:p>
        </w:tc>
        <w:tc>
          <w:tcPr>
            <w:tcW w:w="731" w:type="pct"/>
            <w:shd w:val="clear" w:color="000000" w:fill="93CA00"/>
            <w:vAlign w:val="center"/>
            <w:hideMark/>
          </w:tcPr>
          <w:p w14:paraId="72ABA063"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Adresa</w:t>
            </w:r>
          </w:p>
        </w:tc>
        <w:tc>
          <w:tcPr>
            <w:tcW w:w="496" w:type="pct"/>
            <w:shd w:val="clear" w:color="000000" w:fill="93CA00"/>
            <w:vAlign w:val="center"/>
            <w:hideMark/>
          </w:tcPr>
          <w:p w14:paraId="3D34E1B6"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Suprafaţă</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mp</w:t>
            </w:r>
            <w:proofErr w:type="spellEnd"/>
            <w:r w:rsidRPr="007E51DA">
              <w:rPr>
                <w:rFonts w:asciiTheme="majorHAnsi" w:eastAsia="Times New Roman" w:hAnsiTheme="majorHAnsi" w:cs="Calibri"/>
                <w:b/>
                <w:bCs/>
                <w:color w:val="000000"/>
                <w:kern w:val="0"/>
                <w:sz w:val="20"/>
                <w:szCs w:val="20"/>
                <w:lang w:eastAsia="en-US" w:bidi="ar-SA"/>
              </w:rPr>
              <w:t>]</w:t>
            </w:r>
          </w:p>
        </w:tc>
        <w:tc>
          <w:tcPr>
            <w:tcW w:w="524" w:type="pct"/>
            <w:shd w:val="clear" w:color="000000" w:fill="93CA00"/>
            <w:vAlign w:val="center"/>
            <w:hideMark/>
          </w:tcPr>
          <w:p w14:paraId="7A7E205C" w14:textId="77777777" w:rsid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energie</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electrică</w:t>
            </w:r>
            <w:proofErr w:type="spellEnd"/>
            <w:r w:rsidRPr="007E51DA">
              <w:rPr>
                <w:rFonts w:asciiTheme="majorHAnsi" w:eastAsia="Times New Roman" w:hAnsiTheme="majorHAnsi" w:cs="Calibri"/>
                <w:b/>
                <w:bCs/>
                <w:color w:val="000000"/>
                <w:kern w:val="0"/>
                <w:sz w:val="20"/>
                <w:szCs w:val="20"/>
                <w:lang w:eastAsia="en-US" w:bidi="ar-SA"/>
              </w:rPr>
              <w:t xml:space="preserve"> [MWh/an]</w:t>
            </w:r>
          </w:p>
          <w:p w14:paraId="30C3E4C0" w14:textId="7278FC07" w:rsidR="0036588B" w:rsidRPr="007E51DA" w:rsidRDefault="0036588B" w:rsidP="008678A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524" w:type="pct"/>
            <w:shd w:val="clear" w:color="000000" w:fill="93CA00"/>
            <w:vAlign w:val="center"/>
            <w:hideMark/>
          </w:tcPr>
          <w:p w14:paraId="207D7B4D" w14:textId="77777777" w:rsid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gaz</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metan</w:t>
            </w:r>
            <w:proofErr w:type="spellEnd"/>
            <w:r w:rsidRPr="007E51DA">
              <w:rPr>
                <w:rFonts w:asciiTheme="majorHAnsi" w:eastAsia="Times New Roman" w:hAnsiTheme="majorHAnsi" w:cs="Calibri"/>
                <w:b/>
                <w:bCs/>
                <w:color w:val="000000"/>
                <w:kern w:val="0"/>
                <w:sz w:val="20"/>
                <w:szCs w:val="20"/>
                <w:lang w:eastAsia="en-US" w:bidi="ar-SA"/>
              </w:rPr>
              <w:t xml:space="preserve"> [MWh/an]</w:t>
            </w:r>
          </w:p>
          <w:p w14:paraId="662B6739" w14:textId="7A2938BC" w:rsidR="0036588B" w:rsidRPr="007E51DA" w:rsidRDefault="0036588B" w:rsidP="008678A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655" w:type="pct"/>
            <w:shd w:val="clear" w:color="000000" w:fill="93CA00"/>
            <w:vAlign w:val="center"/>
            <w:hideMark/>
          </w:tcPr>
          <w:p w14:paraId="2A23EEDE"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mediu</w:t>
            </w:r>
            <w:proofErr w:type="spellEnd"/>
            <w:r w:rsidRPr="007E51DA">
              <w:rPr>
                <w:rFonts w:asciiTheme="majorHAnsi" w:eastAsia="Times New Roman" w:hAnsiTheme="majorHAnsi" w:cs="Calibri"/>
                <w:b/>
                <w:bCs/>
                <w:color w:val="000000"/>
                <w:kern w:val="0"/>
                <w:sz w:val="20"/>
                <w:szCs w:val="20"/>
                <w:lang w:eastAsia="en-US" w:bidi="ar-SA"/>
              </w:rPr>
              <w:t xml:space="preserve"> specific de </w:t>
            </w:r>
            <w:proofErr w:type="spellStart"/>
            <w:r w:rsidRPr="007E51DA">
              <w:rPr>
                <w:rFonts w:asciiTheme="majorHAnsi" w:eastAsia="Times New Roman" w:hAnsiTheme="majorHAnsi" w:cs="Calibri"/>
                <w:b/>
                <w:bCs/>
                <w:color w:val="000000"/>
                <w:kern w:val="0"/>
                <w:sz w:val="20"/>
                <w:szCs w:val="20"/>
                <w:lang w:eastAsia="en-US" w:bidi="ar-SA"/>
              </w:rPr>
              <w:t>energie</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electrică</w:t>
            </w:r>
            <w:proofErr w:type="spellEnd"/>
            <w:r w:rsidRPr="007E51DA">
              <w:rPr>
                <w:rFonts w:asciiTheme="majorHAnsi" w:eastAsia="Times New Roman" w:hAnsiTheme="majorHAnsi" w:cs="Calibri"/>
                <w:b/>
                <w:bCs/>
                <w:color w:val="000000"/>
                <w:kern w:val="0"/>
                <w:sz w:val="20"/>
                <w:szCs w:val="20"/>
                <w:lang w:eastAsia="en-US" w:bidi="ar-SA"/>
              </w:rPr>
              <w:t xml:space="preserve"> [kWh/mp.an]</w:t>
            </w:r>
          </w:p>
        </w:tc>
        <w:tc>
          <w:tcPr>
            <w:tcW w:w="655" w:type="pct"/>
            <w:shd w:val="clear" w:color="000000" w:fill="93CA00"/>
            <w:vAlign w:val="center"/>
            <w:hideMark/>
          </w:tcPr>
          <w:p w14:paraId="3F8F8979"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mediu</w:t>
            </w:r>
            <w:proofErr w:type="spellEnd"/>
            <w:r w:rsidRPr="007E51DA">
              <w:rPr>
                <w:rFonts w:asciiTheme="majorHAnsi" w:eastAsia="Times New Roman" w:hAnsiTheme="majorHAnsi" w:cs="Calibri"/>
                <w:b/>
                <w:bCs/>
                <w:color w:val="000000"/>
                <w:kern w:val="0"/>
                <w:sz w:val="20"/>
                <w:szCs w:val="20"/>
                <w:lang w:eastAsia="en-US" w:bidi="ar-SA"/>
              </w:rPr>
              <w:t xml:space="preserve"> specific de </w:t>
            </w:r>
            <w:proofErr w:type="spellStart"/>
            <w:r w:rsidRPr="007E51DA">
              <w:rPr>
                <w:rFonts w:asciiTheme="majorHAnsi" w:eastAsia="Times New Roman" w:hAnsiTheme="majorHAnsi" w:cs="Calibri"/>
                <w:b/>
                <w:bCs/>
                <w:color w:val="000000"/>
                <w:kern w:val="0"/>
                <w:sz w:val="20"/>
                <w:szCs w:val="20"/>
                <w:lang w:eastAsia="en-US" w:bidi="ar-SA"/>
              </w:rPr>
              <w:t>gaz</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metan</w:t>
            </w:r>
            <w:proofErr w:type="spellEnd"/>
            <w:r w:rsidRPr="007E51DA">
              <w:rPr>
                <w:rFonts w:asciiTheme="majorHAnsi" w:eastAsia="Times New Roman" w:hAnsiTheme="majorHAnsi" w:cs="Calibri"/>
                <w:b/>
                <w:bCs/>
                <w:color w:val="000000"/>
                <w:kern w:val="0"/>
                <w:sz w:val="20"/>
                <w:szCs w:val="20"/>
                <w:lang w:eastAsia="en-US" w:bidi="ar-SA"/>
              </w:rPr>
              <w:t xml:space="preserve"> [kWh/mp.an]</w:t>
            </w:r>
          </w:p>
        </w:tc>
        <w:tc>
          <w:tcPr>
            <w:tcW w:w="655" w:type="pct"/>
            <w:shd w:val="clear" w:color="000000" w:fill="93CA00"/>
            <w:vAlign w:val="center"/>
            <w:hideMark/>
          </w:tcPr>
          <w:p w14:paraId="24925F65" w14:textId="77777777" w:rsidR="008678A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mediu</w:t>
            </w:r>
            <w:proofErr w:type="spellEnd"/>
            <w:r w:rsidRPr="007E51DA">
              <w:rPr>
                <w:rFonts w:asciiTheme="majorHAnsi" w:eastAsia="Times New Roman" w:hAnsiTheme="majorHAnsi" w:cs="Calibri"/>
                <w:b/>
                <w:bCs/>
                <w:color w:val="000000"/>
                <w:kern w:val="0"/>
                <w:sz w:val="20"/>
                <w:szCs w:val="20"/>
                <w:lang w:eastAsia="en-US" w:bidi="ar-SA"/>
              </w:rPr>
              <w:t xml:space="preserve"> specific </w:t>
            </w:r>
            <w:proofErr w:type="spellStart"/>
            <w:r w:rsidR="008678AA">
              <w:rPr>
                <w:rFonts w:asciiTheme="majorHAnsi" w:eastAsia="Times New Roman" w:hAnsiTheme="majorHAnsi" w:cs="Calibri"/>
                <w:b/>
                <w:bCs/>
                <w:color w:val="000000"/>
                <w:kern w:val="0"/>
                <w:sz w:val="20"/>
                <w:szCs w:val="20"/>
                <w:lang w:eastAsia="en-US" w:bidi="ar-SA"/>
              </w:rPr>
              <w:t>agregat</w:t>
            </w:r>
            <w:proofErr w:type="spellEnd"/>
            <w:r w:rsidR="008678AA">
              <w:rPr>
                <w:rFonts w:asciiTheme="majorHAnsi" w:eastAsia="Times New Roman" w:hAnsiTheme="majorHAnsi" w:cs="Calibri"/>
                <w:b/>
                <w:bCs/>
                <w:color w:val="000000"/>
                <w:kern w:val="0"/>
                <w:sz w:val="20"/>
                <w:szCs w:val="20"/>
                <w:lang w:eastAsia="en-US" w:bidi="ar-SA"/>
              </w:rPr>
              <w:t xml:space="preserve"> de </w:t>
            </w:r>
            <w:proofErr w:type="spellStart"/>
            <w:r w:rsidR="008678AA">
              <w:rPr>
                <w:rFonts w:asciiTheme="majorHAnsi" w:eastAsia="Times New Roman" w:hAnsiTheme="majorHAnsi" w:cs="Calibri"/>
                <w:b/>
                <w:bCs/>
                <w:color w:val="000000"/>
                <w:kern w:val="0"/>
                <w:sz w:val="20"/>
                <w:szCs w:val="20"/>
                <w:lang w:eastAsia="en-US" w:bidi="ar-SA"/>
              </w:rPr>
              <w:t>emergie</w:t>
            </w:r>
            <w:proofErr w:type="spellEnd"/>
          </w:p>
          <w:p w14:paraId="0099C419" w14:textId="0533856D"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[kWh/mp.an]</w:t>
            </w:r>
          </w:p>
        </w:tc>
      </w:tr>
      <w:tr w:rsidR="007E51DA" w:rsidRPr="007E51DA" w14:paraId="010F3403" w14:textId="77777777" w:rsidTr="00EF7E76">
        <w:trPr>
          <w:trHeight w:val="300"/>
          <w:jc w:val="center"/>
        </w:trPr>
        <w:tc>
          <w:tcPr>
            <w:tcW w:w="5000" w:type="pct"/>
            <w:gridSpan w:val="8"/>
            <w:shd w:val="clear" w:color="000000" w:fill="93CA00"/>
            <w:vAlign w:val="center"/>
            <w:hideMark/>
          </w:tcPr>
          <w:p w14:paraId="1A31BC3D"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Grădiniţe</w:t>
            </w:r>
            <w:proofErr w:type="spellEnd"/>
          </w:p>
        </w:tc>
      </w:tr>
      <w:tr w:rsidR="007E51DA" w:rsidRPr="007E51DA" w14:paraId="533E2ABE" w14:textId="77777777" w:rsidTr="00283042">
        <w:trPr>
          <w:trHeight w:val="510"/>
          <w:jc w:val="center"/>
        </w:trPr>
        <w:tc>
          <w:tcPr>
            <w:tcW w:w="761" w:type="pct"/>
            <w:shd w:val="clear" w:color="auto" w:fill="auto"/>
            <w:vAlign w:val="center"/>
            <w:hideMark/>
          </w:tcPr>
          <w:p w14:paraId="3F4B09A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5 </w:t>
            </w:r>
          </w:p>
        </w:tc>
        <w:tc>
          <w:tcPr>
            <w:tcW w:w="731" w:type="pct"/>
            <w:shd w:val="clear" w:color="auto" w:fill="auto"/>
            <w:vAlign w:val="center"/>
            <w:hideMark/>
          </w:tcPr>
          <w:p w14:paraId="3CBD3FF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Tisa nr. 8</w:t>
            </w:r>
          </w:p>
        </w:tc>
        <w:tc>
          <w:tcPr>
            <w:tcW w:w="496" w:type="pct"/>
            <w:shd w:val="clear" w:color="auto" w:fill="auto"/>
            <w:vAlign w:val="center"/>
            <w:hideMark/>
          </w:tcPr>
          <w:p w14:paraId="434BC597" w14:textId="1713FA42"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373</w:t>
            </w:r>
          </w:p>
        </w:tc>
        <w:tc>
          <w:tcPr>
            <w:tcW w:w="524" w:type="pct"/>
            <w:shd w:val="clear" w:color="auto" w:fill="auto"/>
            <w:vAlign w:val="center"/>
            <w:hideMark/>
          </w:tcPr>
          <w:p w14:paraId="4CE80A0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524" w:type="pct"/>
            <w:shd w:val="clear" w:color="auto" w:fill="auto"/>
            <w:vAlign w:val="center"/>
            <w:hideMark/>
          </w:tcPr>
          <w:p w14:paraId="7CD6402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416</w:t>
            </w:r>
          </w:p>
        </w:tc>
        <w:tc>
          <w:tcPr>
            <w:tcW w:w="655" w:type="pct"/>
            <w:shd w:val="clear" w:color="auto" w:fill="auto"/>
            <w:noWrap/>
            <w:vAlign w:val="center"/>
            <w:hideMark/>
          </w:tcPr>
          <w:p w14:paraId="42690C0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52FFA1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303</w:t>
            </w:r>
          </w:p>
        </w:tc>
        <w:tc>
          <w:tcPr>
            <w:tcW w:w="655" w:type="pct"/>
            <w:shd w:val="clear" w:color="auto" w:fill="auto"/>
            <w:noWrap/>
            <w:vAlign w:val="center"/>
            <w:hideMark/>
          </w:tcPr>
          <w:p w14:paraId="33EAD6C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311</w:t>
            </w:r>
          </w:p>
        </w:tc>
      </w:tr>
      <w:tr w:rsidR="007E51DA" w:rsidRPr="007E51DA" w14:paraId="1D34AB78" w14:textId="77777777" w:rsidTr="00283042">
        <w:trPr>
          <w:trHeight w:val="510"/>
          <w:jc w:val="center"/>
        </w:trPr>
        <w:tc>
          <w:tcPr>
            <w:tcW w:w="761" w:type="pct"/>
            <w:shd w:val="clear" w:color="auto" w:fill="auto"/>
            <w:vAlign w:val="center"/>
            <w:hideMark/>
          </w:tcPr>
          <w:p w14:paraId="12FA997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6 </w:t>
            </w:r>
          </w:p>
        </w:tc>
        <w:tc>
          <w:tcPr>
            <w:tcW w:w="731" w:type="pct"/>
            <w:shd w:val="clear" w:color="auto" w:fill="auto"/>
            <w:vAlign w:val="center"/>
            <w:hideMark/>
          </w:tcPr>
          <w:p w14:paraId="32DD0C12" w14:textId="0B55DEB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Str.Luceafarului</w:t>
            </w:r>
            <w:proofErr w:type="spellEnd"/>
            <w:r w:rsidRPr="007E51DA">
              <w:rPr>
                <w:rFonts w:asciiTheme="majorHAnsi" w:eastAsia="Times New Roman" w:hAnsiTheme="majorHAnsi" w:cs="Calibri"/>
                <w:color w:val="000000"/>
                <w:kern w:val="0"/>
                <w:sz w:val="20"/>
                <w:szCs w:val="20"/>
                <w:lang w:eastAsia="en-US" w:bidi="ar-SA"/>
              </w:rPr>
              <w:t xml:space="preserve"> nr.23</w:t>
            </w:r>
          </w:p>
        </w:tc>
        <w:tc>
          <w:tcPr>
            <w:tcW w:w="496" w:type="pct"/>
            <w:shd w:val="clear" w:color="auto" w:fill="auto"/>
            <w:vAlign w:val="center"/>
            <w:hideMark/>
          </w:tcPr>
          <w:p w14:paraId="6524D2B9" w14:textId="7474718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789</w:t>
            </w:r>
          </w:p>
        </w:tc>
        <w:tc>
          <w:tcPr>
            <w:tcW w:w="524" w:type="pct"/>
            <w:shd w:val="clear" w:color="auto" w:fill="auto"/>
            <w:vAlign w:val="center"/>
            <w:hideMark/>
          </w:tcPr>
          <w:p w14:paraId="50B4E84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w:t>
            </w:r>
          </w:p>
        </w:tc>
        <w:tc>
          <w:tcPr>
            <w:tcW w:w="524" w:type="pct"/>
            <w:shd w:val="clear" w:color="auto" w:fill="auto"/>
            <w:vAlign w:val="center"/>
            <w:hideMark/>
          </w:tcPr>
          <w:p w14:paraId="474013A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164</w:t>
            </w:r>
          </w:p>
        </w:tc>
        <w:tc>
          <w:tcPr>
            <w:tcW w:w="655" w:type="pct"/>
            <w:shd w:val="clear" w:color="auto" w:fill="auto"/>
            <w:noWrap/>
            <w:vAlign w:val="center"/>
            <w:hideMark/>
          </w:tcPr>
          <w:p w14:paraId="003E02E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6601EB3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92</w:t>
            </w:r>
          </w:p>
        </w:tc>
        <w:tc>
          <w:tcPr>
            <w:tcW w:w="655" w:type="pct"/>
            <w:shd w:val="clear" w:color="auto" w:fill="auto"/>
            <w:noWrap/>
            <w:vAlign w:val="center"/>
            <w:hideMark/>
          </w:tcPr>
          <w:p w14:paraId="72AACAD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99</w:t>
            </w:r>
          </w:p>
        </w:tc>
      </w:tr>
      <w:tr w:rsidR="007E51DA" w:rsidRPr="007E51DA" w14:paraId="7C15C119" w14:textId="77777777" w:rsidTr="00283042">
        <w:trPr>
          <w:trHeight w:val="510"/>
          <w:jc w:val="center"/>
        </w:trPr>
        <w:tc>
          <w:tcPr>
            <w:tcW w:w="761" w:type="pct"/>
            <w:shd w:val="clear" w:color="auto" w:fill="auto"/>
            <w:vAlign w:val="center"/>
            <w:hideMark/>
          </w:tcPr>
          <w:p w14:paraId="08A2DCC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7</w:t>
            </w:r>
          </w:p>
        </w:tc>
        <w:tc>
          <w:tcPr>
            <w:tcW w:w="731" w:type="pct"/>
            <w:shd w:val="clear" w:color="auto" w:fill="auto"/>
            <w:vAlign w:val="center"/>
            <w:hideMark/>
          </w:tcPr>
          <w:p w14:paraId="6AFBC0D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Str.1 </w:t>
            </w:r>
            <w:proofErr w:type="spellStart"/>
            <w:r w:rsidRPr="007E51DA">
              <w:rPr>
                <w:rFonts w:asciiTheme="majorHAnsi" w:eastAsia="Times New Roman" w:hAnsiTheme="majorHAnsi" w:cs="Calibri"/>
                <w:color w:val="000000"/>
                <w:kern w:val="0"/>
                <w:sz w:val="20"/>
                <w:szCs w:val="20"/>
                <w:lang w:eastAsia="en-US" w:bidi="ar-SA"/>
              </w:rPr>
              <w:t>Decembrie</w:t>
            </w:r>
            <w:proofErr w:type="spellEnd"/>
            <w:r w:rsidRPr="007E51DA">
              <w:rPr>
                <w:rFonts w:asciiTheme="majorHAnsi" w:eastAsia="Times New Roman" w:hAnsiTheme="majorHAnsi" w:cs="Calibri"/>
                <w:color w:val="000000"/>
                <w:kern w:val="0"/>
                <w:sz w:val="20"/>
                <w:szCs w:val="20"/>
                <w:lang w:eastAsia="en-US" w:bidi="ar-SA"/>
              </w:rPr>
              <w:t xml:space="preserve"> 1918 nr.7</w:t>
            </w:r>
          </w:p>
        </w:tc>
        <w:tc>
          <w:tcPr>
            <w:tcW w:w="496" w:type="pct"/>
            <w:shd w:val="clear" w:color="auto" w:fill="auto"/>
            <w:vAlign w:val="center"/>
            <w:hideMark/>
          </w:tcPr>
          <w:p w14:paraId="5722B593" w14:textId="3234CAD9"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152</w:t>
            </w:r>
          </w:p>
        </w:tc>
        <w:tc>
          <w:tcPr>
            <w:tcW w:w="524" w:type="pct"/>
            <w:shd w:val="clear" w:color="auto" w:fill="auto"/>
            <w:vAlign w:val="center"/>
            <w:hideMark/>
          </w:tcPr>
          <w:p w14:paraId="699CB9C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524" w:type="pct"/>
            <w:shd w:val="clear" w:color="auto" w:fill="auto"/>
            <w:vAlign w:val="center"/>
            <w:hideMark/>
          </w:tcPr>
          <w:p w14:paraId="3C8F8D9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142</w:t>
            </w:r>
          </w:p>
        </w:tc>
        <w:tc>
          <w:tcPr>
            <w:tcW w:w="655" w:type="pct"/>
            <w:shd w:val="clear" w:color="auto" w:fill="auto"/>
            <w:noWrap/>
            <w:vAlign w:val="center"/>
            <w:hideMark/>
          </w:tcPr>
          <w:p w14:paraId="6A37973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71B136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123</w:t>
            </w:r>
          </w:p>
        </w:tc>
        <w:tc>
          <w:tcPr>
            <w:tcW w:w="655" w:type="pct"/>
            <w:shd w:val="clear" w:color="auto" w:fill="auto"/>
            <w:noWrap/>
            <w:vAlign w:val="center"/>
            <w:hideMark/>
          </w:tcPr>
          <w:p w14:paraId="3683DF2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130</w:t>
            </w:r>
          </w:p>
        </w:tc>
      </w:tr>
      <w:tr w:rsidR="007E51DA" w:rsidRPr="007E51DA" w14:paraId="3857836A" w14:textId="77777777" w:rsidTr="00283042">
        <w:trPr>
          <w:trHeight w:val="510"/>
          <w:jc w:val="center"/>
        </w:trPr>
        <w:tc>
          <w:tcPr>
            <w:tcW w:w="761" w:type="pct"/>
            <w:shd w:val="clear" w:color="auto" w:fill="auto"/>
            <w:vAlign w:val="center"/>
            <w:hideMark/>
          </w:tcPr>
          <w:p w14:paraId="699DD0A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Nr.9</w:t>
            </w:r>
          </w:p>
        </w:tc>
        <w:tc>
          <w:tcPr>
            <w:tcW w:w="731" w:type="pct"/>
            <w:shd w:val="clear" w:color="auto" w:fill="auto"/>
            <w:vAlign w:val="center"/>
            <w:hideMark/>
          </w:tcPr>
          <w:p w14:paraId="665B223C" w14:textId="1BE75E8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Tarnavei</w:t>
            </w:r>
            <w:proofErr w:type="spellEnd"/>
            <w:r w:rsidRPr="007E51DA">
              <w:rPr>
                <w:rFonts w:asciiTheme="majorHAnsi" w:eastAsia="Times New Roman" w:hAnsiTheme="majorHAnsi" w:cs="Calibri"/>
                <w:color w:val="000000"/>
                <w:kern w:val="0"/>
                <w:sz w:val="20"/>
                <w:szCs w:val="20"/>
                <w:lang w:eastAsia="en-US" w:bidi="ar-SA"/>
              </w:rPr>
              <w:t xml:space="preserve"> nr.18</w:t>
            </w:r>
          </w:p>
        </w:tc>
        <w:tc>
          <w:tcPr>
            <w:tcW w:w="496" w:type="pct"/>
            <w:shd w:val="clear" w:color="auto" w:fill="auto"/>
            <w:vAlign w:val="center"/>
            <w:hideMark/>
          </w:tcPr>
          <w:p w14:paraId="513D4A23" w14:textId="2E56A94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878</w:t>
            </w:r>
          </w:p>
        </w:tc>
        <w:tc>
          <w:tcPr>
            <w:tcW w:w="524" w:type="pct"/>
            <w:shd w:val="clear" w:color="auto" w:fill="auto"/>
            <w:vAlign w:val="center"/>
            <w:hideMark/>
          </w:tcPr>
          <w:p w14:paraId="3752019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w:t>
            </w:r>
          </w:p>
        </w:tc>
        <w:tc>
          <w:tcPr>
            <w:tcW w:w="524" w:type="pct"/>
            <w:shd w:val="clear" w:color="auto" w:fill="auto"/>
            <w:vAlign w:val="center"/>
            <w:hideMark/>
          </w:tcPr>
          <w:p w14:paraId="60141F1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316</w:t>
            </w:r>
          </w:p>
        </w:tc>
        <w:tc>
          <w:tcPr>
            <w:tcW w:w="655" w:type="pct"/>
            <w:shd w:val="clear" w:color="auto" w:fill="auto"/>
            <w:noWrap/>
            <w:vAlign w:val="center"/>
            <w:hideMark/>
          </w:tcPr>
          <w:p w14:paraId="7EF9FE1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5795836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168</w:t>
            </w:r>
          </w:p>
        </w:tc>
        <w:tc>
          <w:tcPr>
            <w:tcW w:w="655" w:type="pct"/>
            <w:shd w:val="clear" w:color="auto" w:fill="auto"/>
            <w:noWrap/>
            <w:vAlign w:val="center"/>
            <w:hideMark/>
          </w:tcPr>
          <w:p w14:paraId="1DE0137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176</w:t>
            </w:r>
          </w:p>
        </w:tc>
      </w:tr>
      <w:tr w:rsidR="007E51DA" w:rsidRPr="007E51DA" w14:paraId="537C48F5" w14:textId="77777777" w:rsidTr="00283042">
        <w:trPr>
          <w:trHeight w:val="510"/>
          <w:jc w:val="center"/>
        </w:trPr>
        <w:tc>
          <w:tcPr>
            <w:tcW w:w="761" w:type="pct"/>
            <w:shd w:val="clear" w:color="auto" w:fill="auto"/>
            <w:vAlign w:val="center"/>
            <w:hideMark/>
          </w:tcPr>
          <w:p w14:paraId="1059426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11</w:t>
            </w:r>
          </w:p>
        </w:tc>
        <w:tc>
          <w:tcPr>
            <w:tcW w:w="731" w:type="pct"/>
            <w:shd w:val="clear" w:color="auto" w:fill="auto"/>
            <w:vAlign w:val="center"/>
            <w:hideMark/>
          </w:tcPr>
          <w:p w14:paraId="4B55AC3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Postavaru</w:t>
            </w:r>
            <w:proofErr w:type="spellEnd"/>
            <w:r w:rsidRPr="007E51DA">
              <w:rPr>
                <w:rFonts w:asciiTheme="majorHAnsi" w:eastAsia="Times New Roman" w:hAnsiTheme="majorHAnsi" w:cs="Calibri"/>
                <w:color w:val="000000"/>
                <w:kern w:val="0"/>
                <w:sz w:val="20"/>
                <w:szCs w:val="20"/>
                <w:lang w:eastAsia="en-US" w:bidi="ar-SA"/>
              </w:rPr>
              <w:t xml:space="preserve"> nr.1</w:t>
            </w:r>
          </w:p>
        </w:tc>
        <w:tc>
          <w:tcPr>
            <w:tcW w:w="496" w:type="pct"/>
            <w:shd w:val="clear" w:color="auto" w:fill="auto"/>
            <w:vAlign w:val="center"/>
            <w:hideMark/>
          </w:tcPr>
          <w:p w14:paraId="30BD3777" w14:textId="4DA98081"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086</w:t>
            </w:r>
          </w:p>
        </w:tc>
        <w:tc>
          <w:tcPr>
            <w:tcW w:w="524" w:type="pct"/>
            <w:shd w:val="clear" w:color="auto" w:fill="auto"/>
            <w:vAlign w:val="center"/>
            <w:hideMark/>
          </w:tcPr>
          <w:p w14:paraId="6605968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w:t>
            </w:r>
          </w:p>
        </w:tc>
        <w:tc>
          <w:tcPr>
            <w:tcW w:w="524" w:type="pct"/>
            <w:shd w:val="clear" w:color="auto" w:fill="auto"/>
            <w:vAlign w:val="center"/>
            <w:hideMark/>
          </w:tcPr>
          <w:p w14:paraId="7F6C07F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410</w:t>
            </w:r>
          </w:p>
        </w:tc>
        <w:tc>
          <w:tcPr>
            <w:tcW w:w="655" w:type="pct"/>
            <w:shd w:val="clear" w:color="auto" w:fill="auto"/>
            <w:noWrap/>
            <w:vAlign w:val="center"/>
            <w:hideMark/>
          </w:tcPr>
          <w:p w14:paraId="6E7A698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692FD90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197</w:t>
            </w:r>
          </w:p>
        </w:tc>
        <w:tc>
          <w:tcPr>
            <w:tcW w:w="655" w:type="pct"/>
            <w:shd w:val="clear" w:color="auto" w:fill="auto"/>
            <w:noWrap/>
            <w:vAlign w:val="center"/>
            <w:hideMark/>
          </w:tcPr>
          <w:p w14:paraId="6BA5D22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202</w:t>
            </w:r>
          </w:p>
        </w:tc>
      </w:tr>
      <w:tr w:rsidR="007E51DA" w:rsidRPr="007E51DA" w14:paraId="53F16396" w14:textId="77777777" w:rsidTr="00283042">
        <w:trPr>
          <w:trHeight w:val="510"/>
          <w:jc w:val="center"/>
        </w:trPr>
        <w:tc>
          <w:tcPr>
            <w:tcW w:w="761" w:type="pct"/>
            <w:shd w:val="clear" w:color="auto" w:fill="auto"/>
            <w:vAlign w:val="center"/>
            <w:hideMark/>
          </w:tcPr>
          <w:p w14:paraId="6207C5B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13</w:t>
            </w:r>
          </w:p>
        </w:tc>
        <w:tc>
          <w:tcPr>
            <w:tcW w:w="731" w:type="pct"/>
            <w:shd w:val="clear" w:color="auto" w:fill="auto"/>
            <w:vAlign w:val="center"/>
            <w:hideMark/>
          </w:tcPr>
          <w:p w14:paraId="5F3971E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Milcov</w:t>
            </w:r>
            <w:proofErr w:type="spellEnd"/>
            <w:r w:rsidRPr="007E51DA">
              <w:rPr>
                <w:rFonts w:asciiTheme="majorHAnsi" w:eastAsia="Times New Roman" w:hAnsiTheme="majorHAnsi" w:cs="Calibri"/>
                <w:color w:val="000000"/>
                <w:kern w:val="0"/>
                <w:sz w:val="20"/>
                <w:szCs w:val="20"/>
                <w:lang w:eastAsia="en-US" w:bidi="ar-SA"/>
              </w:rPr>
              <w:t xml:space="preserve"> nr.4</w:t>
            </w:r>
          </w:p>
        </w:tc>
        <w:tc>
          <w:tcPr>
            <w:tcW w:w="496" w:type="pct"/>
            <w:shd w:val="clear" w:color="auto" w:fill="auto"/>
            <w:vAlign w:val="center"/>
            <w:hideMark/>
          </w:tcPr>
          <w:p w14:paraId="39D34BAA" w14:textId="7AB3C208"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759</w:t>
            </w:r>
          </w:p>
        </w:tc>
        <w:tc>
          <w:tcPr>
            <w:tcW w:w="524" w:type="pct"/>
            <w:shd w:val="clear" w:color="auto" w:fill="auto"/>
            <w:vAlign w:val="center"/>
            <w:hideMark/>
          </w:tcPr>
          <w:p w14:paraId="7A0A7A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524" w:type="pct"/>
            <w:shd w:val="clear" w:color="auto" w:fill="auto"/>
            <w:vAlign w:val="center"/>
            <w:hideMark/>
          </w:tcPr>
          <w:p w14:paraId="7F11D2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239</w:t>
            </w:r>
          </w:p>
        </w:tc>
        <w:tc>
          <w:tcPr>
            <w:tcW w:w="655" w:type="pct"/>
            <w:shd w:val="clear" w:color="auto" w:fill="auto"/>
            <w:noWrap/>
            <w:vAlign w:val="center"/>
            <w:hideMark/>
          </w:tcPr>
          <w:p w14:paraId="69C5A8F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655" w:type="pct"/>
            <w:shd w:val="clear" w:color="auto" w:fill="auto"/>
            <w:noWrap/>
            <w:vAlign w:val="center"/>
            <w:hideMark/>
          </w:tcPr>
          <w:p w14:paraId="5EEF8FD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136</w:t>
            </w:r>
          </w:p>
        </w:tc>
        <w:tc>
          <w:tcPr>
            <w:tcW w:w="655" w:type="pct"/>
            <w:shd w:val="clear" w:color="auto" w:fill="auto"/>
            <w:noWrap/>
            <w:vAlign w:val="center"/>
            <w:hideMark/>
          </w:tcPr>
          <w:p w14:paraId="276E77A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140</w:t>
            </w:r>
          </w:p>
        </w:tc>
      </w:tr>
      <w:tr w:rsidR="007E51DA" w:rsidRPr="007E51DA" w14:paraId="4CD78BC9" w14:textId="77777777" w:rsidTr="00283042">
        <w:trPr>
          <w:trHeight w:val="510"/>
          <w:jc w:val="center"/>
        </w:trPr>
        <w:tc>
          <w:tcPr>
            <w:tcW w:w="761" w:type="pct"/>
            <w:shd w:val="clear" w:color="auto" w:fill="auto"/>
            <w:vAlign w:val="center"/>
            <w:hideMark/>
          </w:tcPr>
          <w:p w14:paraId="6E865F7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33 </w:t>
            </w:r>
          </w:p>
        </w:tc>
        <w:tc>
          <w:tcPr>
            <w:tcW w:w="731" w:type="pct"/>
            <w:shd w:val="clear" w:color="auto" w:fill="auto"/>
            <w:vAlign w:val="center"/>
            <w:hideMark/>
          </w:tcPr>
          <w:p w14:paraId="340A0AC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Str.Somesului</w:t>
            </w:r>
            <w:proofErr w:type="spellEnd"/>
            <w:r w:rsidRPr="007E51DA">
              <w:rPr>
                <w:rFonts w:asciiTheme="majorHAnsi" w:eastAsia="Times New Roman" w:hAnsiTheme="majorHAnsi" w:cs="Calibri"/>
                <w:color w:val="000000"/>
                <w:kern w:val="0"/>
                <w:sz w:val="20"/>
                <w:szCs w:val="20"/>
                <w:lang w:eastAsia="en-US" w:bidi="ar-SA"/>
              </w:rPr>
              <w:t xml:space="preserve"> nr.4</w:t>
            </w:r>
          </w:p>
        </w:tc>
        <w:tc>
          <w:tcPr>
            <w:tcW w:w="496" w:type="pct"/>
            <w:shd w:val="clear" w:color="auto" w:fill="auto"/>
            <w:vAlign w:val="center"/>
            <w:hideMark/>
          </w:tcPr>
          <w:p w14:paraId="004BB848" w14:textId="5D279FB2"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173</w:t>
            </w:r>
          </w:p>
        </w:tc>
        <w:tc>
          <w:tcPr>
            <w:tcW w:w="524" w:type="pct"/>
            <w:shd w:val="clear" w:color="auto" w:fill="auto"/>
            <w:vAlign w:val="center"/>
            <w:hideMark/>
          </w:tcPr>
          <w:p w14:paraId="73E942A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524" w:type="pct"/>
            <w:shd w:val="clear" w:color="auto" w:fill="auto"/>
            <w:vAlign w:val="center"/>
            <w:hideMark/>
          </w:tcPr>
          <w:p w14:paraId="56AFBA3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173</w:t>
            </w:r>
          </w:p>
        </w:tc>
        <w:tc>
          <w:tcPr>
            <w:tcW w:w="655" w:type="pct"/>
            <w:shd w:val="clear" w:color="auto" w:fill="auto"/>
            <w:noWrap/>
            <w:vAlign w:val="center"/>
            <w:hideMark/>
          </w:tcPr>
          <w:p w14:paraId="2E88CB3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50E7FB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147</w:t>
            </w:r>
          </w:p>
        </w:tc>
        <w:tc>
          <w:tcPr>
            <w:tcW w:w="655" w:type="pct"/>
            <w:shd w:val="clear" w:color="auto" w:fill="auto"/>
            <w:noWrap/>
            <w:vAlign w:val="center"/>
            <w:hideMark/>
          </w:tcPr>
          <w:p w14:paraId="6EA8627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154</w:t>
            </w:r>
          </w:p>
        </w:tc>
      </w:tr>
      <w:tr w:rsidR="007E51DA" w:rsidRPr="007E51DA" w14:paraId="605FF1DB" w14:textId="77777777" w:rsidTr="00283042">
        <w:trPr>
          <w:trHeight w:val="510"/>
          <w:jc w:val="center"/>
        </w:trPr>
        <w:tc>
          <w:tcPr>
            <w:tcW w:w="761" w:type="pct"/>
            <w:shd w:val="clear" w:color="auto" w:fill="auto"/>
            <w:vAlign w:val="center"/>
            <w:hideMark/>
          </w:tcPr>
          <w:p w14:paraId="041A7C5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Draga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Mea</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07217CD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Str. Lucian Blaga nr.19 A</w:t>
            </w:r>
          </w:p>
        </w:tc>
        <w:tc>
          <w:tcPr>
            <w:tcW w:w="496" w:type="pct"/>
            <w:shd w:val="clear" w:color="auto" w:fill="auto"/>
            <w:vAlign w:val="center"/>
            <w:hideMark/>
          </w:tcPr>
          <w:p w14:paraId="2ABEE60D" w14:textId="542653F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522</w:t>
            </w:r>
          </w:p>
        </w:tc>
        <w:tc>
          <w:tcPr>
            <w:tcW w:w="524" w:type="pct"/>
            <w:shd w:val="clear" w:color="auto" w:fill="auto"/>
            <w:vAlign w:val="center"/>
            <w:hideMark/>
          </w:tcPr>
          <w:p w14:paraId="788C3F0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w:t>
            </w:r>
          </w:p>
        </w:tc>
        <w:tc>
          <w:tcPr>
            <w:tcW w:w="524" w:type="pct"/>
            <w:shd w:val="clear" w:color="auto" w:fill="auto"/>
            <w:vAlign w:val="center"/>
            <w:hideMark/>
          </w:tcPr>
          <w:p w14:paraId="375C277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235</w:t>
            </w:r>
          </w:p>
        </w:tc>
        <w:tc>
          <w:tcPr>
            <w:tcW w:w="655" w:type="pct"/>
            <w:shd w:val="clear" w:color="auto" w:fill="auto"/>
            <w:noWrap/>
            <w:vAlign w:val="center"/>
            <w:hideMark/>
          </w:tcPr>
          <w:p w14:paraId="65622A2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01F765D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93</w:t>
            </w:r>
          </w:p>
        </w:tc>
        <w:tc>
          <w:tcPr>
            <w:tcW w:w="655" w:type="pct"/>
            <w:shd w:val="clear" w:color="auto" w:fill="auto"/>
            <w:noWrap/>
            <w:vAlign w:val="center"/>
            <w:hideMark/>
          </w:tcPr>
          <w:p w14:paraId="0B0BD7B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101</w:t>
            </w:r>
          </w:p>
        </w:tc>
      </w:tr>
      <w:tr w:rsidR="007E51DA" w:rsidRPr="007E51DA" w14:paraId="27ED6125" w14:textId="77777777" w:rsidTr="00283042">
        <w:trPr>
          <w:trHeight w:val="765"/>
          <w:jc w:val="center"/>
        </w:trPr>
        <w:tc>
          <w:tcPr>
            <w:tcW w:w="761" w:type="pct"/>
            <w:shd w:val="clear" w:color="auto" w:fill="auto"/>
            <w:vAlign w:val="center"/>
            <w:hideMark/>
          </w:tcPr>
          <w:p w14:paraId="5BCE55FC"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Grădiniţa cu Program Prelungit „Dumbrava Minunată” </w:t>
            </w:r>
          </w:p>
        </w:tc>
        <w:tc>
          <w:tcPr>
            <w:tcW w:w="731" w:type="pct"/>
            <w:shd w:val="clear" w:color="auto" w:fill="auto"/>
            <w:vAlign w:val="center"/>
            <w:hideMark/>
          </w:tcPr>
          <w:p w14:paraId="15C583A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Str.Gavril</w:t>
            </w:r>
            <w:proofErr w:type="spellEnd"/>
            <w:r w:rsidRPr="007E51DA">
              <w:rPr>
                <w:rFonts w:asciiTheme="majorHAnsi" w:eastAsia="Times New Roman" w:hAnsiTheme="majorHAnsi" w:cs="Calibri"/>
                <w:color w:val="000000"/>
                <w:kern w:val="0"/>
                <w:sz w:val="20"/>
                <w:szCs w:val="20"/>
                <w:lang w:eastAsia="en-US" w:bidi="ar-SA"/>
              </w:rPr>
              <w:t xml:space="preserve"> Lazar nr.21</w:t>
            </w:r>
          </w:p>
        </w:tc>
        <w:tc>
          <w:tcPr>
            <w:tcW w:w="496" w:type="pct"/>
            <w:shd w:val="clear" w:color="auto" w:fill="auto"/>
            <w:vAlign w:val="center"/>
            <w:hideMark/>
          </w:tcPr>
          <w:p w14:paraId="5557A495" w14:textId="5D71196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555</w:t>
            </w:r>
          </w:p>
        </w:tc>
        <w:tc>
          <w:tcPr>
            <w:tcW w:w="524" w:type="pct"/>
            <w:shd w:val="clear" w:color="auto" w:fill="auto"/>
            <w:vAlign w:val="center"/>
            <w:hideMark/>
          </w:tcPr>
          <w:p w14:paraId="1E51D3F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w:t>
            </w:r>
          </w:p>
        </w:tc>
        <w:tc>
          <w:tcPr>
            <w:tcW w:w="524" w:type="pct"/>
            <w:shd w:val="clear" w:color="auto" w:fill="auto"/>
            <w:vAlign w:val="center"/>
            <w:hideMark/>
          </w:tcPr>
          <w:p w14:paraId="443CF9B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378</w:t>
            </w:r>
          </w:p>
        </w:tc>
        <w:tc>
          <w:tcPr>
            <w:tcW w:w="655" w:type="pct"/>
            <w:shd w:val="clear" w:color="auto" w:fill="auto"/>
            <w:noWrap/>
            <w:vAlign w:val="center"/>
            <w:hideMark/>
          </w:tcPr>
          <w:p w14:paraId="7245365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6442F61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148</w:t>
            </w:r>
          </w:p>
        </w:tc>
        <w:tc>
          <w:tcPr>
            <w:tcW w:w="655" w:type="pct"/>
            <w:shd w:val="clear" w:color="auto" w:fill="auto"/>
            <w:noWrap/>
            <w:vAlign w:val="center"/>
            <w:hideMark/>
          </w:tcPr>
          <w:p w14:paraId="77E85AB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155</w:t>
            </w:r>
          </w:p>
        </w:tc>
      </w:tr>
      <w:tr w:rsidR="007E51DA" w:rsidRPr="007E51DA" w14:paraId="322E7D69" w14:textId="77777777" w:rsidTr="00283042">
        <w:trPr>
          <w:trHeight w:val="765"/>
          <w:jc w:val="center"/>
        </w:trPr>
        <w:tc>
          <w:tcPr>
            <w:tcW w:w="761" w:type="pct"/>
            <w:shd w:val="clear" w:color="auto" w:fill="auto"/>
            <w:vAlign w:val="center"/>
            <w:hideMark/>
          </w:tcPr>
          <w:p w14:paraId="58B49EA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Guliver</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24387C0A" w14:textId="421EC161"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Vasile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Lucaciu</w:t>
            </w:r>
            <w:proofErr w:type="spellEnd"/>
            <w:r w:rsidRPr="007E51DA">
              <w:rPr>
                <w:rFonts w:asciiTheme="majorHAnsi" w:eastAsia="Times New Roman" w:hAnsiTheme="majorHAnsi" w:cs="Calibri"/>
                <w:color w:val="000000"/>
                <w:kern w:val="0"/>
                <w:sz w:val="20"/>
                <w:szCs w:val="20"/>
                <w:lang w:eastAsia="en-US" w:bidi="ar-SA"/>
              </w:rPr>
              <w:t xml:space="preserve"> nr.15(</w:t>
            </w:r>
            <w:proofErr w:type="spellStart"/>
            <w:r w:rsidRPr="007E51DA">
              <w:rPr>
                <w:rFonts w:asciiTheme="majorHAnsi" w:eastAsia="Times New Roman" w:hAnsiTheme="majorHAnsi" w:cs="Calibri"/>
                <w:color w:val="000000"/>
                <w:kern w:val="0"/>
                <w:sz w:val="20"/>
                <w:szCs w:val="20"/>
                <w:lang w:eastAsia="en-US" w:bidi="ar-SA"/>
              </w:rPr>
              <w:t>corp</w:t>
            </w:r>
            <w:proofErr w:type="spellEnd"/>
            <w:r w:rsidRPr="007E51DA">
              <w:rPr>
                <w:rFonts w:asciiTheme="majorHAnsi" w:eastAsia="Times New Roman" w:hAnsiTheme="majorHAnsi" w:cs="Calibri"/>
                <w:color w:val="000000"/>
                <w:kern w:val="0"/>
                <w:sz w:val="20"/>
                <w:szCs w:val="20"/>
                <w:lang w:eastAsia="en-US" w:bidi="ar-SA"/>
              </w:rPr>
              <w:t xml:space="preserve"> A)</w:t>
            </w:r>
            <w:r w:rsidR="00CF543B">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t>nr.</w:t>
            </w:r>
            <w:r w:rsidR="00CF543B">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t>29 (</w:t>
            </w:r>
            <w:proofErr w:type="spellStart"/>
            <w:r w:rsidRPr="007E51DA">
              <w:rPr>
                <w:rFonts w:asciiTheme="majorHAnsi" w:eastAsia="Times New Roman" w:hAnsiTheme="majorHAnsi" w:cs="Calibri"/>
                <w:color w:val="000000"/>
                <w:kern w:val="0"/>
                <w:sz w:val="20"/>
                <w:szCs w:val="20"/>
                <w:lang w:eastAsia="en-US" w:bidi="ar-SA"/>
              </w:rPr>
              <w:t>corp</w:t>
            </w:r>
            <w:proofErr w:type="spellEnd"/>
            <w:r w:rsidRPr="007E51DA">
              <w:rPr>
                <w:rFonts w:asciiTheme="majorHAnsi" w:eastAsia="Times New Roman" w:hAnsiTheme="majorHAnsi" w:cs="Calibri"/>
                <w:color w:val="000000"/>
                <w:kern w:val="0"/>
                <w:sz w:val="20"/>
                <w:szCs w:val="20"/>
                <w:lang w:eastAsia="en-US" w:bidi="ar-SA"/>
              </w:rPr>
              <w:t xml:space="preserve"> B)</w:t>
            </w:r>
          </w:p>
        </w:tc>
        <w:tc>
          <w:tcPr>
            <w:tcW w:w="496" w:type="pct"/>
            <w:shd w:val="clear" w:color="auto" w:fill="auto"/>
            <w:vAlign w:val="center"/>
            <w:hideMark/>
          </w:tcPr>
          <w:p w14:paraId="25FB44A8" w14:textId="56E968DA"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051</w:t>
            </w:r>
          </w:p>
        </w:tc>
        <w:tc>
          <w:tcPr>
            <w:tcW w:w="524" w:type="pct"/>
            <w:shd w:val="clear" w:color="auto" w:fill="auto"/>
            <w:vAlign w:val="center"/>
            <w:hideMark/>
          </w:tcPr>
          <w:p w14:paraId="33859D4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524" w:type="pct"/>
            <w:shd w:val="clear" w:color="auto" w:fill="auto"/>
            <w:vAlign w:val="center"/>
            <w:hideMark/>
          </w:tcPr>
          <w:p w14:paraId="27EF61C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164</w:t>
            </w:r>
          </w:p>
        </w:tc>
        <w:tc>
          <w:tcPr>
            <w:tcW w:w="655" w:type="pct"/>
            <w:shd w:val="clear" w:color="auto" w:fill="auto"/>
            <w:noWrap/>
            <w:vAlign w:val="center"/>
            <w:hideMark/>
          </w:tcPr>
          <w:p w14:paraId="2586862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34D559D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156</w:t>
            </w:r>
          </w:p>
        </w:tc>
        <w:tc>
          <w:tcPr>
            <w:tcW w:w="655" w:type="pct"/>
            <w:shd w:val="clear" w:color="auto" w:fill="auto"/>
            <w:noWrap/>
            <w:vAlign w:val="center"/>
            <w:hideMark/>
          </w:tcPr>
          <w:p w14:paraId="77E5490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165</w:t>
            </w:r>
          </w:p>
        </w:tc>
      </w:tr>
      <w:tr w:rsidR="007E51DA" w:rsidRPr="007E51DA" w14:paraId="093A136D" w14:textId="77777777" w:rsidTr="00283042">
        <w:trPr>
          <w:trHeight w:val="676"/>
          <w:jc w:val="center"/>
        </w:trPr>
        <w:tc>
          <w:tcPr>
            <w:tcW w:w="761" w:type="pct"/>
            <w:shd w:val="clear" w:color="auto" w:fill="auto"/>
            <w:vAlign w:val="center"/>
            <w:hideMark/>
          </w:tcPr>
          <w:p w14:paraId="3C8DFB16"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Grădiniţa cu Program Prelungit „Voinicelul” </w:t>
            </w:r>
          </w:p>
        </w:tc>
        <w:tc>
          <w:tcPr>
            <w:tcW w:w="731" w:type="pct"/>
            <w:shd w:val="clear" w:color="auto" w:fill="auto"/>
            <w:vAlign w:val="center"/>
            <w:hideMark/>
          </w:tcPr>
          <w:p w14:paraId="2DE661F2" w14:textId="1DA85703"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Str.Aurora</w:t>
            </w:r>
            <w:proofErr w:type="spellEnd"/>
            <w:r w:rsidRPr="007E51DA">
              <w:rPr>
                <w:rFonts w:asciiTheme="majorHAnsi" w:eastAsia="Times New Roman" w:hAnsiTheme="majorHAnsi" w:cs="Calibri"/>
                <w:color w:val="000000"/>
                <w:kern w:val="0"/>
                <w:sz w:val="20"/>
                <w:szCs w:val="20"/>
                <w:lang w:eastAsia="en-US" w:bidi="ar-SA"/>
              </w:rPr>
              <w:t xml:space="preserve"> nr.</w:t>
            </w:r>
            <w:r w:rsidR="00CF543B">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t>E21</w:t>
            </w:r>
          </w:p>
        </w:tc>
        <w:tc>
          <w:tcPr>
            <w:tcW w:w="496" w:type="pct"/>
            <w:shd w:val="clear" w:color="auto" w:fill="auto"/>
            <w:vAlign w:val="center"/>
            <w:hideMark/>
          </w:tcPr>
          <w:p w14:paraId="7A484A6A" w14:textId="63BEFFA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635</w:t>
            </w:r>
          </w:p>
        </w:tc>
        <w:tc>
          <w:tcPr>
            <w:tcW w:w="524" w:type="pct"/>
            <w:shd w:val="clear" w:color="auto" w:fill="auto"/>
            <w:vAlign w:val="center"/>
            <w:hideMark/>
          </w:tcPr>
          <w:p w14:paraId="425BCBF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w:t>
            </w:r>
          </w:p>
        </w:tc>
        <w:tc>
          <w:tcPr>
            <w:tcW w:w="524" w:type="pct"/>
            <w:shd w:val="clear" w:color="auto" w:fill="auto"/>
            <w:vAlign w:val="center"/>
            <w:hideMark/>
          </w:tcPr>
          <w:p w14:paraId="56AD1F3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204</w:t>
            </w:r>
          </w:p>
        </w:tc>
        <w:tc>
          <w:tcPr>
            <w:tcW w:w="655" w:type="pct"/>
            <w:shd w:val="clear" w:color="auto" w:fill="auto"/>
            <w:noWrap/>
            <w:vAlign w:val="center"/>
            <w:hideMark/>
          </w:tcPr>
          <w:p w14:paraId="4A947D2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22</w:t>
            </w:r>
          </w:p>
        </w:tc>
        <w:tc>
          <w:tcPr>
            <w:tcW w:w="655" w:type="pct"/>
            <w:shd w:val="clear" w:color="auto" w:fill="auto"/>
            <w:noWrap/>
            <w:vAlign w:val="center"/>
            <w:hideMark/>
          </w:tcPr>
          <w:p w14:paraId="3D92A6D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321</w:t>
            </w:r>
          </w:p>
        </w:tc>
        <w:tc>
          <w:tcPr>
            <w:tcW w:w="655" w:type="pct"/>
            <w:shd w:val="clear" w:color="auto" w:fill="auto"/>
            <w:noWrap/>
            <w:vAlign w:val="center"/>
            <w:hideMark/>
          </w:tcPr>
          <w:p w14:paraId="3E16BC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343</w:t>
            </w:r>
          </w:p>
        </w:tc>
      </w:tr>
      <w:tr w:rsidR="007E51DA" w:rsidRPr="007E51DA" w14:paraId="0499648F" w14:textId="77777777" w:rsidTr="00283042">
        <w:trPr>
          <w:trHeight w:val="721"/>
          <w:jc w:val="center"/>
        </w:trPr>
        <w:tc>
          <w:tcPr>
            <w:tcW w:w="761" w:type="pct"/>
            <w:shd w:val="clear" w:color="auto" w:fill="auto"/>
            <w:vAlign w:val="center"/>
            <w:hideMark/>
          </w:tcPr>
          <w:p w14:paraId="1407ED01"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Grădiniţa cu Program Prelungit 14 Mai </w:t>
            </w:r>
          </w:p>
        </w:tc>
        <w:tc>
          <w:tcPr>
            <w:tcW w:w="731" w:type="pct"/>
            <w:shd w:val="clear" w:color="auto" w:fill="auto"/>
            <w:vAlign w:val="center"/>
            <w:hideMark/>
          </w:tcPr>
          <w:p w14:paraId="0F1BFFE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Gladiolei</w:t>
            </w:r>
            <w:proofErr w:type="spellEnd"/>
            <w:r w:rsidRPr="007E51DA">
              <w:rPr>
                <w:rFonts w:asciiTheme="majorHAnsi" w:eastAsia="Times New Roman" w:hAnsiTheme="majorHAnsi" w:cs="Calibri"/>
                <w:color w:val="000000"/>
                <w:kern w:val="0"/>
                <w:sz w:val="20"/>
                <w:szCs w:val="20"/>
                <w:lang w:eastAsia="en-US" w:bidi="ar-SA"/>
              </w:rPr>
              <w:t xml:space="preserve"> nr.14Str. </w:t>
            </w:r>
            <w:proofErr w:type="spellStart"/>
            <w:r w:rsidRPr="007E51DA">
              <w:rPr>
                <w:rFonts w:asciiTheme="majorHAnsi" w:eastAsia="Times New Roman" w:hAnsiTheme="majorHAnsi" w:cs="Calibri"/>
                <w:color w:val="000000"/>
                <w:kern w:val="0"/>
                <w:sz w:val="20"/>
                <w:szCs w:val="20"/>
                <w:lang w:eastAsia="en-US" w:bidi="ar-SA"/>
              </w:rPr>
              <w:t>Botizului</w:t>
            </w:r>
            <w:proofErr w:type="spellEnd"/>
            <w:r w:rsidRPr="007E51DA">
              <w:rPr>
                <w:rFonts w:asciiTheme="majorHAnsi" w:eastAsia="Times New Roman" w:hAnsiTheme="majorHAnsi" w:cs="Calibri"/>
                <w:color w:val="000000"/>
                <w:kern w:val="0"/>
                <w:sz w:val="20"/>
                <w:szCs w:val="20"/>
                <w:lang w:eastAsia="en-US" w:bidi="ar-SA"/>
              </w:rPr>
              <w:t xml:space="preserve"> nr. 61 A</w:t>
            </w:r>
          </w:p>
        </w:tc>
        <w:tc>
          <w:tcPr>
            <w:tcW w:w="496" w:type="pct"/>
            <w:shd w:val="clear" w:color="auto" w:fill="auto"/>
            <w:vAlign w:val="center"/>
            <w:hideMark/>
          </w:tcPr>
          <w:p w14:paraId="40341D46" w14:textId="07D5953A"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926</w:t>
            </w:r>
          </w:p>
        </w:tc>
        <w:tc>
          <w:tcPr>
            <w:tcW w:w="524" w:type="pct"/>
            <w:shd w:val="clear" w:color="auto" w:fill="auto"/>
            <w:vAlign w:val="center"/>
            <w:hideMark/>
          </w:tcPr>
          <w:p w14:paraId="2A53EBA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w:t>
            </w:r>
          </w:p>
        </w:tc>
        <w:tc>
          <w:tcPr>
            <w:tcW w:w="524" w:type="pct"/>
            <w:shd w:val="clear" w:color="auto" w:fill="auto"/>
            <w:vAlign w:val="center"/>
            <w:hideMark/>
          </w:tcPr>
          <w:p w14:paraId="708475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231</w:t>
            </w:r>
          </w:p>
        </w:tc>
        <w:tc>
          <w:tcPr>
            <w:tcW w:w="655" w:type="pct"/>
            <w:shd w:val="clear" w:color="auto" w:fill="auto"/>
            <w:noWrap/>
            <w:vAlign w:val="center"/>
            <w:hideMark/>
          </w:tcPr>
          <w:p w14:paraId="248C736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3B3523D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120</w:t>
            </w:r>
          </w:p>
        </w:tc>
        <w:tc>
          <w:tcPr>
            <w:tcW w:w="655" w:type="pct"/>
            <w:shd w:val="clear" w:color="auto" w:fill="auto"/>
            <w:noWrap/>
            <w:vAlign w:val="center"/>
            <w:hideMark/>
          </w:tcPr>
          <w:p w14:paraId="00ACE9F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129</w:t>
            </w:r>
          </w:p>
        </w:tc>
      </w:tr>
      <w:tr w:rsidR="007E51DA" w:rsidRPr="007E51DA" w14:paraId="7C766D3D" w14:textId="77777777" w:rsidTr="00EF7E76">
        <w:trPr>
          <w:trHeight w:val="300"/>
          <w:jc w:val="center"/>
        </w:trPr>
        <w:tc>
          <w:tcPr>
            <w:tcW w:w="5000" w:type="pct"/>
            <w:gridSpan w:val="8"/>
            <w:shd w:val="clear" w:color="000000" w:fill="93CA00"/>
            <w:vAlign w:val="center"/>
            <w:hideMark/>
          </w:tcPr>
          <w:p w14:paraId="0BB366AB"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Şcoli</w:t>
            </w:r>
            <w:proofErr w:type="spellEnd"/>
          </w:p>
        </w:tc>
      </w:tr>
      <w:tr w:rsidR="007E51DA" w:rsidRPr="007E51DA" w14:paraId="5050320C" w14:textId="77777777" w:rsidTr="00283042">
        <w:trPr>
          <w:trHeight w:val="510"/>
          <w:jc w:val="center"/>
        </w:trPr>
        <w:tc>
          <w:tcPr>
            <w:tcW w:w="761" w:type="pct"/>
            <w:shd w:val="clear" w:color="auto" w:fill="auto"/>
            <w:vAlign w:val="center"/>
            <w:hideMark/>
          </w:tcPr>
          <w:p w14:paraId="6649CA2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Grigore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Moisil</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37DD3C7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Mileniului</w:t>
            </w:r>
            <w:proofErr w:type="spellEnd"/>
            <w:r w:rsidRPr="007E51DA">
              <w:rPr>
                <w:rFonts w:asciiTheme="majorHAnsi" w:eastAsia="Times New Roman" w:hAnsiTheme="majorHAnsi" w:cs="Calibri"/>
                <w:color w:val="000000"/>
                <w:kern w:val="0"/>
                <w:sz w:val="20"/>
                <w:szCs w:val="20"/>
                <w:lang w:eastAsia="en-US" w:bidi="ar-SA"/>
              </w:rPr>
              <w:t xml:space="preserve"> nr. 1</w:t>
            </w:r>
          </w:p>
        </w:tc>
        <w:tc>
          <w:tcPr>
            <w:tcW w:w="496" w:type="pct"/>
            <w:shd w:val="clear" w:color="auto" w:fill="auto"/>
            <w:vAlign w:val="center"/>
            <w:hideMark/>
          </w:tcPr>
          <w:p w14:paraId="3D659C90" w14:textId="27CA824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165</w:t>
            </w:r>
          </w:p>
        </w:tc>
        <w:tc>
          <w:tcPr>
            <w:tcW w:w="524" w:type="pct"/>
            <w:shd w:val="clear" w:color="auto" w:fill="auto"/>
            <w:vAlign w:val="center"/>
            <w:hideMark/>
          </w:tcPr>
          <w:p w14:paraId="7E34196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34</w:t>
            </w:r>
          </w:p>
        </w:tc>
        <w:tc>
          <w:tcPr>
            <w:tcW w:w="524" w:type="pct"/>
            <w:shd w:val="clear" w:color="auto" w:fill="auto"/>
            <w:vAlign w:val="center"/>
            <w:hideMark/>
          </w:tcPr>
          <w:p w14:paraId="2FBF5D2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315</w:t>
            </w:r>
          </w:p>
        </w:tc>
        <w:tc>
          <w:tcPr>
            <w:tcW w:w="655" w:type="pct"/>
            <w:shd w:val="clear" w:color="auto" w:fill="auto"/>
            <w:noWrap/>
            <w:vAlign w:val="center"/>
            <w:hideMark/>
          </w:tcPr>
          <w:p w14:paraId="5B64BD9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w:t>
            </w:r>
          </w:p>
        </w:tc>
        <w:tc>
          <w:tcPr>
            <w:tcW w:w="655" w:type="pct"/>
            <w:shd w:val="clear" w:color="auto" w:fill="auto"/>
            <w:noWrap/>
            <w:vAlign w:val="center"/>
            <w:hideMark/>
          </w:tcPr>
          <w:p w14:paraId="42CA145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145</w:t>
            </w:r>
          </w:p>
        </w:tc>
        <w:tc>
          <w:tcPr>
            <w:tcW w:w="655" w:type="pct"/>
            <w:shd w:val="clear" w:color="auto" w:fill="auto"/>
            <w:noWrap/>
            <w:vAlign w:val="center"/>
            <w:hideMark/>
          </w:tcPr>
          <w:p w14:paraId="5D7AEFD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161</w:t>
            </w:r>
          </w:p>
        </w:tc>
      </w:tr>
      <w:tr w:rsidR="007E51DA" w:rsidRPr="007E51DA" w14:paraId="420367B0" w14:textId="77777777" w:rsidTr="00283042">
        <w:trPr>
          <w:trHeight w:val="765"/>
          <w:jc w:val="center"/>
        </w:trPr>
        <w:tc>
          <w:tcPr>
            <w:tcW w:w="761" w:type="pct"/>
            <w:shd w:val="clear" w:color="auto" w:fill="auto"/>
            <w:vAlign w:val="center"/>
            <w:hideMark/>
          </w:tcPr>
          <w:p w14:paraId="2F9CC48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lastRenderedPageBreak/>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„Constantin </w:t>
            </w:r>
            <w:proofErr w:type="spellStart"/>
            <w:r w:rsidRPr="007E51DA">
              <w:rPr>
                <w:rFonts w:asciiTheme="majorHAnsi" w:eastAsia="Times New Roman" w:hAnsiTheme="majorHAnsi" w:cs="Calibri"/>
                <w:color w:val="000000"/>
                <w:kern w:val="0"/>
                <w:sz w:val="20"/>
                <w:szCs w:val="20"/>
                <w:lang w:eastAsia="en-US" w:bidi="ar-SA"/>
              </w:rPr>
              <w:t>Brâncoveanu</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2C2B9A6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proofErr w:type="gramStart"/>
            <w:r w:rsidRPr="007E51DA">
              <w:rPr>
                <w:rFonts w:asciiTheme="majorHAnsi" w:eastAsia="Times New Roman" w:hAnsiTheme="majorHAnsi" w:cs="Calibri"/>
                <w:color w:val="000000"/>
                <w:kern w:val="0"/>
                <w:sz w:val="20"/>
                <w:szCs w:val="20"/>
                <w:lang w:eastAsia="en-US" w:bidi="ar-SA"/>
              </w:rPr>
              <w:t>C.Brâncoveanu</w:t>
            </w:r>
            <w:proofErr w:type="spellEnd"/>
            <w:proofErr w:type="gramEnd"/>
            <w:r w:rsidRPr="007E51DA">
              <w:rPr>
                <w:rFonts w:asciiTheme="majorHAnsi" w:eastAsia="Times New Roman" w:hAnsiTheme="majorHAnsi" w:cs="Calibri"/>
                <w:color w:val="000000"/>
                <w:kern w:val="0"/>
                <w:sz w:val="20"/>
                <w:szCs w:val="20"/>
                <w:lang w:eastAsia="en-US" w:bidi="ar-SA"/>
              </w:rPr>
              <w:t xml:space="preserve"> nr.6</w:t>
            </w:r>
          </w:p>
        </w:tc>
        <w:tc>
          <w:tcPr>
            <w:tcW w:w="496" w:type="pct"/>
            <w:shd w:val="clear" w:color="auto" w:fill="auto"/>
            <w:vAlign w:val="center"/>
            <w:hideMark/>
          </w:tcPr>
          <w:p w14:paraId="1FCE24FA" w14:textId="1EF3A339"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186</w:t>
            </w:r>
          </w:p>
        </w:tc>
        <w:tc>
          <w:tcPr>
            <w:tcW w:w="524" w:type="pct"/>
            <w:shd w:val="clear" w:color="auto" w:fill="auto"/>
            <w:vAlign w:val="center"/>
            <w:hideMark/>
          </w:tcPr>
          <w:p w14:paraId="426D44F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w:t>
            </w:r>
          </w:p>
        </w:tc>
        <w:tc>
          <w:tcPr>
            <w:tcW w:w="524" w:type="pct"/>
            <w:shd w:val="clear" w:color="auto" w:fill="auto"/>
            <w:vAlign w:val="center"/>
            <w:hideMark/>
          </w:tcPr>
          <w:p w14:paraId="74FB8FC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200</w:t>
            </w:r>
          </w:p>
        </w:tc>
        <w:tc>
          <w:tcPr>
            <w:tcW w:w="655" w:type="pct"/>
            <w:shd w:val="clear" w:color="auto" w:fill="auto"/>
            <w:noWrap/>
            <w:vAlign w:val="center"/>
            <w:hideMark/>
          </w:tcPr>
          <w:p w14:paraId="71C762D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0926B54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91</w:t>
            </w:r>
          </w:p>
        </w:tc>
        <w:tc>
          <w:tcPr>
            <w:tcW w:w="655" w:type="pct"/>
            <w:shd w:val="clear" w:color="auto" w:fill="auto"/>
            <w:noWrap/>
            <w:vAlign w:val="center"/>
            <w:hideMark/>
          </w:tcPr>
          <w:p w14:paraId="2D055E6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99</w:t>
            </w:r>
          </w:p>
        </w:tc>
      </w:tr>
      <w:tr w:rsidR="007E51DA" w:rsidRPr="007E51DA" w14:paraId="40506B60" w14:textId="77777777" w:rsidTr="00283042">
        <w:trPr>
          <w:trHeight w:val="510"/>
          <w:jc w:val="center"/>
        </w:trPr>
        <w:tc>
          <w:tcPr>
            <w:tcW w:w="761" w:type="pct"/>
            <w:shd w:val="clear" w:color="auto" w:fill="auto"/>
            <w:vAlign w:val="center"/>
            <w:hideMark/>
          </w:tcPr>
          <w:p w14:paraId="17ADB5B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Bălcescu</w:t>
            </w:r>
            <w:proofErr w:type="spellEnd"/>
            <w:r w:rsidRPr="007E51DA">
              <w:rPr>
                <w:rFonts w:asciiTheme="majorHAnsi" w:eastAsia="Times New Roman" w:hAnsiTheme="majorHAnsi" w:cs="Calibri"/>
                <w:color w:val="000000"/>
                <w:kern w:val="0"/>
                <w:sz w:val="20"/>
                <w:szCs w:val="20"/>
                <w:lang w:eastAsia="en-US" w:bidi="ar-SA"/>
              </w:rPr>
              <w:t xml:space="preserve"> - </w:t>
            </w:r>
            <w:proofErr w:type="spellStart"/>
            <w:r w:rsidRPr="007E51DA">
              <w:rPr>
                <w:rFonts w:asciiTheme="majorHAnsi" w:eastAsia="Times New Roman" w:hAnsiTheme="majorHAnsi" w:cs="Calibri"/>
                <w:color w:val="000000"/>
                <w:kern w:val="0"/>
                <w:sz w:val="20"/>
                <w:szCs w:val="20"/>
                <w:lang w:eastAsia="en-US" w:bidi="ar-SA"/>
              </w:rPr>
              <w:t>Petöfi</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7E20DAB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Trotuş</w:t>
            </w:r>
            <w:proofErr w:type="spellEnd"/>
            <w:r w:rsidRPr="007E51DA">
              <w:rPr>
                <w:rFonts w:asciiTheme="majorHAnsi" w:eastAsia="Times New Roman" w:hAnsiTheme="majorHAnsi" w:cs="Calibri"/>
                <w:color w:val="000000"/>
                <w:kern w:val="0"/>
                <w:sz w:val="20"/>
                <w:szCs w:val="20"/>
                <w:lang w:eastAsia="en-US" w:bidi="ar-SA"/>
              </w:rPr>
              <w:t xml:space="preserve"> Nr. 2</w:t>
            </w:r>
          </w:p>
        </w:tc>
        <w:tc>
          <w:tcPr>
            <w:tcW w:w="496" w:type="pct"/>
            <w:shd w:val="clear" w:color="auto" w:fill="auto"/>
            <w:vAlign w:val="center"/>
            <w:hideMark/>
          </w:tcPr>
          <w:p w14:paraId="4D745369" w14:textId="03C9909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398</w:t>
            </w:r>
          </w:p>
        </w:tc>
        <w:tc>
          <w:tcPr>
            <w:tcW w:w="524" w:type="pct"/>
            <w:shd w:val="clear" w:color="auto" w:fill="auto"/>
            <w:vAlign w:val="center"/>
            <w:hideMark/>
          </w:tcPr>
          <w:p w14:paraId="02B0B96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32</w:t>
            </w:r>
          </w:p>
        </w:tc>
        <w:tc>
          <w:tcPr>
            <w:tcW w:w="524" w:type="pct"/>
            <w:shd w:val="clear" w:color="auto" w:fill="auto"/>
            <w:vAlign w:val="center"/>
            <w:hideMark/>
          </w:tcPr>
          <w:p w14:paraId="50C4E76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288</w:t>
            </w:r>
          </w:p>
        </w:tc>
        <w:tc>
          <w:tcPr>
            <w:tcW w:w="655" w:type="pct"/>
            <w:shd w:val="clear" w:color="auto" w:fill="auto"/>
            <w:noWrap/>
            <w:vAlign w:val="center"/>
            <w:hideMark/>
          </w:tcPr>
          <w:p w14:paraId="2CEF1FF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6CAAD9C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85</w:t>
            </w:r>
          </w:p>
        </w:tc>
        <w:tc>
          <w:tcPr>
            <w:tcW w:w="655" w:type="pct"/>
            <w:shd w:val="clear" w:color="auto" w:fill="auto"/>
            <w:noWrap/>
            <w:vAlign w:val="center"/>
            <w:hideMark/>
          </w:tcPr>
          <w:p w14:paraId="7172130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94</w:t>
            </w:r>
          </w:p>
        </w:tc>
      </w:tr>
      <w:tr w:rsidR="007E51DA" w:rsidRPr="007E51DA" w14:paraId="1F8EF57E" w14:textId="77777777" w:rsidTr="00283042">
        <w:trPr>
          <w:trHeight w:val="510"/>
          <w:jc w:val="center"/>
        </w:trPr>
        <w:tc>
          <w:tcPr>
            <w:tcW w:w="761" w:type="pct"/>
            <w:shd w:val="clear" w:color="auto" w:fill="auto"/>
            <w:vAlign w:val="center"/>
            <w:hideMark/>
          </w:tcPr>
          <w:p w14:paraId="683423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„Mircea Eliade”</w:t>
            </w:r>
          </w:p>
        </w:tc>
        <w:tc>
          <w:tcPr>
            <w:tcW w:w="731" w:type="pct"/>
            <w:shd w:val="clear" w:color="auto" w:fill="auto"/>
            <w:vAlign w:val="center"/>
            <w:hideMark/>
          </w:tcPr>
          <w:p w14:paraId="3342FFB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Str. Mircea Eliade, Nr 3</w:t>
            </w:r>
          </w:p>
        </w:tc>
        <w:tc>
          <w:tcPr>
            <w:tcW w:w="496" w:type="pct"/>
            <w:shd w:val="clear" w:color="auto" w:fill="auto"/>
            <w:vAlign w:val="center"/>
            <w:hideMark/>
          </w:tcPr>
          <w:p w14:paraId="2C586F30" w14:textId="66BD6E69"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944</w:t>
            </w:r>
          </w:p>
        </w:tc>
        <w:tc>
          <w:tcPr>
            <w:tcW w:w="524" w:type="pct"/>
            <w:shd w:val="clear" w:color="auto" w:fill="auto"/>
            <w:vAlign w:val="center"/>
            <w:hideMark/>
          </w:tcPr>
          <w:p w14:paraId="57AE53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w:t>
            </w:r>
          </w:p>
        </w:tc>
        <w:tc>
          <w:tcPr>
            <w:tcW w:w="524" w:type="pct"/>
            <w:shd w:val="clear" w:color="auto" w:fill="auto"/>
            <w:vAlign w:val="center"/>
            <w:hideMark/>
          </w:tcPr>
          <w:p w14:paraId="55BD0E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487</w:t>
            </w:r>
          </w:p>
        </w:tc>
        <w:tc>
          <w:tcPr>
            <w:tcW w:w="655" w:type="pct"/>
            <w:shd w:val="clear" w:color="auto" w:fill="auto"/>
            <w:noWrap/>
            <w:vAlign w:val="center"/>
            <w:hideMark/>
          </w:tcPr>
          <w:p w14:paraId="50E12F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69EF7D2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123</w:t>
            </w:r>
          </w:p>
        </w:tc>
        <w:tc>
          <w:tcPr>
            <w:tcW w:w="655" w:type="pct"/>
            <w:shd w:val="clear" w:color="auto" w:fill="auto"/>
            <w:noWrap/>
            <w:vAlign w:val="center"/>
            <w:hideMark/>
          </w:tcPr>
          <w:p w14:paraId="23A22C6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131</w:t>
            </w:r>
          </w:p>
        </w:tc>
      </w:tr>
      <w:tr w:rsidR="007E51DA" w:rsidRPr="007E51DA" w14:paraId="39B07C92" w14:textId="77777777" w:rsidTr="00283042">
        <w:trPr>
          <w:trHeight w:val="510"/>
          <w:jc w:val="center"/>
        </w:trPr>
        <w:tc>
          <w:tcPr>
            <w:tcW w:w="761" w:type="pct"/>
            <w:shd w:val="clear" w:color="auto" w:fill="auto"/>
            <w:vAlign w:val="center"/>
            <w:hideMark/>
          </w:tcPr>
          <w:p w14:paraId="4A6C967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Rákóczi</w:t>
            </w:r>
            <w:proofErr w:type="spellEnd"/>
            <w:r w:rsidRPr="007E51DA">
              <w:rPr>
                <w:rFonts w:asciiTheme="majorHAnsi" w:eastAsia="Times New Roman" w:hAnsiTheme="majorHAnsi" w:cs="Calibri"/>
                <w:color w:val="000000"/>
                <w:kern w:val="0"/>
                <w:sz w:val="20"/>
                <w:szCs w:val="20"/>
                <w:lang w:eastAsia="en-US" w:bidi="ar-SA"/>
              </w:rPr>
              <w:t xml:space="preserve"> Ferenc”</w:t>
            </w:r>
          </w:p>
        </w:tc>
        <w:tc>
          <w:tcPr>
            <w:tcW w:w="731" w:type="pct"/>
            <w:shd w:val="clear" w:color="auto" w:fill="auto"/>
            <w:vAlign w:val="center"/>
            <w:hideMark/>
          </w:tcPr>
          <w:p w14:paraId="42D5868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Ana </w:t>
            </w:r>
            <w:proofErr w:type="spellStart"/>
            <w:r w:rsidRPr="007E51DA">
              <w:rPr>
                <w:rFonts w:asciiTheme="majorHAnsi" w:eastAsia="Times New Roman" w:hAnsiTheme="majorHAnsi" w:cs="Calibri"/>
                <w:color w:val="000000"/>
                <w:kern w:val="0"/>
                <w:sz w:val="20"/>
                <w:szCs w:val="20"/>
                <w:lang w:eastAsia="en-US" w:bidi="ar-SA"/>
              </w:rPr>
              <w:t>Ipătescu</w:t>
            </w:r>
            <w:proofErr w:type="spellEnd"/>
            <w:r w:rsidRPr="007E51DA">
              <w:rPr>
                <w:rFonts w:asciiTheme="majorHAnsi" w:eastAsia="Times New Roman" w:hAnsiTheme="majorHAnsi" w:cs="Calibri"/>
                <w:color w:val="000000"/>
                <w:kern w:val="0"/>
                <w:sz w:val="20"/>
                <w:szCs w:val="20"/>
                <w:lang w:eastAsia="en-US" w:bidi="ar-SA"/>
              </w:rPr>
              <w:t xml:space="preserve"> nr.8</w:t>
            </w:r>
          </w:p>
        </w:tc>
        <w:tc>
          <w:tcPr>
            <w:tcW w:w="496" w:type="pct"/>
            <w:shd w:val="clear" w:color="auto" w:fill="auto"/>
            <w:vAlign w:val="center"/>
            <w:hideMark/>
          </w:tcPr>
          <w:p w14:paraId="149702CC" w14:textId="0C41A5C3"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677</w:t>
            </w:r>
          </w:p>
        </w:tc>
        <w:tc>
          <w:tcPr>
            <w:tcW w:w="524" w:type="pct"/>
            <w:shd w:val="clear" w:color="auto" w:fill="auto"/>
            <w:vAlign w:val="center"/>
            <w:hideMark/>
          </w:tcPr>
          <w:p w14:paraId="00531B7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w:t>
            </w:r>
          </w:p>
        </w:tc>
        <w:tc>
          <w:tcPr>
            <w:tcW w:w="524" w:type="pct"/>
            <w:shd w:val="clear" w:color="auto" w:fill="auto"/>
            <w:vAlign w:val="center"/>
            <w:hideMark/>
          </w:tcPr>
          <w:p w14:paraId="0F513F0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130</w:t>
            </w:r>
          </w:p>
        </w:tc>
        <w:tc>
          <w:tcPr>
            <w:tcW w:w="655" w:type="pct"/>
            <w:shd w:val="clear" w:color="auto" w:fill="auto"/>
            <w:noWrap/>
            <w:vAlign w:val="center"/>
            <w:hideMark/>
          </w:tcPr>
          <w:p w14:paraId="3AECD6F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2B00035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49</w:t>
            </w:r>
          </w:p>
        </w:tc>
        <w:tc>
          <w:tcPr>
            <w:tcW w:w="655" w:type="pct"/>
            <w:shd w:val="clear" w:color="auto" w:fill="auto"/>
            <w:noWrap/>
            <w:vAlign w:val="center"/>
            <w:hideMark/>
          </w:tcPr>
          <w:p w14:paraId="3A8C76A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55</w:t>
            </w:r>
          </w:p>
        </w:tc>
      </w:tr>
      <w:tr w:rsidR="007E51DA" w:rsidRPr="007E51DA" w14:paraId="0A0FA7CB" w14:textId="77777777" w:rsidTr="00283042">
        <w:trPr>
          <w:trHeight w:val="510"/>
          <w:jc w:val="center"/>
        </w:trPr>
        <w:tc>
          <w:tcPr>
            <w:tcW w:w="761" w:type="pct"/>
            <w:shd w:val="clear" w:color="auto" w:fill="auto"/>
            <w:vAlign w:val="center"/>
            <w:hideMark/>
          </w:tcPr>
          <w:p w14:paraId="42A7C4B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„Octavian Goga”</w:t>
            </w:r>
          </w:p>
        </w:tc>
        <w:tc>
          <w:tcPr>
            <w:tcW w:w="731" w:type="pct"/>
            <w:shd w:val="clear" w:color="auto" w:fill="auto"/>
            <w:vAlign w:val="center"/>
            <w:hideMark/>
          </w:tcPr>
          <w:p w14:paraId="39321B2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Postăvaru</w:t>
            </w:r>
            <w:proofErr w:type="spellEnd"/>
            <w:r w:rsidRPr="007E51DA">
              <w:rPr>
                <w:rFonts w:asciiTheme="majorHAnsi" w:eastAsia="Times New Roman" w:hAnsiTheme="majorHAnsi" w:cs="Calibri"/>
                <w:color w:val="000000"/>
                <w:kern w:val="0"/>
                <w:sz w:val="20"/>
                <w:szCs w:val="20"/>
                <w:lang w:eastAsia="en-US" w:bidi="ar-SA"/>
              </w:rPr>
              <w:t xml:space="preserve"> Nr. 3</w:t>
            </w:r>
          </w:p>
        </w:tc>
        <w:tc>
          <w:tcPr>
            <w:tcW w:w="496" w:type="pct"/>
            <w:shd w:val="clear" w:color="auto" w:fill="auto"/>
            <w:vAlign w:val="center"/>
            <w:hideMark/>
          </w:tcPr>
          <w:p w14:paraId="5248D1B4" w14:textId="4D80E7B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954</w:t>
            </w:r>
          </w:p>
        </w:tc>
        <w:tc>
          <w:tcPr>
            <w:tcW w:w="524" w:type="pct"/>
            <w:shd w:val="clear" w:color="auto" w:fill="auto"/>
            <w:vAlign w:val="center"/>
            <w:hideMark/>
          </w:tcPr>
          <w:p w14:paraId="4EA1D01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33</w:t>
            </w:r>
          </w:p>
        </w:tc>
        <w:tc>
          <w:tcPr>
            <w:tcW w:w="524" w:type="pct"/>
            <w:shd w:val="clear" w:color="auto" w:fill="auto"/>
            <w:vAlign w:val="center"/>
            <w:hideMark/>
          </w:tcPr>
          <w:p w14:paraId="30B9CD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410</w:t>
            </w:r>
          </w:p>
        </w:tc>
        <w:tc>
          <w:tcPr>
            <w:tcW w:w="655" w:type="pct"/>
            <w:shd w:val="clear" w:color="auto" w:fill="auto"/>
            <w:noWrap/>
            <w:vAlign w:val="center"/>
            <w:hideMark/>
          </w:tcPr>
          <w:p w14:paraId="6314BB0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2D577F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104</w:t>
            </w:r>
          </w:p>
        </w:tc>
        <w:tc>
          <w:tcPr>
            <w:tcW w:w="655" w:type="pct"/>
            <w:shd w:val="clear" w:color="auto" w:fill="auto"/>
            <w:noWrap/>
            <w:vAlign w:val="center"/>
            <w:hideMark/>
          </w:tcPr>
          <w:p w14:paraId="10CC561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112</w:t>
            </w:r>
          </w:p>
        </w:tc>
      </w:tr>
      <w:tr w:rsidR="007E51DA" w:rsidRPr="007E51DA" w14:paraId="1A77702F" w14:textId="77777777" w:rsidTr="00283042">
        <w:trPr>
          <w:trHeight w:val="510"/>
          <w:jc w:val="center"/>
        </w:trPr>
        <w:tc>
          <w:tcPr>
            <w:tcW w:w="761" w:type="pct"/>
            <w:shd w:val="clear" w:color="auto" w:fill="auto"/>
            <w:vAlign w:val="center"/>
            <w:hideMark/>
          </w:tcPr>
          <w:p w14:paraId="15A4DEC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„Ion </w:t>
            </w:r>
            <w:proofErr w:type="spellStart"/>
            <w:r w:rsidRPr="007E51DA">
              <w:rPr>
                <w:rFonts w:asciiTheme="majorHAnsi" w:eastAsia="Times New Roman" w:hAnsiTheme="majorHAnsi" w:cs="Calibri"/>
                <w:color w:val="000000"/>
                <w:kern w:val="0"/>
                <w:sz w:val="20"/>
                <w:szCs w:val="20"/>
                <w:lang w:eastAsia="en-US" w:bidi="ar-SA"/>
              </w:rPr>
              <w:t>Creangă</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71025AF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Someşului</w:t>
            </w:r>
            <w:proofErr w:type="spellEnd"/>
            <w:r w:rsidRPr="007E51DA">
              <w:rPr>
                <w:rFonts w:asciiTheme="majorHAnsi" w:eastAsia="Times New Roman" w:hAnsiTheme="majorHAnsi" w:cs="Calibri"/>
                <w:color w:val="000000"/>
                <w:kern w:val="0"/>
                <w:sz w:val="20"/>
                <w:szCs w:val="20"/>
                <w:lang w:eastAsia="en-US" w:bidi="ar-SA"/>
              </w:rPr>
              <w:t xml:space="preserve"> nr. 6</w:t>
            </w:r>
          </w:p>
        </w:tc>
        <w:tc>
          <w:tcPr>
            <w:tcW w:w="496" w:type="pct"/>
            <w:shd w:val="clear" w:color="auto" w:fill="auto"/>
            <w:vAlign w:val="center"/>
            <w:hideMark/>
          </w:tcPr>
          <w:p w14:paraId="0267BEAC" w14:textId="6546CC1F"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263</w:t>
            </w:r>
          </w:p>
        </w:tc>
        <w:tc>
          <w:tcPr>
            <w:tcW w:w="524" w:type="pct"/>
            <w:shd w:val="clear" w:color="auto" w:fill="auto"/>
            <w:vAlign w:val="center"/>
            <w:hideMark/>
          </w:tcPr>
          <w:p w14:paraId="610A8E5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27</w:t>
            </w:r>
          </w:p>
        </w:tc>
        <w:tc>
          <w:tcPr>
            <w:tcW w:w="524" w:type="pct"/>
            <w:shd w:val="clear" w:color="auto" w:fill="auto"/>
            <w:vAlign w:val="center"/>
            <w:hideMark/>
          </w:tcPr>
          <w:p w14:paraId="6D03B93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275</w:t>
            </w:r>
          </w:p>
        </w:tc>
        <w:tc>
          <w:tcPr>
            <w:tcW w:w="655" w:type="pct"/>
            <w:shd w:val="clear" w:color="auto" w:fill="auto"/>
            <w:noWrap/>
            <w:vAlign w:val="center"/>
            <w:hideMark/>
          </w:tcPr>
          <w:p w14:paraId="42E5250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w:t>
            </w:r>
          </w:p>
        </w:tc>
        <w:tc>
          <w:tcPr>
            <w:tcW w:w="655" w:type="pct"/>
            <w:shd w:val="clear" w:color="auto" w:fill="auto"/>
            <w:noWrap/>
            <w:vAlign w:val="center"/>
            <w:hideMark/>
          </w:tcPr>
          <w:p w14:paraId="6BCA8AA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122</w:t>
            </w:r>
          </w:p>
        </w:tc>
        <w:tc>
          <w:tcPr>
            <w:tcW w:w="655" w:type="pct"/>
            <w:shd w:val="clear" w:color="auto" w:fill="auto"/>
            <w:noWrap/>
            <w:vAlign w:val="center"/>
            <w:hideMark/>
          </w:tcPr>
          <w:p w14:paraId="543543D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133</w:t>
            </w:r>
          </w:p>
        </w:tc>
      </w:tr>
      <w:tr w:rsidR="007E51DA" w:rsidRPr="007E51DA" w14:paraId="3CEEC136" w14:textId="77777777" w:rsidTr="00283042">
        <w:trPr>
          <w:trHeight w:val="510"/>
          <w:jc w:val="center"/>
        </w:trPr>
        <w:tc>
          <w:tcPr>
            <w:tcW w:w="761" w:type="pct"/>
            <w:shd w:val="clear" w:color="auto" w:fill="auto"/>
            <w:vAlign w:val="center"/>
            <w:hideMark/>
          </w:tcPr>
          <w:p w14:paraId="73178AF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„Avram </w:t>
            </w:r>
            <w:proofErr w:type="spellStart"/>
            <w:r w:rsidRPr="007E51DA">
              <w:rPr>
                <w:rFonts w:asciiTheme="majorHAnsi" w:eastAsia="Times New Roman" w:hAnsiTheme="majorHAnsi" w:cs="Calibri"/>
                <w:color w:val="000000"/>
                <w:kern w:val="0"/>
                <w:sz w:val="20"/>
                <w:szCs w:val="20"/>
                <w:lang w:eastAsia="en-US" w:bidi="ar-SA"/>
              </w:rPr>
              <w:t>Iancu</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693A57E1" w14:textId="6DA5276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B - </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Muncii</w:t>
            </w:r>
            <w:proofErr w:type="spellEnd"/>
            <w:r w:rsidRPr="007E51DA">
              <w:rPr>
                <w:rFonts w:asciiTheme="majorHAnsi" w:eastAsia="Times New Roman" w:hAnsiTheme="majorHAnsi" w:cs="Calibri"/>
                <w:color w:val="000000"/>
                <w:kern w:val="0"/>
                <w:sz w:val="20"/>
                <w:szCs w:val="20"/>
                <w:lang w:eastAsia="en-US" w:bidi="ar-SA"/>
              </w:rPr>
              <w:t>, nr. 19</w:t>
            </w:r>
          </w:p>
        </w:tc>
        <w:tc>
          <w:tcPr>
            <w:tcW w:w="496" w:type="pct"/>
            <w:shd w:val="clear" w:color="auto" w:fill="auto"/>
            <w:vAlign w:val="center"/>
            <w:hideMark/>
          </w:tcPr>
          <w:p w14:paraId="7E4A3737" w14:textId="68119D46"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472</w:t>
            </w:r>
          </w:p>
        </w:tc>
        <w:tc>
          <w:tcPr>
            <w:tcW w:w="524" w:type="pct"/>
            <w:shd w:val="clear" w:color="auto" w:fill="auto"/>
            <w:vAlign w:val="center"/>
            <w:hideMark/>
          </w:tcPr>
          <w:p w14:paraId="003529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26</w:t>
            </w:r>
          </w:p>
        </w:tc>
        <w:tc>
          <w:tcPr>
            <w:tcW w:w="524" w:type="pct"/>
            <w:shd w:val="clear" w:color="auto" w:fill="auto"/>
            <w:vAlign w:val="center"/>
            <w:hideMark/>
          </w:tcPr>
          <w:p w14:paraId="12758D8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369</w:t>
            </w:r>
          </w:p>
        </w:tc>
        <w:tc>
          <w:tcPr>
            <w:tcW w:w="655" w:type="pct"/>
            <w:shd w:val="clear" w:color="auto" w:fill="auto"/>
            <w:noWrap/>
            <w:vAlign w:val="center"/>
            <w:hideMark/>
          </w:tcPr>
          <w:p w14:paraId="42C4374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7C89C44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106</w:t>
            </w:r>
          </w:p>
        </w:tc>
        <w:tc>
          <w:tcPr>
            <w:tcW w:w="655" w:type="pct"/>
            <w:shd w:val="clear" w:color="auto" w:fill="auto"/>
            <w:noWrap/>
            <w:vAlign w:val="center"/>
            <w:hideMark/>
          </w:tcPr>
          <w:p w14:paraId="4C3C35F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114</w:t>
            </w:r>
          </w:p>
        </w:tc>
      </w:tr>
      <w:tr w:rsidR="007E51DA" w:rsidRPr="007E51DA" w14:paraId="20FFB9AE" w14:textId="77777777" w:rsidTr="00283042">
        <w:trPr>
          <w:trHeight w:val="510"/>
          <w:jc w:val="center"/>
        </w:trPr>
        <w:tc>
          <w:tcPr>
            <w:tcW w:w="761" w:type="pct"/>
            <w:shd w:val="clear" w:color="auto" w:fill="auto"/>
            <w:vAlign w:val="center"/>
            <w:hideMark/>
          </w:tcPr>
          <w:p w14:paraId="2E76F9D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„Lucian Blaga”</w:t>
            </w:r>
          </w:p>
        </w:tc>
        <w:tc>
          <w:tcPr>
            <w:tcW w:w="731" w:type="pct"/>
            <w:shd w:val="clear" w:color="auto" w:fill="auto"/>
            <w:vAlign w:val="center"/>
            <w:hideMark/>
          </w:tcPr>
          <w:p w14:paraId="255BF3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Ion </w:t>
            </w:r>
            <w:proofErr w:type="spellStart"/>
            <w:r w:rsidRPr="007E51DA">
              <w:rPr>
                <w:rFonts w:asciiTheme="majorHAnsi" w:eastAsia="Times New Roman" w:hAnsiTheme="majorHAnsi" w:cs="Calibri"/>
                <w:color w:val="000000"/>
                <w:kern w:val="0"/>
                <w:sz w:val="20"/>
                <w:szCs w:val="20"/>
                <w:lang w:eastAsia="en-US" w:bidi="ar-SA"/>
              </w:rPr>
              <w:t>Vidu</w:t>
            </w:r>
            <w:proofErr w:type="spellEnd"/>
            <w:r w:rsidRPr="007E51DA">
              <w:rPr>
                <w:rFonts w:asciiTheme="majorHAnsi" w:eastAsia="Times New Roman" w:hAnsiTheme="majorHAnsi" w:cs="Calibri"/>
                <w:color w:val="000000"/>
                <w:kern w:val="0"/>
                <w:sz w:val="20"/>
                <w:szCs w:val="20"/>
                <w:lang w:eastAsia="en-US" w:bidi="ar-SA"/>
              </w:rPr>
              <w:t>, nr. 51-53</w:t>
            </w:r>
          </w:p>
        </w:tc>
        <w:tc>
          <w:tcPr>
            <w:tcW w:w="496" w:type="pct"/>
            <w:shd w:val="clear" w:color="auto" w:fill="auto"/>
            <w:vAlign w:val="center"/>
            <w:hideMark/>
          </w:tcPr>
          <w:p w14:paraId="53A287CE" w14:textId="06CB625F"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859</w:t>
            </w:r>
          </w:p>
        </w:tc>
        <w:tc>
          <w:tcPr>
            <w:tcW w:w="524" w:type="pct"/>
            <w:shd w:val="clear" w:color="auto" w:fill="auto"/>
            <w:vAlign w:val="center"/>
            <w:hideMark/>
          </w:tcPr>
          <w:p w14:paraId="1D40C42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w:t>
            </w:r>
          </w:p>
        </w:tc>
        <w:tc>
          <w:tcPr>
            <w:tcW w:w="524" w:type="pct"/>
            <w:shd w:val="clear" w:color="auto" w:fill="auto"/>
            <w:vAlign w:val="center"/>
            <w:hideMark/>
          </w:tcPr>
          <w:p w14:paraId="58B0D4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532</w:t>
            </w:r>
          </w:p>
        </w:tc>
        <w:tc>
          <w:tcPr>
            <w:tcW w:w="655" w:type="pct"/>
            <w:shd w:val="clear" w:color="auto" w:fill="auto"/>
            <w:noWrap/>
            <w:vAlign w:val="center"/>
            <w:hideMark/>
          </w:tcPr>
          <w:p w14:paraId="12DE640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655" w:type="pct"/>
            <w:shd w:val="clear" w:color="auto" w:fill="auto"/>
            <w:noWrap/>
            <w:vAlign w:val="center"/>
            <w:hideMark/>
          </w:tcPr>
          <w:p w14:paraId="78B1173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138</w:t>
            </w:r>
          </w:p>
        </w:tc>
        <w:tc>
          <w:tcPr>
            <w:tcW w:w="655" w:type="pct"/>
            <w:shd w:val="clear" w:color="auto" w:fill="auto"/>
            <w:noWrap/>
            <w:vAlign w:val="center"/>
            <w:hideMark/>
          </w:tcPr>
          <w:p w14:paraId="3CD3B62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143</w:t>
            </w:r>
          </w:p>
        </w:tc>
      </w:tr>
      <w:tr w:rsidR="007E51DA" w:rsidRPr="007E51DA" w14:paraId="6BACF603" w14:textId="77777777" w:rsidTr="00283042">
        <w:trPr>
          <w:trHeight w:val="510"/>
          <w:jc w:val="center"/>
        </w:trPr>
        <w:tc>
          <w:tcPr>
            <w:tcW w:w="761" w:type="pct"/>
            <w:shd w:val="clear" w:color="auto" w:fill="auto"/>
            <w:vAlign w:val="center"/>
            <w:hideMark/>
          </w:tcPr>
          <w:p w14:paraId="0D8314F1"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Şcoala Gimnazială „Dr. Vasile Lucaciu”</w:t>
            </w:r>
          </w:p>
        </w:tc>
        <w:tc>
          <w:tcPr>
            <w:tcW w:w="731" w:type="pct"/>
            <w:shd w:val="clear" w:color="auto" w:fill="auto"/>
            <w:vAlign w:val="center"/>
            <w:hideMark/>
          </w:tcPr>
          <w:p w14:paraId="78C7150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Rodnei</w:t>
            </w:r>
            <w:proofErr w:type="spellEnd"/>
            <w:r w:rsidRPr="007E51DA">
              <w:rPr>
                <w:rFonts w:asciiTheme="majorHAnsi" w:eastAsia="Times New Roman" w:hAnsiTheme="majorHAnsi" w:cs="Calibri"/>
                <w:color w:val="000000"/>
                <w:kern w:val="0"/>
                <w:sz w:val="20"/>
                <w:szCs w:val="20"/>
                <w:lang w:eastAsia="en-US" w:bidi="ar-SA"/>
              </w:rPr>
              <w:t xml:space="preserve"> nr.64</w:t>
            </w:r>
          </w:p>
        </w:tc>
        <w:tc>
          <w:tcPr>
            <w:tcW w:w="496" w:type="pct"/>
            <w:shd w:val="clear" w:color="auto" w:fill="auto"/>
            <w:vAlign w:val="center"/>
            <w:hideMark/>
          </w:tcPr>
          <w:p w14:paraId="087E7F38" w14:textId="4389851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574</w:t>
            </w:r>
          </w:p>
        </w:tc>
        <w:tc>
          <w:tcPr>
            <w:tcW w:w="524" w:type="pct"/>
            <w:shd w:val="clear" w:color="auto" w:fill="auto"/>
            <w:vAlign w:val="center"/>
            <w:hideMark/>
          </w:tcPr>
          <w:p w14:paraId="77E33A8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21</w:t>
            </w:r>
          </w:p>
        </w:tc>
        <w:tc>
          <w:tcPr>
            <w:tcW w:w="524" w:type="pct"/>
            <w:shd w:val="clear" w:color="auto" w:fill="auto"/>
            <w:vAlign w:val="center"/>
            <w:hideMark/>
          </w:tcPr>
          <w:p w14:paraId="6348DC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409</w:t>
            </w:r>
          </w:p>
        </w:tc>
        <w:tc>
          <w:tcPr>
            <w:tcW w:w="655" w:type="pct"/>
            <w:shd w:val="clear" w:color="auto" w:fill="auto"/>
            <w:noWrap/>
            <w:vAlign w:val="center"/>
            <w:hideMark/>
          </w:tcPr>
          <w:p w14:paraId="7D3F1E5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797BF0A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159</w:t>
            </w:r>
          </w:p>
        </w:tc>
        <w:tc>
          <w:tcPr>
            <w:tcW w:w="655" w:type="pct"/>
            <w:shd w:val="clear" w:color="auto" w:fill="auto"/>
            <w:noWrap/>
            <w:vAlign w:val="center"/>
            <w:hideMark/>
          </w:tcPr>
          <w:p w14:paraId="22CB489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167</w:t>
            </w:r>
          </w:p>
        </w:tc>
      </w:tr>
      <w:tr w:rsidR="007E51DA" w:rsidRPr="007E51DA" w14:paraId="3327AB33" w14:textId="77777777" w:rsidTr="00EF7E76">
        <w:trPr>
          <w:trHeight w:val="300"/>
          <w:jc w:val="center"/>
        </w:trPr>
        <w:tc>
          <w:tcPr>
            <w:tcW w:w="5000" w:type="pct"/>
            <w:gridSpan w:val="8"/>
            <w:shd w:val="clear" w:color="000000" w:fill="93CA00"/>
            <w:vAlign w:val="center"/>
            <w:hideMark/>
          </w:tcPr>
          <w:p w14:paraId="6566C886"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Licee</w:t>
            </w:r>
            <w:proofErr w:type="spellEnd"/>
          </w:p>
        </w:tc>
      </w:tr>
      <w:tr w:rsidR="007E51DA" w:rsidRPr="007E51DA" w14:paraId="09B23B45" w14:textId="77777777" w:rsidTr="00283042">
        <w:trPr>
          <w:trHeight w:val="510"/>
          <w:jc w:val="center"/>
        </w:trPr>
        <w:tc>
          <w:tcPr>
            <w:tcW w:w="761" w:type="pct"/>
            <w:shd w:val="clear" w:color="auto" w:fill="auto"/>
            <w:vAlign w:val="center"/>
            <w:hideMark/>
          </w:tcPr>
          <w:p w14:paraId="13DF9A4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“Ion I. C. </w:t>
            </w:r>
            <w:proofErr w:type="spellStart"/>
            <w:r w:rsidRPr="007E51DA">
              <w:rPr>
                <w:rFonts w:asciiTheme="majorHAnsi" w:eastAsia="Times New Roman" w:hAnsiTheme="majorHAnsi" w:cs="Calibri"/>
                <w:color w:val="000000"/>
                <w:kern w:val="0"/>
                <w:sz w:val="20"/>
                <w:szCs w:val="20"/>
                <w:lang w:eastAsia="en-US" w:bidi="ar-SA"/>
              </w:rPr>
              <w:t>Brătianu</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042F1620"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B-dul D. Vasile Lucaciu Nr. 1</w:t>
            </w:r>
          </w:p>
        </w:tc>
        <w:tc>
          <w:tcPr>
            <w:tcW w:w="496" w:type="pct"/>
            <w:shd w:val="clear" w:color="auto" w:fill="auto"/>
            <w:vAlign w:val="center"/>
            <w:hideMark/>
          </w:tcPr>
          <w:p w14:paraId="1D708C2A" w14:textId="0DC4A8F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196</w:t>
            </w:r>
          </w:p>
        </w:tc>
        <w:tc>
          <w:tcPr>
            <w:tcW w:w="524" w:type="pct"/>
            <w:shd w:val="clear" w:color="auto" w:fill="auto"/>
            <w:vAlign w:val="center"/>
            <w:hideMark/>
          </w:tcPr>
          <w:p w14:paraId="01BDE62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60</w:t>
            </w:r>
          </w:p>
        </w:tc>
        <w:tc>
          <w:tcPr>
            <w:tcW w:w="524" w:type="pct"/>
            <w:shd w:val="clear" w:color="auto" w:fill="auto"/>
            <w:vAlign w:val="center"/>
            <w:hideMark/>
          </w:tcPr>
          <w:p w14:paraId="6D321C4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897</w:t>
            </w:r>
          </w:p>
        </w:tc>
        <w:tc>
          <w:tcPr>
            <w:tcW w:w="655" w:type="pct"/>
            <w:shd w:val="clear" w:color="auto" w:fill="auto"/>
            <w:noWrap/>
            <w:vAlign w:val="center"/>
            <w:hideMark/>
          </w:tcPr>
          <w:p w14:paraId="3674F5D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w:t>
            </w:r>
          </w:p>
        </w:tc>
        <w:tc>
          <w:tcPr>
            <w:tcW w:w="655" w:type="pct"/>
            <w:shd w:val="clear" w:color="auto" w:fill="auto"/>
            <w:noWrap/>
            <w:vAlign w:val="center"/>
            <w:hideMark/>
          </w:tcPr>
          <w:p w14:paraId="4009171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145</w:t>
            </w:r>
          </w:p>
        </w:tc>
        <w:tc>
          <w:tcPr>
            <w:tcW w:w="655" w:type="pct"/>
            <w:shd w:val="clear" w:color="auto" w:fill="auto"/>
            <w:noWrap/>
            <w:vAlign w:val="center"/>
            <w:hideMark/>
          </w:tcPr>
          <w:p w14:paraId="37C7DE9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154</w:t>
            </w:r>
          </w:p>
        </w:tc>
      </w:tr>
      <w:tr w:rsidR="007E51DA" w:rsidRPr="007E51DA" w14:paraId="6E2543F5" w14:textId="77777777" w:rsidTr="00283042">
        <w:trPr>
          <w:trHeight w:val="300"/>
          <w:jc w:val="center"/>
        </w:trPr>
        <w:tc>
          <w:tcPr>
            <w:tcW w:w="761" w:type="pct"/>
            <w:vMerge w:val="restart"/>
            <w:shd w:val="clear" w:color="auto" w:fill="auto"/>
            <w:vAlign w:val="center"/>
            <w:hideMark/>
          </w:tcPr>
          <w:p w14:paraId="15986A5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“Elisa </w:t>
            </w:r>
            <w:proofErr w:type="spellStart"/>
            <w:r w:rsidRPr="007E51DA">
              <w:rPr>
                <w:rFonts w:asciiTheme="majorHAnsi" w:eastAsia="Times New Roman" w:hAnsiTheme="majorHAnsi" w:cs="Calibri"/>
                <w:color w:val="000000"/>
                <w:kern w:val="0"/>
                <w:sz w:val="20"/>
                <w:szCs w:val="20"/>
                <w:lang w:eastAsia="en-US" w:bidi="ar-SA"/>
              </w:rPr>
              <w:t>Zamfirescu</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1334156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Bd </w:t>
            </w:r>
            <w:proofErr w:type="spellStart"/>
            <w:r w:rsidRPr="007E51DA">
              <w:rPr>
                <w:rFonts w:asciiTheme="majorHAnsi" w:eastAsia="Times New Roman" w:hAnsiTheme="majorHAnsi" w:cs="Calibri"/>
                <w:color w:val="000000"/>
                <w:kern w:val="0"/>
                <w:sz w:val="20"/>
                <w:szCs w:val="20"/>
                <w:lang w:eastAsia="en-US" w:bidi="ar-SA"/>
              </w:rPr>
              <w:t>Cloşca</w:t>
            </w:r>
            <w:proofErr w:type="spellEnd"/>
            <w:r w:rsidRPr="007E51DA">
              <w:rPr>
                <w:rFonts w:asciiTheme="majorHAnsi" w:eastAsia="Times New Roman" w:hAnsiTheme="majorHAnsi" w:cs="Calibri"/>
                <w:color w:val="000000"/>
                <w:kern w:val="0"/>
                <w:sz w:val="20"/>
                <w:szCs w:val="20"/>
                <w:lang w:eastAsia="en-US" w:bidi="ar-SA"/>
              </w:rPr>
              <w:t xml:space="preserve"> Nr. 48</w:t>
            </w:r>
          </w:p>
        </w:tc>
        <w:tc>
          <w:tcPr>
            <w:tcW w:w="496" w:type="pct"/>
            <w:vMerge w:val="restart"/>
            <w:shd w:val="clear" w:color="auto" w:fill="auto"/>
            <w:vAlign w:val="center"/>
            <w:hideMark/>
          </w:tcPr>
          <w:p w14:paraId="5026A235" w14:textId="4C93CAA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224</w:t>
            </w:r>
          </w:p>
        </w:tc>
        <w:tc>
          <w:tcPr>
            <w:tcW w:w="524" w:type="pct"/>
            <w:vMerge w:val="restart"/>
            <w:shd w:val="clear" w:color="auto" w:fill="auto"/>
            <w:vAlign w:val="center"/>
            <w:hideMark/>
          </w:tcPr>
          <w:p w14:paraId="75299A2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186</w:t>
            </w:r>
          </w:p>
        </w:tc>
        <w:tc>
          <w:tcPr>
            <w:tcW w:w="524" w:type="pct"/>
            <w:vMerge w:val="restart"/>
            <w:shd w:val="clear" w:color="auto" w:fill="auto"/>
            <w:vAlign w:val="center"/>
            <w:hideMark/>
          </w:tcPr>
          <w:p w14:paraId="580BAE4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872</w:t>
            </w:r>
          </w:p>
        </w:tc>
        <w:tc>
          <w:tcPr>
            <w:tcW w:w="655" w:type="pct"/>
            <w:vMerge w:val="restart"/>
            <w:shd w:val="clear" w:color="auto" w:fill="auto"/>
            <w:noWrap/>
            <w:vAlign w:val="bottom"/>
            <w:hideMark/>
          </w:tcPr>
          <w:p w14:paraId="532980A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44</w:t>
            </w:r>
          </w:p>
        </w:tc>
        <w:tc>
          <w:tcPr>
            <w:tcW w:w="655" w:type="pct"/>
            <w:vMerge w:val="restart"/>
            <w:shd w:val="clear" w:color="auto" w:fill="auto"/>
            <w:noWrap/>
            <w:vAlign w:val="center"/>
            <w:hideMark/>
          </w:tcPr>
          <w:p w14:paraId="7A3A777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206</w:t>
            </w:r>
          </w:p>
        </w:tc>
        <w:tc>
          <w:tcPr>
            <w:tcW w:w="655" w:type="pct"/>
            <w:vMerge w:val="restart"/>
            <w:shd w:val="clear" w:color="auto" w:fill="auto"/>
            <w:noWrap/>
            <w:vAlign w:val="center"/>
            <w:hideMark/>
          </w:tcPr>
          <w:p w14:paraId="3005EB6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250</w:t>
            </w:r>
          </w:p>
        </w:tc>
      </w:tr>
      <w:tr w:rsidR="007E51DA" w:rsidRPr="007E51DA" w14:paraId="6A6770CE" w14:textId="77777777" w:rsidTr="00283042">
        <w:trPr>
          <w:trHeight w:val="300"/>
          <w:jc w:val="center"/>
        </w:trPr>
        <w:tc>
          <w:tcPr>
            <w:tcW w:w="761" w:type="pct"/>
            <w:vMerge/>
            <w:vAlign w:val="center"/>
            <w:hideMark/>
          </w:tcPr>
          <w:p w14:paraId="26ACF0E9"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731" w:type="pct"/>
            <w:shd w:val="clear" w:color="auto" w:fill="auto"/>
            <w:vAlign w:val="center"/>
            <w:hideMark/>
          </w:tcPr>
          <w:p w14:paraId="53A2EB7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Bd Lucian Blaga Nr. 28</w:t>
            </w:r>
          </w:p>
        </w:tc>
        <w:tc>
          <w:tcPr>
            <w:tcW w:w="496" w:type="pct"/>
            <w:vMerge/>
            <w:vAlign w:val="center"/>
            <w:hideMark/>
          </w:tcPr>
          <w:p w14:paraId="2C311A3D"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524" w:type="pct"/>
            <w:vMerge/>
            <w:vAlign w:val="center"/>
            <w:hideMark/>
          </w:tcPr>
          <w:p w14:paraId="72C86B5A"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524" w:type="pct"/>
            <w:vMerge/>
            <w:vAlign w:val="center"/>
            <w:hideMark/>
          </w:tcPr>
          <w:p w14:paraId="0DCB49B2"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655" w:type="pct"/>
            <w:vMerge/>
            <w:vAlign w:val="center"/>
            <w:hideMark/>
          </w:tcPr>
          <w:p w14:paraId="4AD6D7A7"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655" w:type="pct"/>
            <w:vMerge/>
            <w:vAlign w:val="center"/>
            <w:hideMark/>
          </w:tcPr>
          <w:p w14:paraId="2F1BFF08"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655" w:type="pct"/>
            <w:vMerge/>
            <w:vAlign w:val="center"/>
            <w:hideMark/>
          </w:tcPr>
          <w:p w14:paraId="601395D2"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r>
      <w:tr w:rsidR="007E51DA" w:rsidRPr="007E51DA" w14:paraId="23F0A3F6" w14:textId="77777777" w:rsidTr="00283042">
        <w:trPr>
          <w:trHeight w:val="510"/>
          <w:jc w:val="center"/>
        </w:trPr>
        <w:tc>
          <w:tcPr>
            <w:tcW w:w="761" w:type="pct"/>
            <w:shd w:val="clear" w:color="auto" w:fill="auto"/>
            <w:vAlign w:val="center"/>
            <w:hideMark/>
          </w:tcPr>
          <w:p w14:paraId="1D5F6EA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Teoretic</w:t>
            </w:r>
            <w:proofErr w:type="spellEnd"/>
            <w:r w:rsidRPr="007E51DA">
              <w:rPr>
                <w:rFonts w:asciiTheme="majorHAnsi" w:eastAsia="Times New Roman" w:hAnsiTheme="majorHAnsi" w:cs="Calibri"/>
                <w:color w:val="000000"/>
                <w:kern w:val="0"/>
                <w:sz w:val="20"/>
                <w:szCs w:val="20"/>
                <w:lang w:eastAsia="en-US" w:bidi="ar-SA"/>
              </w:rPr>
              <w:t xml:space="preserve"> German „Johann Ettinger”</w:t>
            </w:r>
          </w:p>
        </w:tc>
        <w:tc>
          <w:tcPr>
            <w:tcW w:w="731" w:type="pct"/>
            <w:shd w:val="clear" w:color="auto" w:fill="auto"/>
            <w:vAlign w:val="center"/>
            <w:hideMark/>
          </w:tcPr>
          <w:p w14:paraId="71257C2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Bd </w:t>
            </w:r>
            <w:proofErr w:type="spellStart"/>
            <w:r w:rsidRPr="007E51DA">
              <w:rPr>
                <w:rFonts w:asciiTheme="majorHAnsi" w:eastAsia="Times New Roman" w:hAnsiTheme="majorHAnsi" w:cs="Calibri"/>
                <w:color w:val="000000"/>
                <w:kern w:val="0"/>
                <w:sz w:val="20"/>
                <w:szCs w:val="20"/>
                <w:lang w:eastAsia="en-US" w:bidi="ar-SA"/>
              </w:rPr>
              <w:t>Cloşca</w:t>
            </w:r>
            <w:proofErr w:type="spellEnd"/>
            <w:r w:rsidRPr="007E51DA">
              <w:rPr>
                <w:rFonts w:asciiTheme="majorHAnsi" w:eastAsia="Times New Roman" w:hAnsiTheme="majorHAnsi" w:cs="Calibri"/>
                <w:color w:val="000000"/>
                <w:kern w:val="0"/>
                <w:sz w:val="20"/>
                <w:szCs w:val="20"/>
                <w:lang w:eastAsia="en-US" w:bidi="ar-SA"/>
              </w:rPr>
              <w:t xml:space="preserve"> Nr. 72</w:t>
            </w:r>
          </w:p>
        </w:tc>
        <w:tc>
          <w:tcPr>
            <w:tcW w:w="496" w:type="pct"/>
            <w:shd w:val="clear" w:color="auto" w:fill="auto"/>
            <w:vAlign w:val="center"/>
            <w:hideMark/>
          </w:tcPr>
          <w:p w14:paraId="46198CF5" w14:textId="5CD1385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364</w:t>
            </w:r>
          </w:p>
        </w:tc>
        <w:tc>
          <w:tcPr>
            <w:tcW w:w="524" w:type="pct"/>
            <w:shd w:val="clear" w:color="auto" w:fill="auto"/>
            <w:vAlign w:val="center"/>
            <w:hideMark/>
          </w:tcPr>
          <w:p w14:paraId="5D417F4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72</w:t>
            </w:r>
          </w:p>
        </w:tc>
        <w:tc>
          <w:tcPr>
            <w:tcW w:w="524" w:type="pct"/>
            <w:shd w:val="clear" w:color="auto" w:fill="auto"/>
            <w:vAlign w:val="center"/>
            <w:hideMark/>
          </w:tcPr>
          <w:p w14:paraId="34BC8C5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809</w:t>
            </w:r>
          </w:p>
        </w:tc>
        <w:tc>
          <w:tcPr>
            <w:tcW w:w="655" w:type="pct"/>
            <w:shd w:val="clear" w:color="auto" w:fill="auto"/>
            <w:noWrap/>
            <w:vAlign w:val="center"/>
            <w:hideMark/>
          </w:tcPr>
          <w:p w14:paraId="40603B9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46DA2DB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127</w:t>
            </w:r>
          </w:p>
        </w:tc>
        <w:tc>
          <w:tcPr>
            <w:tcW w:w="655" w:type="pct"/>
            <w:shd w:val="clear" w:color="auto" w:fill="auto"/>
            <w:noWrap/>
            <w:vAlign w:val="center"/>
            <w:hideMark/>
          </w:tcPr>
          <w:p w14:paraId="3B1807D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138</w:t>
            </w:r>
          </w:p>
        </w:tc>
      </w:tr>
      <w:tr w:rsidR="007E51DA" w:rsidRPr="007E51DA" w14:paraId="1362C742" w14:textId="77777777" w:rsidTr="00283042">
        <w:trPr>
          <w:trHeight w:val="510"/>
          <w:jc w:val="center"/>
        </w:trPr>
        <w:tc>
          <w:tcPr>
            <w:tcW w:w="761" w:type="pct"/>
            <w:shd w:val="clear" w:color="auto" w:fill="auto"/>
            <w:vAlign w:val="center"/>
            <w:hideMark/>
          </w:tcPr>
          <w:p w14:paraId="61CECF5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Sportiv</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55F4EE3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Ioan</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Slavici</w:t>
            </w:r>
            <w:proofErr w:type="spellEnd"/>
            <w:r w:rsidRPr="007E51DA">
              <w:rPr>
                <w:rFonts w:asciiTheme="majorHAnsi" w:eastAsia="Times New Roman" w:hAnsiTheme="majorHAnsi" w:cs="Calibri"/>
                <w:color w:val="000000"/>
                <w:kern w:val="0"/>
                <w:sz w:val="20"/>
                <w:szCs w:val="20"/>
                <w:lang w:eastAsia="en-US" w:bidi="ar-SA"/>
              </w:rPr>
              <w:t xml:space="preserve"> Nr. 43</w:t>
            </w:r>
          </w:p>
        </w:tc>
        <w:tc>
          <w:tcPr>
            <w:tcW w:w="496" w:type="pct"/>
            <w:shd w:val="clear" w:color="auto" w:fill="auto"/>
            <w:vAlign w:val="center"/>
            <w:hideMark/>
          </w:tcPr>
          <w:p w14:paraId="30634A89" w14:textId="616C1243"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841</w:t>
            </w:r>
          </w:p>
        </w:tc>
        <w:tc>
          <w:tcPr>
            <w:tcW w:w="524" w:type="pct"/>
            <w:shd w:val="clear" w:color="auto" w:fill="auto"/>
            <w:vAlign w:val="center"/>
            <w:hideMark/>
          </w:tcPr>
          <w:p w14:paraId="6C2F371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38</w:t>
            </w:r>
          </w:p>
        </w:tc>
        <w:tc>
          <w:tcPr>
            <w:tcW w:w="524" w:type="pct"/>
            <w:shd w:val="clear" w:color="auto" w:fill="auto"/>
            <w:vAlign w:val="center"/>
            <w:hideMark/>
          </w:tcPr>
          <w:p w14:paraId="6A617EF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729</w:t>
            </w:r>
          </w:p>
        </w:tc>
        <w:tc>
          <w:tcPr>
            <w:tcW w:w="655" w:type="pct"/>
            <w:shd w:val="clear" w:color="auto" w:fill="auto"/>
            <w:noWrap/>
            <w:vAlign w:val="center"/>
            <w:hideMark/>
          </w:tcPr>
          <w:p w14:paraId="394FBA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42B9FBA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151</w:t>
            </w:r>
          </w:p>
        </w:tc>
        <w:tc>
          <w:tcPr>
            <w:tcW w:w="655" w:type="pct"/>
            <w:shd w:val="clear" w:color="auto" w:fill="auto"/>
            <w:noWrap/>
            <w:vAlign w:val="center"/>
            <w:hideMark/>
          </w:tcPr>
          <w:p w14:paraId="73F8305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158</w:t>
            </w:r>
          </w:p>
        </w:tc>
      </w:tr>
      <w:tr w:rsidR="007E51DA" w:rsidRPr="007E51DA" w14:paraId="618A98D4" w14:textId="77777777" w:rsidTr="00283042">
        <w:trPr>
          <w:trHeight w:val="170"/>
          <w:jc w:val="center"/>
        </w:trPr>
        <w:tc>
          <w:tcPr>
            <w:tcW w:w="761" w:type="pct"/>
            <w:shd w:val="clear" w:color="auto" w:fill="auto"/>
            <w:vAlign w:val="center"/>
            <w:hideMark/>
          </w:tcPr>
          <w:p w14:paraId="4F82E00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Teologic</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Ortodox</w:t>
            </w:r>
            <w:proofErr w:type="spellEnd"/>
            <w:r w:rsidRPr="007E51DA">
              <w:rPr>
                <w:rFonts w:asciiTheme="majorHAnsi" w:eastAsia="Times New Roman" w:hAnsiTheme="majorHAnsi" w:cs="Calibri"/>
                <w:color w:val="000000"/>
                <w:kern w:val="0"/>
                <w:sz w:val="20"/>
                <w:szCs w:val="20"/>
                <w:lang w:eastAsia="en-US" w:bidi="ar-SA"/>
              </w:rPr>
              <w:t xml:space="preserve"> “Nicolae </w:t>
            </w:r>
            <w:proofErr w:type="spellStart"/>
            <w:r w:rsidRPr="007E51DA">
              <w:rPr>
                <w:rFonts w:asciiTheme="majorHAnsi" w:eastAsia="Times New Roman" w:hAnsiTheme="majorHAnsi" w:cs="Calibri"/>
                <w:color w:val="000000"/>
                <w:kern w:val="0"/>
                <w:sz w:val="20"/>
                <w:szCs w:val="20"/>
                <w:lang w:eastAsia="en-US" w:bidi="ar-SA"/>
              </w:rPr>
              <w:t>Steindhardt</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6ADA51F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George </w:t>
            </w:r>
            <w:proofErr w:type="spellStart"/>
            <w:r w:rsidRPr="007E51DA">
              <w:rPr>
                <w:rFonts w:asciiTheme="majorHAnsi" w:eastAsia="Times New Roman" w:hAnsiTheme="majorHAnsi" w:cs="Calibri"/>
                <w:color w:val="000000"/>
                <w:kern w:val="0"/>
                <w:sz w:val="20"/>
                <w:szCs w:val="20"/>
                <w:lang w:eastAsia="en-US" w:bidi="ar-SA"/>
              </w:rPr>
              <w:t>Călinescu</w:t>
            </w:r>
            <w:proofErr w:type="spellEnd"/>
            <w:r w:rsidRPr="007E51DA">
              <w:rPr>
                <w:rFonts w:asciiTheme="majorHAnsi" w:eastAsia="Times New Roman" w:hAnsiTheme="majorHAnsi" w:cs="Calibri"/>
                <w:color w:val="000000"/>
                <w:kern w:val="0"/>
                <w:sz w:val="20"/>
                <w:szCs w:val="20"/>
                <w:lang w:eastAsia="en-US" w:bidi="ar-SA"/>
              </w:rPr>
              <w:t xml:space="preserve"> nr. 51</w:t>
            </w:r>
          </w:p>
        </w:tc>
        <w:tc>
          <w:tcPr>
            <w:tcW w:w="496" w:type="pct"/>
            <w:shd w:val="clear" w:color="auto" w:fill="auto"/>
            <w:vAlign w:val="center"/>
            <w:hideMark/>
          </w:tcPr>
          <w:p w14:paraId="5486C173" w14:textId="0A05835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615</w:t>
            </w:r>
          </w:p>
        </w:tc>
        <w:tc>
          <w:tcPr>
            <w:tcW w:w="524" w:type="pct"/>
            <w:shd w:val="clear" w:color="auto" w:fill="auto"/>
            <w:vAlign w:val="center"/>
            <w:hideMark/>
          </w:tcPr>
          <w:p w14:paraId="50B8417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39</w:t>
            </w:r>
          </w:p>
        </w:tc>
        <w:tc>
          <w:tcPr>
            <w:tcW w:w="524" w:type="pct"/>
            <w:shd w:val="clear" w:color="auto" w:fill="auto"/>
            <w:vAlign w:val="center"/>
            <w:hideMark/>
          </w:tcPr>
          <w:p w14:paraId="47B3CF7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666</w:t>
            </w:r>
          </w:p>
        </w:tc>
        <w:tc>
          <w:tcPr>
            <w:tcW w:w="655" w:type="pct"/>
            <w:shd w:val="clear" w:color="auto" w:fill="auto"/>
            <w:noWrap/>
            <w:vAlign w:val="center"/>
            <w:hideMark/>
          </w:tcPr>
          <w:p w14:paraId="582AD74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7E91B0D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184</w:t>
            </w:r>
          </w:p>
        </w:tc>
        <w:tc>
          <w:tcPr>
            <w:tcW w:w="655" w:type="pct"/>
            <w:shd w:val="clear" w:color="auto" w:fill="auto"/>
            <w:noWrap/>
            <w:vAlign w:val="center"/>
            <w:hideMark/>
          </w:tcPr>
          <w:p w14:paraId="3639C6C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195</w:t>
            </w:r>
          </w:p>
        </w:tc>
      </w:tr>
      <w:tr w:rsidR="007E51DA" w:rsidRPr="007E51DA" w14:paraId="7B5DEEB7" w14:textId="77777777" w:rsidTr="00283042">
        <w:trPr>
          <w:trHeight w:val="510"/>
          <w:jc w:val="center"/>
        </w:trPr>
        <w:tc>
          <w:tcPr>
            <w:tcW w:w="761" w:type="pct"/>
            <w:shd w:val="clear" w:color="auto" w:fill="auto"/>
            <w:vAlign w:val="center"/>
            <w:hideMark/>
          </w:tcPr>
          <w:p w14:paraId="1D15D82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“Constantin </w:t>
            </w:r>
            <w:proofErr w:type="spellStart"/>
            <w:r w:rsidRPr="007E51DA">
              <w:rPr>
                <w:rFonts w:asciiTheme="majorHAnsi" w:eastAsia="Times New Roman" w:hAnsiTheme="majorHAnsi" w:cs="Calibri"/>
                <w:color w:val="000000"/>
                <w:kern w:val="0"/>
                <w:sz w:val="20"/>
                <w:szCs w:val="20"/>
                <w:lang w:eastAsia="en-US" w:bidi="ar-SA"/>
              </w:rPr>
              <w:t>Brâncuşi</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6A113F0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Closca</w:t>
            </w:r>
            <w:proofErr w:type="spellEnd"/>
            <w:r w:rsidRPr="007E51DA">
              <w:rPr>
                <w:rFonts w:asciiTheme="majorHAnsi" w:eastAsia="Times New Roman" w:hAnsiTheme="majorHAnsi" w:cs="Calibri"/>
                <w:color w:val="000000"/>
                <w:kern w:val="0"/>
                <w:sz w:val="20"/>
                <w:szCs w:val="20"/>
                <w:lang w:eastAsia="en-US" w:bidi="ar-SA"/>
              </w:rPr>
              <w:t xml:space="preserve"> Nr. 72</w:t>
            </w:r>
          </w:p>
        </w:tc>
        <w:tc>
          <w:tcPr>
            <w:tcW w:w="496" w:type="pct"/>
            <w:shd w:val="clear" w:color="auto" w:fill="auto"/>
            <w:vAlign w:val="center"/>
            <w:hideMark/>
          </w:tcPr>
          <w:p w14:paraId="32ABF5F7" w14:textId="108B47E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867</w:t>
            </w:r>
          </w:p>
        </w:tc>
        <w:tc>
          <w:tcPr>
            <w:tcW w:w="524" w:type="pct"/>
            <w:shd w:val="clear" w:color="auto" w:fill="auto"/>
            <w:vAlign w:val="center"/>
            <w:hideMark/>
          </w:tcPr>
          <w:p w14:paraId="0A07D95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45</w:t>
            </w:r>
          </w:p>
        </w:tc>
        <w:tc>
          <w:tcPr>
            <w:tcW w:w="524" w:type="pct"/>
            <w:shd w:val="clear" w:color="auto" w:fill="auto"/>
            <w:vAlign w:val="center"/>
            <w:hideMark/>
          </w:tcPr>
          <w:p w14:paraId="6A2921C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614</w:t>
            </w:r>
          </w:p>
        </w:tc>
        <w:tc>
          <w:tcPr>
            <w:tcW w:w="655" w:type="pct"/>
            <w:shd w:val="clear" w:color="auto" w:fill="auto"/>
            <w:noWrap/>
            <w:vAlign w:val="center"/>
            <w:hideMark/>
          </w:tcPr>
          <w:p w14:paraId="4701232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11AEB6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89</w:t>
            </w:r>
          </w:p>
        </w:tc>
        <w:tc>
          <w:tcPr>
            <w:tcW w:w="655" w:type="pct"/>
            <w:shd w:val="clear" w:color="auto" w:fill="auto"/>
            <w:noWrap/>
            <w:vAlign w:val="center"/>
            <w:hideMark/>
          </w:tcPr>
          <w:p w14:paraId="7692DE0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96</w:t>
            </w:r>
          </w:p>
        </w:tc>
      </w:tr>
      <w:tr w:rsidR="007E51DA" w:rsidRPr="007E51DA" w14:paraId="33B2F1AB" w14:textId="77777777" w:rsidTr="00283042">
        <w:trPr>
          <w:trHeight w:val="765"/>
          <w:jc w:val="center"/>
        </w:trPr>
        <w:tc>
          <w:tcPr>
            <w:tcW w:w="761" w:type="pct"/>
            <w:shd w:val="clear" w:color="auto" w:fill="auto"/>
            <w:vAlign w:val="center"/>
            <w:hideMark/>
          </w:tcPr>
          <w:p w14:paraId="5D9BD9B1"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Liceul Tehnologic de Industrie Alimentară “George Emil Palade” </w:t>
            </w:r>
          </w:p>
        </w:tc>
        <w:tc>
          <w:tcPr>
            <w:tcW w:w="731" w:type="pct"/>
            <w:shd w:val="clear" w:color="auto" w:fill="auto"/>
            <w:vAlign w:val="center"/>
            <w:hideMark/>
          </w:tcPr>
          <w:p w14:paraId="3EFB34D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Crizantemei</w:t>
            </w:r>
            <w:proofErr w:type="spellEnd"/>
            <w:r w:rsidRPr="007E51DA">
              <w:rPr>
                <w:rFonts w:asciiTheme="majorHAnsi" w:eastAsia="Times New Roman" w:hAnsiTheme="majorHAnsi" w:cs="Calibri"/>
                <w:color w:val="000000"/>
                <w:kern w:val="0"/>
                <w:sz w:val="20"/>
                <w:szCs w:val="20"/>
                <w:lang w:eastAsia="en-US" w:bidi="ar-SA"/>
              </w:rPr>
              <w:t xml:space="preserve"> Nr.3</w:t>
            </w:r>
          </w:p>
        </w:tc>
        <w:tc>
          <w:tcPr>
            <w:tcW w:w="496" w:type="pct"/>
            <w:shd w:val="clear" w:color="auto" w:fill="auto"/>
            <w:vAlign w:val="center"/>
            <w:hideMark/>
          </w:tcPr>
          <w:p w14:paraId="4626F844" w14:textId="4A52AA28"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591</w:t>
            </w:r>
          </w:p>
        </w:tc>
        <w:tc>
          <w:tcPr>
            <w:tcW w:w="524" w:type="pct"/>
            <w:shd w:val="clear" w:color="auto" w:fill="auto"/>
            <w:vAlign w:val="center"/>
            <w:hideMark/>
          </w:tcPr>
          <w:p w14:paraId="600F329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w:t>
            </w:r>
          </w:p>
        </w:tc>
        <w:tc>
          <w:tcPr>
            <w:tcW w:w="524" w:type="pct"/>
            <w:shd w:val="clear" w:color="auto" w:fill="auto"/>
            <w:vAlign w:val="center"/>
            <w:hideMark/>
          </w:tcPr>
          <w:p w14:paraId="4214247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280</w:t>
            </w:r>
          </w:p>
        </w:tc>
        <w:tc>
          <w:tcPr>
            <w:tcW w:w="655" w:type="pct"/>
            <w:shd w:val="clear" w:color="auto" w:fill="auto"/>
            <w:noWrap/>
            <w:vAlign w:val="center"/>
            <w:hideMark/>
          </w:tcPr>
          <w:p w14:paraId="19C8CF9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47D18BB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78</w:t>
            </w:r>
          </w:p>
        </w:tc>
        <w:tc>
          <w:tcPr>
            <w:tcW w:w="655" w:type="pct"/>
            <w:shd w:val="clear" w:color="auto" w:fill="auto"/>
            <w:noWrap/>
            <w:vAlign w:val="center"/>
            <w:hideMark/>
          </w:tcPr>
          <w:p w14:paraId="4CE9782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84</w:t>
            </w:r>
          </w:p>
        </w:tc>
      </w:tr>
      <w:tr w:rsidR="007E51DA" w:rsidRPr="007E51DA" w14:paraId="53137374" w14:textId="77777777" w:rsidTr="00283042">
        <w:trPr>
          <w:trHeight w:val="510"/>
          <w:jc w:val="center"/>
        </w:trPr>
        <w:tc>
          <w:tcPr>
            <w:tcW w:w="761" w:type="pct"/>
            <w:shd w:val="clear" w:color="auto" w:fill="auto"/>
            <w:vAlign w:val="center"/>
            <w:hideMark/>
          </w:tcPr>
          <w:p w14:paraId="72EDF8D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“Unio – Traian </w:t>
            </w:r>
            <w:proofErr w:type="spellStart"/>
            <w:r w:rsidRPr="007E51DA">
              <w:rPr>
                <w:rFonts w:asciiTheme="majorHAnsi" w:eastAsia="Times New Roman" w:hAnsiTheme="majorHAnsi" w:cs="Calibri"/>
                <w:color w:val="000000"/>
                <w:kern w:val="0"/>
                <w:sz w:val="20"/>
                <w:szCs w:val="20"/>
                <w:lang w:eastAsia="en-US" w:bidi="ar-SA"/>
              </w:rPr>
              <w:t>Vuia</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2E71755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proofErr w:type="gramStart"/>
            <w:r w:rsidRPr="007E51DA">
              <w:rPr>
                <w:rFonts w:asciiTheme="majorHAnsi" w:eastAsia="Times New Roman" w:hAnsiTheme="majorHAnsi" w:cs="Calibri"/>
                <w:color w:val="000000"/>
                <w:kern w:val="0"/>
                <w:sz w:val="20"/>
                <w:szCs w:val="20"/>
                <w:lang w:eastAsia="en-US" w:bidi="ar-SA"/>
              </w:rPr>
              <w:t>ul.Closca</w:t>
            </w:r>
            <w:proofErr w:type="spellEnd"/>
            <w:proofErr w:type="gramEnd"/>
            <w:r w:rsidRPr="007E51DA">
              <w:rPr>
                <w:rFonts w:asciiTheme="majorHAnsi" w:eastAsia="Times New Roman" w:hAnsiTheme="majorHAnsi" w:cs="Calibri"/>
                <w:color w:val="000000"/>
                <w:kern w:val="0"/>
                <w:sz w:val="20"/>
                <w:szCs w:val="20"/>
                <w:lang w:eastAsia="en-US" w:bidi="ar-SA"/>
              </w:rPr>
              <w:t xml:space="preserve"> Nr.72/a</w:t>
            </w:r>
          </w:p>
        </w:tc>
        <w:tc>
          <w:tcPr>
            <w:tcW w:w="496" w:type="pct"/>
            <w:shd w:val="clear" w:color="auto" w:fill="auto"/>
            <w:vAlign w:val="center"/>
            <w:hideMark/>
          </w:tcPr>
          <w:p w14:paraId="51AFDEBA" w14:textId="6056ABAD"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704</w:t>
            </w:r>
          </w:p>
        </w:tc>
        <w:tc>
          <w:tcPr>
            <w:tcW w:w="524" w:type="pct"/>
            <w:shd w:val="clear" w:color="auto" w:fill="auto"/>
            <w:vAlign w:val="center"/>
            <w:hideMark/>
          </w:tcPr>
          <w:p w14:paraId="6300680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w:t>
            </w:r>
          </w:p>
        </w:tc>
        <w:tc>
          <w:tcPr>
            <w:tcW w:w="524" w:type="pct"/>
            <w:shd w:val="clear" w:color="auto" w:fill="auto"/>
            <w:vAlign w:val="center"/>
            <w:hideMark/>
          </w:tcPr>
          <w:p w14:paraId="21A3A1F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750</w:t>
            </w:r>
          </w:p>
        </w:tc>
        <w:tc>
          <w:tcPr>
            <w:tcW w:w="655" w:type="pct"/>
            <w:shd w:val="clear" w:color="auto" w:fill="auto"/>
            <w:noWrap/>
            <w:vAlign w:val="center"/>
            <w:hideMark/>
          </w:tcPr>
          <w:p w14:paraId="1D888C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1A8C27F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159</w:t>
            </w:r>
          </w:p>
        </w:tc>
        <w:tc>
          <w:tcPr>
            <w:tcW w:w="655" w:type="pct"/>
            <w:shd w:val="clear" w:color="auto" w:fill="auto"/>
            <w:noWrap/>
            <w:vAlign w:val="center"/>
            <w:hideMark/>
          </w:tcPr>
          <w:p w14:paraId="0DE631D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166</w:t>
            </w:r>
          </w:p>
        </w:tc>
      </w:tr>
      <w:tr w:rsidR="007E51DA" w:rsidRPr="007E51DA" w14:paraId="3E53F71B" w14:textId="77777777" w:rsidTr="00283042">
        <w:trPr>
          <w:trHeight w:val="765"/>
          <w:jc w:val="center"/>
        </w:trPr>
        <w:tc>
          <w:tcPr>
            <w:tcW w:w="761" w:type="pct"/>
            <w:shd w:val="clear" w:color="auto" w:fill="auto"/>
            <w:vAlign w:val="center"/>
            <w:hideMark/>
          </w:tcPr>
          <w:p w14:paraId="2C40FB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lastRenderedPageBreak/>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Romano </w:t>
            </w:r>
            <w:proofErr w:type="spellStart"/>
            <w:r w:rsidRPr="007E51DA">
              <w:rPr>
                <w:rFonts w:asciiTheme="majorHAnsi" w:eastAsia="Times New Roman" w:hAnsiTheme="majorHAnsi" w:cs="Calibri"/>
                <w:color w:val="000000"/>
                <w:kern w:val="0"/>
                <w:sz w:val="20"/>
                <w:szCs w:val="20"/>
                <w:lang w:eastAsia="en-US" w:bidi="ar-SA"/>
              </w:rPr>
              <w:t>Catolic</w:t>
            </w:r>
            <w:proofErr w:type="spellEnd"/>
            <w:r w:rsidRPr="007E51DA">
              <w:rPr>
                <w:rFonts w:asciiTheme="majorHAnsi" w:eastAsia="Times New Roman" w:hAnsiTheme="majorHAnsi" w:cs="Calibri"/>
                <w:color w:val="000000"/>
                <w:kern w:val="0"/>
                <w:sz w:val="20"/>
                <w:szCs w:val="20"/>
                <w:lang w:eastAsia="en-US" w:bidi="ar-SA"/>
              </w:rPr>
              <w:t xml:space="preserve"> “Ham Janos” </w:t>
            </w:r>
          </w:p>
        </w:tc>
        <w:tc>
          <w:tcPr>
            <w:tcW w:w="731" w:type="pct"/>
            <w:shd w:val="clear" w:color="auto" w:fill="auto"/>
            <w:vAlign w:val="center"/>
            <w:hideMark/>
          </w:tcPr>
          <w:p w14:paraId="53F4162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1 </w:t>
            </w:r>
            <w:proofErr w:type="spellStart"/>
            <w:r w:rsidRPr="007E51DA">
              <w:rPr>
                <w:rFonts w:asciiTheme="majorHAnsi" w:eastAsia="Times New Roman" w:hAnsiTheme="majorHAnsi" w:cs="Calibri"/>
                <w:color w:val="000000"/>
                <w:kern w:val="0"/>
                <w:sz w:val="20"/>
                <w:szCs w:val="20"/>
                <w:lang w:eastAsia="en-US" w:bidi="ar-SA"/>
              </w:rPr>
              <w:t>Decembrie</w:t>
            </w:r>
            <w:proofErr w:type="spellEnd"/>
            <w:r w:rsidRPr="007E51DA">
              <w:rPr>
                <w:rFonts w:asciiTheme="majorHAnsi" w:eastAsia="Times New Roman" w:hAnsiTheme="majorHAnsi" w:cs="Calibri"/>
                <w:color w:val="000000"/>
                <w:kern w:val="0"/>
                <w:sz w:val="20"/>
                <w:szCs w:val="20"/>
                <w:lang w:eastAsia="en-US" w:bidi="ar-SA"/>
              </w:rPr>
              <w:t xml:space="preserve"> 1918 nr.2</w:t>
            </w:r>
          </w:p>
        </w:tc>
        <w:tc>
          <w:tcPr>
            <w:tcW w:w="496" w:type="pct"/>
            <w:shd w:val="clear" w:color="auto" w:fill="auto"/>
            <w:vAlign w:val="center"/>
            <w:hideMark/>
          </w:tcPr>
          <w:p w14:paraId="56039835" w14:textId="7805024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836</w:t>
            </w:r>
          </w:p>
        </w:tc>
        <w:tc>
          <w:tcPr>
            <w:tcW w:w="524" w:type="pct"/>
            <w:shd w:val="clear" w:color="auto" w:fill="auto"/>
            <w:vAlign w:val="center"/>
            <w:hideMark/>
          </w:tcPr>
          <w:p w14:paraId="62F31D9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26</w:t>
            </w:r>
          </w:p>
        </w:tc>
        <w:tc>
          <w:tcPr>
            <w:tcW w:w="524" w:type="pct"/>
            <w:shd w:val="clear" w:color="auto" w:fill="auto"/>
            <w:vAlign w:val="center"/>
            <w:hideMark/>
          </w:tcPr>
          <w:p w14:paraId="23C4139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285</w:t>
            </w:r>
          </w:p>
        </w:tc>
        <w:tc>
          <w:tcPr>
            <w:tcW w:w="655" w:type="pct"/>
            <w:shd w:val="clear" w:color="auto" w:fill="auto"/>
            <w:noWrap/>
            <w:vAlign w:val="center"/>
            <w:hideMark/>
          </w:tcPr>
          <w:p w14:paraId="3431200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5BA5F2D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100</w:t>
            </w:r>
          </w:p>
        </w:tc>
        <w:tc>
          <w:tcPr>
            <w:tcW w:w="655" w:type="pct"/>
            <w:shd w:val="clear" w:color="auto" w:fill="auto"/>
            <w:noWrap/>
            <w:vAlign w:val="center"/>
            <w:hideMark/>
          </w:tcPr>
          <w:p w14:paraId="08624DE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110</w:t>
            </w:r>
          </w:p>
        </w:tc>
      </w:tr>
      <w:tr w:rsidR="007E51DA" w:rsidRPr="007E51DA" w14:paraId="6A18B3D0" w14:textId="77777777" w:rsidTr="00283042">
        <w:trPr>
          <w:trHeight w:val="510"/>
          <w:jc w:val="center"/>
        </w:trPr>
        <w:tc>
          <w:tcPr>
            <w:tcW w:w="761" w:type="pct"/>
            <w:shd w:val="clear" w:color="auto" w:fill="auto"/>
            <w:vAlign w:val="center"/>
            <w:hideMark/>
          </w:tcPr>
          <w:p w14:paraId="363B8C45"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Liceul de Artă “Aurel Popp” </w:t>
            </w:r>
          </w:p>
        </w:tc>
        <w:tc>
          <w:tcPr>
            <w:tcW w:w="731" w:type="pct"/>
            <w:shd w:val="clear" w:color="auto" w:fill="auto"/>
            <w:vAlign w:val="center"/>
            <w:hideMark/>
          </w:tcPr>
          <w:p w14:paraId="2580F528"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 P-ța Jean Calvin nr.10</w:t>
            </w:r>
          </w:p>
        </w:tc>
        <w:tc>
          <w:tcPr>
            <w:tcW w:w="496" w:type="pct"/>
            <w:shd w:val="clear" w:color="auto" w:fill="auto"/>
            <w:vAlign w:val="center"/>
            <w:hideMark/>
          </w:tcPr>
          <w:p w14:paraId="5F49BAF3" w14:textId="73367134"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042</w:t>
            </w:r>
          </w:p>
        </w:tc>
        <w:tc>
          <w:tcPr>
            <w:tcW w:w="524" w:type="pct"/>
            <w:shd w:val="clear" w:color="auto" w:fill="auto"/>
            <w:vAlign w:val="center"/>
            <w:hideMark/>
          </w:tcPr>
          <w:p w14:paraId="2A95D7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39</w:t>
            </w:r>
          </w:p>
        </w:tc>
        <w:tc>
          <w:tcPr>
            <w:tcW w:w="524" w:type="pct"/>
            <w:shd w:val="clear" w:color="auto" w:fill="auto"/>
            <w:vAlign w:val="center"/>
            <w:hideMark/>
          </w:tcPr>
          <w:p w14:paraId="51806BD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560</w:t>
            </w:r>
          </w:p>
        </w:tc>
        <w:tc>
          <w:tcPr>
            <w:tcW w:w="655" w:type="pct"/>
            <w:shd w:val="clear" w:color="auto" w:fill="auto"/>
            <w:noWrap/>
            <w:vAlign w:val="center"/>
            <w:hideMark/>
          </w:tcPr>
          <w:p w14:paraId="46B6802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p>
        </w:tc>
        <w:tc>
          <w:tcPr>
            <w:tcW w:w="655" w:type="pct"/>
            <w:shd w:val="clear" w:color="auto" w:fill="auto"/>
            <w:noWrap/>
            <w:vAlign w:val="center"/>
            <w:hideMark/>
          </w:tcPr>
          <w:p w14:paraId="625E6E7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47</w:t>
            </w:r>
          </w:p>
        </w:tc>
        <w:tc>
          <w:tcPr>
            <w:tcW w:w="655" w:type="pct"/>
            <w:shd w:val="clear" w:color="auto" w:fill="auto"/>
            <w:noWrap/>
            <w:vAlign w:val="center"/>
            <w:hideMark/>
          </w:tcPr>
          <w:p w14:paraId="5BBFD9F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50</w:t>
            </w:r>
          </w:p>
        </w:tc>
      </w:tr>
      <w:tr w:rsidR="007E51DA" w:rsidRPr="007E51DA" w14:paraId="1B438592" w14:textId="77777777" w:rsidTr="00283042">
        <w:trPr>
          <w:trHeight w:val="300"/>
          <w:jc w:val="center"/>
        </w:trPr>
        <w:tc>
          <w:tcPr>
            <w:tcW w:w="761" w:type="pct"/>
            <w:shd w:val="clear" w:color="auto" w:fill="auto"/>
            <w:vAlign w:val="center"/>
            <w:hideMark/>
          </w:tcPr>
          <w:p w14:paraId="50B7146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Reformat</w:t>
            </w:r>
          </w:p>
        </w:tc>
        <w:tc>
          <w:tcPr>
            <w:tcW w:w="731" w:type="pct"/>
            <w:shd w:val="clear" w:color="auto" w:fill="auto"/>
            <w:vAlign w:val="center"/>
            <w:hideMark/>
          </w:tcPr>
          <w:p w14:paraId="1A972F41"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 P-ța Jean Calvin Nr. 2</w:t>
            </w:r>
          </w:p>
        </w:tc>
        <w:tc>
          <w:tcPr>
            <w:tcW w:w="496" w:type="pct"/>
            <w:shd w:val="clear" w:color="auto" w:fill="auto"/>
            <w:vAlign w:val="center"/>
            <w:hideMark/>
          </w:tcPr>
          <w:p w14:paraId="34FC970C" w14:textId="0AA1D64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670</w:t>
            </w:r>
          </w:p>
        </w:tc>
        <w:tc>
          <w:tcPr>
            <w:tcW w:w="524" w:type="pct"/>
            <w:shd w:val="clear" w:color="auto" w:fill="auto"/>
            <w:vAlign w:val="center"/>
            <w:hideMark/>
          </w:tcPr>
          <w:p w14:paraId="593B774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51</w:t>
            </w:r>
          </w:p>
        </w:tc>
        <w:tc>
          <w:tcPr>
            <w:tcW w:w="524" w:type="pct"/>
            <w:shd w:val="clear" w:color="auto" w:fill="auto"/>
            <w:vAlign w:val="center"/>
            <w:hideMark/>
          </w:tcPr>
          <w:p w14:paraId="595CE44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645</w:t>
            </w:r>
          </w:p>
        </w:tc>
        <w:tc>
          <w:tcPr>
            <w:tcW w:w="655" w:type="pct"/>
            <w:shd w:val="clear" w:color="auto" w:fill="auto"/>
            <w:noWrap/>
            <w:vAlign w:val="center"/>
            <w:hideMark/>
          </w:tcPr>
          <w:p w14:paraId="5BAE0B5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3EF63ED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138</w:t>
            </w:r>
          </w:p>
        </w:tc>
        <w:tc>
          <w:tcPr>
            <w:tcW w:w="655" w:type="pct"/>
            <w:shd w:val="clear" w:color="auto" w:fill="auto"/>
            <w:noWrap/>
            <w:vAlign w:val="center"/>
            <w:hideMark/>
          </w:tcPr>
          <w:p w14:paraId="07D541A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149</w:t>
            </w:r>
          </w:p>
        </w:tc>
      </w:tr>
      <w:tr w:rsidR="007E51DA" w:rsidRPr="007E51DA" w14:paraId="191B59BE" w14:textId="77777777" w:rsidTr="00EF7E76">
        <w:trPr>
          <w:trHeight w:val="300"/>
          <w:jc w:val="center"/>
        </w:trPr>
        <w:tc>
          <w:tcPr>
            <w:tcW w:w="5000" w:type="pct"/>
            <w:gridSpan w:val="8"/>
            <w:shd w:val="clear" w:color="000000" w:fill="93CA00"/>
            <w:vAlign w:val="center"/>
            <w:hideMark/>
          </w:tcPr>
          <w:p w14:paraId="086801D7"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Colegii</w:t>
            </w:r>
            <w:proofErr w:type="spellEnd"/>
          </w:p>
        </w:tc>
      </w:tr>
      <w:tr w:rsidR="007E51DA" w:rsidRPr="007E51DA" w14:paraId="724E264C" w14:textId="77777777" w:rsidTr="00283042">
        <w:trPr>
          <w:trHeight w:val="510"/>
          <w:jc w:val="center"/>
        </w:trPr>
        <w:tc>
          <w:tcPr>
            <w:tcW w:w="761" w:type="pct"/>
            <w:shd w:val="clear" w:color="auto" w:fill="auto"/>
            <w:vAlign w:val="center"/>
            <w:hideMark/>
          </w:tcPr>
          <w:p w14:paraId="494E902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Naţional</w:t>
            </w:r>
            <w:proofErr w:type="spellEnd"/>
            <w:r w:rsidRPr="007E51DA">
              <w:rPr>
                <w:rFonts w:asciiTheme="majorHAnsi" w:eastAsia="Times New Roman" w:hAnsiTheme="majorHAnsi" w:cs="Calibri"/>
                <w:color w:val="000000"/>
                <w:kern w:val="0"/>
                <w:sz w:val="20"/>
                <w:szCs w:val="20"/>
                <w:lang w:eastAsia="en-US" w:bidi="ar-SA"/>
              </w:rPr>
              <w:t xml:space="preserve"> „Mihai </w:t>
            </w:r>
            <w:proofErr w:type="spellStart"/>
            <w:r w:rsidRPr="007E51DA">
              <w:rPr>
                <w:rFonts w:asciiTheme="majorHAnsi" w:eastAsia="Times New Roman" w:hAnsiTheme="majorHAnsi" w:cs="Calibri"/>
                <w:color w:val="000000"/>
                <w:kern w:val="0"/>
                <w:sz w:val="20"/>
                <w:szCs w:val="20"/>
                <w:lang w:eastAsia="en-US" w:bidi="ar-SA"/>
              </w:rPr>
              <w:t>Eminescu</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65FE43D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Mihai </w:t>
            </w:r>
            <w:proofErr w:type="spellStart"/>
            <w:r w:rsidRPr="007E51DA">
              <w:rPr>
                <w:rFonts w:asciiTheme="majorHAnsi" w:eastAsia="Times New Roman" w:hAnsiTheme="majorHAnsi" w:cs="Calibri"/>
                <w:color w:val="000000"/>
                <w:kern w:val="0"/>
                <w:sz w:val="20"/>
                <w:szCs w:val="20"/>
                <w:lang w:eastAsia="en-US" w:bidi="ar-SA"/>
              </w:rPr>
              <w:t>Eminescu</w:t>
            </w:r>
            <w:proofErr w:type="spellEnd"/>
            <w:r w:rsidRPr="007E51DA">
              <w:rPr>
                <w:rFonts w:asciiTheme="majorHAnsi" w:eastAsia="Times New Roman" w:hAnsiTheme="majorHAnsi" w:cs="Calibri"/>
                <w:color w:val="000000"/>
                <w:kern w:val="0"/>
                <w:sz w:val="20"/>
                <w:szCs w:val="20"/>
                <w:lang w:eastAsia="en-US" w:bidi="ar-SA"/>
              </w:rPr>
              <w:t xml:space="preserve"> nr.5</w:t>
            </w:r>
          </w:p>
        </w:tc>
        <w:tc>
          <w:tcPr>
            <w:tcW w:w="496" w:type="pct"/>
            <w:shd w:val="clear" w:color="auto" w:fill="auto"/>
            <w:vAlign w:val="center"/>
            <w:hideMark/>
          </w:tcPr>
          <w:p w14:paraId="667CCCF1" w14:textId="7DA6E591"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618</w:t>
            </w:r>
          </w:p>
        </w:tc>
        <w:tc>
          <w:tcPr>
            <w:tcW w:w="524" w:type="pct"/>
            <w:shd w:val="clear" w:color="auto" w:fill="auto"/>
            <w:vAlign w:val="center"/>
            <w:hideMark/>
          </w:tcPr>
          <w:p w14:paraId="5CCF2AD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w:t>
            </w:r>
          </w:p>
        </w:tc>
        <w:tc>
          <w:tcPr>
            <w:tcW w:w="524" w:type="pct"/>
            <w:shd w:val="clear" w:color="auto" w:fill="auto"/>
            <w:vAlign w:val="center"/>
            <w:hideMark/>
          </w:tcPr>
          <w:p w14:paraId="12AB6C8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614</w:t>
            </w:r>
          </w:p>
        </w:tc>
        <w:tc>
          <w:tcPr>
            <w:tcW w:w="655" w:type="pct"/>
            <w:shd w:val="clear" w:color="auto" w:fill="auto"/>
            <w:noWrap/>
            <w:vAlign w:val="center"/>
            <w:hideMark/>
          </w:tcPr>
          <w:p w14:paraId="556F122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2118CC0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81</w:t>
            </w:r>
          </w:p>
        </w:tc>
        <w:tc>
          <w:tcPr>
            <w:tcW w:w="655" w:type="pct"/>
            <w:shd w:val="clear" w:color="auto" w:fill="auto"/>
            <w:noWrap/>
            <w:vAlign w:val="center"/>
            <w:hideMark/>
          </w:tcPr>
          <w:p w14:paraId="4F57B1D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87</w:t>
            </w:r>
          </w:p>
        </w:tc>
      </w:tr>
      <w:tr w:rsidR="007E51DA" w:rsidRPr="007E51DA" w14:paraId="51F64D2A" w14:textId="77777777" w:rsidTr="00283042">
        <w:trPr>
          <w:trHeight w:val="510"/>
          <w:jc w:val="center"/>
        </w:trPr>
        <w:tc>
          <w:tcPr>
            <w:tcW w:w="761" w:type="pct"/>
            <w:shd w:val="clear" w:color="auto" w:fill="auto"/>
            <w:vAlign w:val="center"/>
            <w:hideMark/>
          </w:tcPr>
          <w:p w14:paraId="3B201D5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Naţional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Doamna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Stanca</w:t>
            </w:r>
            <w:proofErr w:type="spellEnd"/>
            <w:r w:rsidRPr="007E51DA">
              <w:rPr>
                <w:rFonts w:asciiTheme="majorHAnsi" w:eastAsia="Times New Roman" w:hAnsiTheme="majorHAnsi" w:cs="Calibri"/>
                <w:color w:val="000000"/>
                <w:kern w:val="0"/>
                <w:sz w:val="20"/>
                <w:szCs w:val="20"/>
                <w:lang w:eastAsia="en-US" w:bidi="ar-SA"/>
              </w:rPr>
              <w:t>”</w:t>
            </w:r>
          </w:p>
        </w:tc>
        <w:tc>
          <w:tcPr>
            <w:tcW w:w="731" w:type="pct"/>
            <w:shd w:val="clear" w:color="auto" w:fill="auto"/>
            <w:vAlign w:val="center"/>
            <w:hideMark/>
          </w:tcPr>
          <w:p w14:paraId="5A130DB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Ştefan</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cel</w:t>
            </w:r>
            <w:proofErr w:type="spellEnd"/>
            <w:r w:rsidRPr="007E51DA">
              <w:rPr>
                <w:rFonts w:asciiTheme="majorHAnsi" w:eastAsia="Times New Roman" w:hAnsiTheme="majorHAnsi" w:cs="Calibri"/>
                <w:color w:val="000000"/>
                <w:kern w:val="0"/>
                <w:sz w:val="20"/>
                <w:szCs w:val="20"/>
                <w:lang w:eastAsia="en-US" w:bidi="ar-SA"/>
              </w:rPr>
              <w:t xml:space="preserve"> Mare, nr. 5</w:t>
            </w:r>
          </w:p>
        </w:tc>
        <w:tc>
          <w:tcPr>
            <w:tcW w:w="496" w:type="pct"/>
            <w:shd w:val="clear" w:color="auto" w:fill="auto"/>
            <w:vAlign w:val="center"/>
            <w:hideMark/>
          </w:tcPr>
          <w:p w14:paraId="28010CC7" w14:textId="06C1E23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052</w:t>
            </w:r>
          </w:p>
        </w:tc>
        <w:tc>
          <w:tcPr>
            <w:tcW w:w="524" w:type="pct"/>
            <w:shd w:val="clear" w:color="auto" w:fill="auto"/>
            <w:vAlign w:val="center"/>
            <w:hideMark/>
          </w:tcPr>
          <w:p w14:paraId="4B54011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54</w:t>
            </w:r>
          </w:p>
        </w:tc>
        <w:tc>
          <w:tcPr>
            <w:tcW w:w="524" w:type="pct"/>
            <w:shd w:val="clear" w:color="auto" w:fill="auto"/>
            <w:vAlign w:val="center"/>
            <w:hideMark/>
          </w:tcPr>
          <w:p w14:paraId="70BA9E2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390</w:t>
            </w:r>
          </w:p>
        </w:tc>
        <w:tc>
          <w:tcPr>
            <w:tcW w:w="655" w:type="pct"/>
            <w:shd w:val="clear" w:color="auto" w:fill="auto"/>
            <w:noWrap/>
            <w:vAlign w:val="center"/>
            <w:hideMark/>
          </w:tcPr>
          <w:p w14:paraId="425327D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w:t>
            </w:r>
          </w:p>
        </w:tc>
        <w:tc>
          <w:tcPr>
            <w:tcW w:w="655" w:type="pct"/>
            <w:shd w:val="clear" w:color="auto" w:fill="auto"/>
            <w:noWrap/>
            <w:vAlign w:val="center"/>
            <w:hideMark/>
          </w:tcPr>
          <w:p w14:paraId="0B2C814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128</w:t>
            </w:r>
          </w:p>
        </w:tc>
        <w:tc>
          <w:tcPr>
            <w:tcW w:w="655" w:type="pct"/>
            <w:shd w:val="clear" w:color="auto" w:fill="auto"/>
            <w:noWrap/>
            <w:vAlign w:val="center"/>
            <w:hideMark/>
          </w:tcPr>
          <w:p w14:paraId="45686BA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145</w:t>
            </w:r>
          </w:p>
        </w:tc>
      </w:tr>
      <w:tr w:rsidR="007E51DA" w:rsidRPr="007E51DA" w14:paraId="69D8EEE3" w14:textId="77777777" w:rsidTr="00283042">
        <w:trPr>
          <w:trHeight w:val="1162"/>
          <w:jc w:val="center"/>
        </w:trPr>
        <w:tc>
          <w:tcPr>
            <w:tcW w:w="761" w:type="pct"/>
            <w:shd w:val="clear" w:color="auto" w:fill="auto"/>
            <w:vAlign w:val="center"/>
            <w:hideMark/>
          </w:tcPr>
          <w:p w14:paraId="70FB353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Economic “Gheorghe </w:t>
            </w:r>
            <w:proofErr w:type="spellStart"/>
            <w:r w:rsidRPr="007E51DA">
              <w:rPr>
                <w:rFonts w:asciiTheme="majorHAnsi" w:eastAsia="Times New Roman" w:hAnsiTheme="majorHAnsi" w:cs="Calibri"/>
                <w:color w:val="000000"/>
                <w:kern w:val="0"/>
                <w:sz w:val="20"/>
                <w:szCs w:val="20"/>
                <w:lang w:eastAsia="en-US" w:bidi="ar-SA"/>
              </w:rPr>
              <w:t>Dragoş</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731" w:type="pct"/>
            <w:shd w:val="clear" w:color="auto" w:fill="auto"/>
            <w:vAlign w:val="center"/>
            <w:hideMark/>
          </w:tcPr>
          <w:p w14:paraId="7036AEC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Henri </w:t>
            </w:r>
            <w:proofErr w:type="spellStart"/>
            <w:r w:rsidRPr="007E51DA">
              <w:rPr>
                <w:rFonts w:asciiTheme="majorHAnsi" w:eastAsia="Times New Roman" w:hAnsiTheme="majorHAnsi" w:cs="Calibri"/>
                <w:color w:val="000000"/>
                <w:kern w:val="0"/>
                <w:sz w:val="20"/>
                <w:szCs w:val="20"/>
                <w:lang w:eastAsia="en-US" w:bidi="ar-SA"/>
              </w:rPr>
              <w:t>Coandă</w:t>
            </w:r>
            <w:proofErr w:type="spellEnd"/>
            <w:r w:rsidRPr="007E51DA">
              <w:rPr>
                <w:rFonts w:asciiTheme="majorHAnsi" w:eastAsia="Times New Roman" w:hAnsiTheme="majorHAnsi" w:cs="Calibri"/>
                <w:color w:val="000000"/>
                <w:kern w:val="0"/>
                <w:sz w:val="20"/>
                <w:szCs w:val="20"/>
                <w:lang w:eastAsia="en-US" w:bidi="ar-SA"/>
              </w:rPr>
              <w:t>, nr. 1</w:t>
            </w:r>
          </w:p>
        </w:tc>
        <w:tc>
          <w:tcPr>
            <w:tcW w:w="496" w:type="pct"/>
            <w:shd w:val="clear" w:color="auto" w:fill="auto"/>
            <w:vAlign w:val="center"/>
            <w:hideMark/>
          </w:tcPr>
          <w:p w14:paraId="7CDC73CA" w14:textId="5710193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989</w:t>
            </w:r>
          </w:p>
        </w:tc>
        <w:tc>
          <w:tcPr>
            <w:tcW w:w="524" w:type="pct"/>
            <w:shd w:val="clear" w:color="auto" w:fill="auto"/>
            <w:vAlign w:val="center"/>
            <w:hideMark/>
          </w:tcPr>
          <w:p w14:paraId="305308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w:t>
            </w:r>
          </w:p>
        </w:tc>
        <w:tc>
          <w:tcPr>
            <w:tcW w:w="524" w:type="pct"/>
            <w:shd w:val="clear" w:color="auto" w:fill="auto"/>
            <w:vAlign w:val="center"/>
            <w:hideMark/>
          </w:tcPr>
          <w:p w14:paraId="7C812EF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439</w:t>
            </w:r>
          </w:p>
        </w:tc>
        <w:tc>
          <w:tcPr>
            <w:tcW w:w="655" w:type="pct"/>
            <w:shd w:val="clear" w:color="auto" w:fill="auto"/>
            <w:noWrap/>
            <w:vAlign w:val="center"/>
            <w:hideMark/>
          </w:tcPr>
          <w:p w14:paraId="02F38A3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5409CA0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147</w:t>
            </w:r>
          </w:p>
        </w:tc>
        <w:tc>
          <w:tcPr>
            <w:tcW w:w="655" w:type="pct"/>
            <w:shd w:val="clear" w:color="auto" w:fill="auto"/>
            <w:noWrap/>
            <w:vAlign w:val="center"/>
            <w:hideMark/>
          </w:tcPr>
          <w:p w14:paraId="16983FE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153</w:t>
            </w:r>
          </w:p>
        </w:tc>
      </w:tr>
      <w:tr w:rsidR="007E51DA" w:rsidRPr="007E51DA" w14:paraId="68E9ED49" w14:textId="77777777" w:rsidTr="00283042">
        <w:trPr>
          <w:trHeight w:val="1189"/>
          <w:jc w:val="center"/>
        </w:trPr>
        <w:tc>
          <w:tcPr>
            <w:tcW w:w="761" w:type="pct"/>
            <w:shd w:val="clear" w:color="auto" w:fill="auto"/>
            <w:vAlign w:val="center"/>
            <w:hideMark/>
          </w:tcPr>
          <w:p w14:paraId="4251767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Naţional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Kolcsey</w:t>
            </w:r>
            <w:proofErr w:type="spellEnd"/>
            <w:r w:rsidRPr="007E51DA">
              <w:rPr>
                <w:rFonts w:asciiTheme="majorHAnsi" w:eastAsia="Times New Roman" w:hAnsiTheme="majorHAnsi" w:cs="Calibri"/>
                <w:color w:val="000000"/>
                <w:kern w:val="0"/>
                <w:sz w:val="20"/>
                <w:szCs w:val="20"/>
                <w:lang w:eastAsia="en-US" w:bidi="ar-SA"/>
              </w:rPr>
              <w:t xml:space="preserve"> Ferenc"</w:t>
            </w:r>
          </w:p>
        </w:tc>
        <w:tc>
          <w:tcPr>
            <w:tcW w:w="731" w:type="pct"/>
            <w:shd w:val="clear" w:color="auto" w:fill="auto"/>
            <w:vAlign w:val="center"/>
            <w:hideMark/>
          </w:tcPr>
          <w:p w14:paraId="4A3ACB0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Piaţa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Păcii</w:t>
            </w:r>
            <w:proofErr w:type="spellEnd"/>
            <w:r w:rsidRPr="007E51DA">
              <w:rPr>
                <w:rFonts w:asciiTheme="majorHAnsi" w:eastAsia="Times New Roman" w:hAnsiTheme="majorHAnsi" w:cs="Calibri"/>
                <w:color w:val="000000"/>
                <w:kern w:val="0"/>
                <w:sz w:val="20"/>
                <w:szCs w:val="20"/>
                <w:lang w:eastAsia="en-US" w:bidi="ar-SA"/>
              </w:rPr>
              <w:t xml:space="preserve"> nr. 2</w:t>
            </w:r>
          </w:p>
        </w:tc>
        <w:tc>
          <w:tcPr>
            <w:tcW w:w="496" w:type="pct"/>
            <w:shd w:val="clear" w:color="auto" w:fill="auto"/>
            <w:vAlign w:val="center"/>
            <w:hideMark/>
          </w:tcPr>
          <w:p w14:paraId="4C8BF242" w14:textId="1FA54162"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205</w:t>
            </w:r>
          </w:p>
        </w:tc>
        <w:tc>
          <w:tcPr>
            <w:tcW w:w="524" w:type="pct"/>
            <w:shd w:val="clear" w:color="auto" w:fill="auto"/>
            <w:vAlign w:val="center"/>
            <w:hideMark/>
          </w:tcPr>
          <w:p w14:paraId="2FD9AD9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58</w:t>
            </w:r>
          </w:p>
        </w:tc>
        <w:tc>
          <w:tcPr>
            <w:tcW w:w="524" w:type="pct"/>
            <w:shd w:val="clear" w:color="auto" w:fill="auto"/>
            <w:vAlign w:val="center"/>
            <w:hideMark/>
          </w:tcPr>
          <w:p w14:paraId="4CE524A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498</w:t>
            </w:r>
          </w:p>
        </w:tc>
        <w:tc>
          <w:tcPr>
            <w:tcW w:w="655" w:type="pct"/>
            <w:shd w:val="clear" w:color="auto" w:fill="auto"/>
            <w:noWrap/>
            <w:vAlign w:val="center"/>
            <w:hideMark/>
          </w:tcPr>
          <w:p w14:paraId="0DBB768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6BBFEA4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69</w:t>
            </w:r>
          </w:p>
        </w:tc>
        <w:tc>
          <w:tcPr>
            <w:tcW w:w="655" w:type="pct"/>
            <w:shd w:val="clear" w:color="auto" w:fill="auto"/>
            <w:noWrap/>
            <w:vAlign w:val="center"/>
            <w:hideMark/>
          </w:tcPr>
          <w:p w14:paraId="3C8C2EB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77</w:t>
            </w:r>
          </w:p>
        </w:tc>
      </w:tr>
      <w:tr w:rsidR="007E51DA" w:rsidRPr="007E51DA" w14:paraId="34F9421E" w14:textId="77777777" w:rsidTr="00EF7E76">
        <w:trPr>
          <w:trHeight w:val="300"/>
          <w:jc w:val="center"/>
        </w:trPr>
        <w:tc>
          <w:tcPr>
            <w:tcW w:w="5000" w:type="pct"/>
            <w:gridSpan w:val="8"/>
            <w:shd w:val="clear" w:color="000000" w:fill="93CA00"/>
            <w:vAlign w:val="center"/>
            <w:hideMark/>
          </w:tcPr>
          <w:p w14:paraId="541B437F" w14:textId="4B1BA350"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Poli</w:t>
            </w:r>
            <w:r w:rsidR="008678AA">
              <w:rPr>
                <w:rFonts w:asciiTheme="majorHAnsi" w:eastAsia="Times New Roman" w:hAnsiTheme="majorHAnsi" w:cs="Calibri"/>
                <w:b/>
                <w:bCs/>
                <w:color w:val="000000"/>
                <w:kern w:val="0"/>
                <w:sz w:val="20"/>
                <w:szCs w:val="20"/>
                <w:lang w:eastAsia="en-US" w:bidi="ar-SA"/>
              </w:rPr>
              <w:t>ț</w:t>
            </w:r>
            <w:r w:rsidRPr="007E51DA">
              <w:rPr>
                <w:rFonts w:asciiTheme="majorHAnsi" w:eastAsia="Times New Roman" w:hAnsiTheme="majorHAnsi" w:cs="Calibri"/>
                <w:b/>
                <w:bCs/>
                <w:color w:val="000000"/>
                <w:kern w:val="0"/>
                <w:sz w:val="20"/>
                <w:szCs w:val="20"/>
                <w:lang w:eastAsia="en-US" w:bidi="ar-SA"/>
              </w:rPr>
              <w:t>ia</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local</w:t>
            </w:r>
            <w:r w:rsidR="008678AA">
              <w:rPr>
                <w:rFonts w:asciiTheme="majorHAnsi" w:eastAsia="Times New Roman" w:hAnsiTheme="majorHAnsi" w:cs="Calibri"/>
                <w:b/>
                <w:bCs/>
                <w:color w:val="000000"/>
                <w:kern w:val="0"/>
                <w:sz w:val="20"/>
                <w:szCs w:val="20"/>
                <w:lang w:eastAsia="en-US" w:bidi="ar-SA"/>
              </w:rPr>
              <w:t>ă</w:t>
            </w:r>
            <w:proofErr w:type="spellEnd"/>
          </w:p>
        </w:tc>
      </w:tr>
      <w:tr w:rsidR="007E51DA" w:rsidRPr="007E51DA" w14:paraId="74A108BE" w14:textId="77777777" w:rsidTr="00283042">
        <w:trPr>
          <w:trHeight w:val="765"/>
          <w:jc w:val="center"/>
        </w:trPr>
        <w:tc>
          <w:tcPr>
            <w:tcW w:w="761" w:type="pct"/>
            <w:shd w:val="clear" w:color="auto" w:fill="auto"/>
            <w:vAlign w:val="center"/>
            <w:hideMark/>
          </w:tcPr>
          <w:p w14:paraId="596A50B7" w14:textId="34096542" w:rsidR="007E51DA" w:rsidRPr="007E51DA" w:rsidRDefault="000E5886"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S</w:t>
            </w:r>
            <w:r w:rsidRPr="007E51DA">
              <w:rPr>
                <w:rFonts w:asciiTheme="majorHAnsi" w:eastAsia="Times New Roman" w:hAnsiTheme="majorHAnsi" w:cs="Calibri"/>
                <w:color w:val="000000"/>
                <w:kern w:val="0"/>
                <w:sz w:val="20"/>
                <w:szCs w:val="20"/>
                <w:lang w:eastAsia="en-US" w:bidi="ar-SA"/>
              </w:rPr>
              <w:t>erviciul</w:t>
            </w:r>
            <w:proofErr w:type="spellEnd"/>
            <w:r w:rsidRPr="007E51DA">
              <w:rPr>
                <w:rFonts w:asciiTheme="majorHAnsi" w:eastAsia="Times New Roman" w:hAnsiTheme="majorHAnsi" w:cs="Calibri"/>
                <w:color w:val="000000"/>
                <w:kern w:val="0"/>
                <w:sz w:val="20"/>
                <w:szCs w:val="20"/>
                <w:lang w:eastAsia="en-US" w:bidi="ar-SA"/>
              </w:rPr>
              <w:t xml:space="preserve"> public </w:t>
            </w:r>
            <w:r w:rsidR="00CF543B">
              <w:rPr>
                <w:rFonts w:asciiTheme="majorHAnsi" w:eastAsia="Times New Roman" w:hAnsiTheme="majorHAnsi" w:cs="Calibri"/>
                <w:color w:val="000000"/>
                <w:kern w:val="0"/>
                <w:sz w:val="20"/>
                <w:szCs w:val="20"/>
                <w:lang w:eastAsia="en-US" w:bidi="ar-SA"/>
              </w:rPr>
              <w:t>P</w:t>
            </w:r>
            <w:r w:rsidRPr="007E51DA">
              <w:rPr>
                <w:rFonts w:asciiTheme="majorHAnsi" w:eastAsia="Times New Roman" w:hAnsiTheme="majorHAnsi" w:cs="Calibri"/>
                <w:color w:val="000000"/>
                <w:kern w:val="0"/>
                <w:sz w:val="20"/>
                <w:szCs w:val="20"/>
                <w:lang w:eastAsia="en-US" w:bidi="ar-SA"/>
              </w:rPr>
              <w:t>oli</w:t>
            </w:r>
            <w:proofErr w:type="spellStart"/>
            <w:r w:rsidR="0097638D">
              <w:rPr>
                <w:rFonts w:asciiTheme="majorHAnsi" w:eastAsia="Times New Roman" w:hAnsiTheme="majorHAnsi" w:cs="Calibri"/>
                <w:color w:val="000000"/>
                <w:kern w:val="0"/>
                <w:sz w:val="20"/>
                <w:szCs w:val="20"/>
                <w:lang w:val="ro-RO" w:eastAsia="en-US" w:bidi="ar-SA"/>
              </w:rPr>
              <w:t>ţ</w:t>
            </w:r>
            <w:r w:rsidRPr="007E51DA">
              <w:rPr>
                <w:rFonts w:asciiTheme="majorHAnsi" w:eastAsia="Times New Roman" w:hAnsiTheme="majorHAnsi" w:cs="Calibri"/>
                <w:color w:val="000000"/>
                <w:kern w:val="0"/>
                <w:sz w:val="20"/>
                <w:szCs w:val="20"/>
                <w:lang w:eastAsia="en-US" w:bidi="ar-SA"/>
              </w:rPr>
              <w:t>ia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local</w:t>
            </w:r>
            <w:r w:rsidR="0097638D">
              <w:rPr>
                <w:rFonts w:asciiTheme="majorHAnsi" w:eastAsia="Times New Roman" w:hAnsiTheme="majorHAnsi" w:cs="Calibri"/>
                <w:color w:val="000000"/>
                <w:kern w:val="0"/>
                <w:sz w:val="20"/>
                <w:szCs w:val="20"/>
                <w:lang w:eastAsia="en-US" w:bidi="ar-SA"/>
              </w:rPr>
              <w:t>ă</w:t>
            </w:r>
            <w:proofErr w:type="spellEnd"/>
            <w:r w:rsidRPr="007E51DA">
              <w:rPr>
                <w:rFonts w:asciiTheme="majorHAnsi" w:eastAsia="Times New Roman" w:hAnsiTheme="majorHAnsi" w:cs="Calibri"/>
                <w:color w:val="000000"/>
                <w:kern w:val="0"/>
                <w:sz w:val="20"/>
                <w:szCs w:val="20"/>
                <w:lang w:eastAsia="en-US" w:bidi="ar-SA"/>
              </w:rPr>
              <w:t xml:space="preserve"> </w:t>
            </w:r>
            <w:r w:rsidR="00CF543B">
              <w:rPr>
                <w:rFonts w:asciiTheme="majorHAnsi" w:eastAsia="Times New Roman" w:hAnsiTheme="majorHAnsi" w:cs="Calibri"/>
                <w:color w:val="000000"/>
                <w:kern w:val="0"/>
                <w:sz w:val="20"/>
                <w:szCs w:val="20"/>
                <w:lang w:eastAsia="en-US" w:bidi="ar-SA"/>
              </w:rPr>
              <w:t>S</w:t>
            </w:r>
            <w:r w:rsidRPr="007E51DA">
              <w:rPr>
                <w:rFonts w:asciiTheme="majorHAnsi" w:eastAsia="Times New Roman" w:hAnsiTheme="majorHAnsi" w:cs="Calibri"/>
                <w:color w:val="000000"/>
                <w:kern w:val="0"/>
                <w:sz w:val="20"/>
                <w:szCs w:val="20"/>
                <w:lang w:eastAsia="en-US" w:bidi="ar-SA"/>
              </w:rPr>
              <w:t xml:space="preserve">atu </w:t>
            </w:r>
            <w:r w:rsidR="00CF543B">
              <w:rPr>
                <w:rFonts w:asciiTheme="majorHAnsi" w:eastAsia="Times New Roman" w:hAnsiTheme="majorHAnsi" w:cs="Calibri"/>
                <w:color w:val="000000"/>
                <w:kern w:val="0"/>
                <w:sz w:val="20"/>
                <w:szCs w:val="20"/>
                <w:lang w:eastAsia="en-US" w:bidi="ar-SA"/>
              </w:rPr>
              <w:t>M</w:t>
            </w:r>
            <w:r w:rsidRPr="007E51DA">
              <w:rPr>
                <w:rFonts w:asciiTheme="majorHAnsi" w:eastAsia="Times New Roman" w:hAnsiTheme="majorHAnsi" w:cs="Calibri"/>
                <w:color w:val="000000"/>
                <w:kern w:val="0"/>
                <w:sz w:val="20"/>
                <w:szCs w:val="20"/>
                <w:lang w:eastAsia="en-US" w:bidi="ar-SA"/>
              </w:rPr>
              <w:t>are</w:t>
            </w:r>
          </w:p>
        </w:tc>
        <w:tc>
          <w:tcPr>
            <w:tcW w:w="731" w:type="pct"/>
            <w:shd w:val="clear" w:color="auto" w:fill="auto"/>
            <w:vAlign w:val="center"/>
            <w:hideMark/>
          </w:tcPr>
          <w:p w14:paraId="5EA751D2" w14:textId="1B3D1B37" w:rsidR="007E51DA" w:rsidRPr="007E51DA" w:rsidRDefault="000E5886"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Petofi </w:t>
            </w:r>
            <w:r w:rsidR="009E33CE" w:rsidRPr="0097638D">
              <w:rPr>
                <w:rFonts w:asciiTheme="majorHAnsi" w:eastAsia="Times New Roman" w:hAnsiTheme="majorHAnsi" w:cs="Calibri"/>
                <w:color w:val="000000"/>
                <w:kern w:val="0"/>
                <w:sz w:val="20"/>
                <w:szCs w:val="20"/>
                <w:lang w:eastAsia="en-US" w:bidi="ar-SA"/>
              </w:rPr>
              <w:t>S</w:t>
            </w:r>
            <w:r w:rsidRPr="0097638D">
              <w:rPr>
                <w:rFonts w:asciiTheme="majorHAnsi" w:eastAsia="Times New Roman" w:hAnsiTheme="majorHAnsi" w:cs="Calibri"/>
                <w:color w:val="000000"/>
                <w:kern w:val="0"/>
                <w:sz w:val="20"/>
                <w:szCs w:val="20"/>
                <w:lang w:eastAsia="en-US" w:bidi="ar-SA"/>
              </w:rPr>
              <w:t>andor</w:t>
            </w:r>
            <w:r w:rsidRPr="007E51DA">
              <w:rPr>
                <w:rFonts w:asciiTheme="majorHAnsi" w:eastAsia="Times New Roman" w:hAnsiTheme="majorHAnsi" w:cs="Calibri"/>
                <w:color w:val="000000"/>
                <w:kern w:val="0"/>
                <w:sz w:val="20"/>
                <w:szCs w:val="20"/>
                <w:lang w:eastAsia="en-US" w:bidi="ar-SA"/>
              </w:rPr>
              <w:t xml:space="preserve"> nr. 47</w:t>
            </w:r>
          </w:p>
        </w:tc>
        <w:tc>
          <w:tcPr>
            <w:tcW w:w="496" w:type="pct"/>
            <w:shd w:val="clear" w:color="auto" w:fill="auto"/>
            <w:vAlign w:val="center"/>
            <w:hideMark/>
          </w:tcPr>
          <w:p w14:paraId="53FAE13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511</w:t>
            </w:r>
          </w:p>
        </w:tc>
        <w:tc>
          <w:tcPr>
            <w:tcW w:w="524" w:type="pct"/>
            <w:shd w:val="clear" w:color="auto" w:fill="auto"/>
            <w:vAlign w:val="center"/>
            <w:hideMark/>
          </w:tcPr>
          <w:p w14:paraId="5A9F0BD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25</w:t>
            </w:r>
          </w:p>
        </w:tc>
        <w:tc>
          <w:tcPr>
            <w:tcW w:w="524" w:type="pct"/>
            <w:shd w:val="clear" w:color="auto" w:fill="auto"/>
            <w:vAlign w:val="center"/>
            <w:hideMark/>
          </w:tcPr>
          <w:p w14:paraId="22952F0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42</w:t>
            </w:r>
          </w:p>
        </w:tc>
        <w:tc>
          <w:tcPr>
            <w:tcW w:w="655" w:type="pct"/>
            <w:shd w:val="clear" w:color="auto" w:fill="auto"/>
            <w:noWrap/>
            <w:vAlign w:val="center"/>
            <w:hideMark/>
          </w:tcPr>
          <w:p w14:paraId="503A4B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49</w:t>
            </w:r>
          </w:p>
        </w:tc>
        <w:tc>
          <w:tcPr>
            <w:tcW w:w="655" w:type="pct"/>
            <w:shd w:val="clear" w:color="auto" w:fill="auto"/>
            <w:noWrap/>
            <w:vAlign w:val="center"/>
            <w:hideMark/>
          </w:tcPr>
          <w:p w14:paraId="676F688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81</w:t>
            </w:r>
          </w:p>
        </w:tc>
        <w:tc>
          <w:tcPr>
            <w:tcW w:w="655" w:type="pct"/>
            <w:shd w:val="clear" w:color="auto" w:fill="auto"/>
            <w:noWrap/>
            <w:vAlign w:val="center"/>
            <w:hideMark/>
          </w:tcPr>
          <w:p w14:paraId="380A0CF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130</w:t>
            </w:r>
          </w:p>
        </w:tc>
      </w:tr>
      <w:tr w:rsidR="007E51DA" w:rsidRPr="007E51DA" w14:paraId="0E963E45" w14:textId="77777777" w:rsidTr="00EF7E76">
        <w:trPr>
          <w:trHeight w:val="300"/>
          <w:jc w:val="center"/>
        </w:trPr>
        <w:tc>
          <w:tcPr>
            <w:tcW w:w="5000" w:type="pct"/>
            <w:gridSpan w:val="8"/>
            <w:shd w:val="clear" w:color="000000" w:fill="93CA00"/>
            <w:vAlign w:val="center"/>
            <w:hideMark/>
          </w:tcPr>
          <w:p w14:paraId="60D96220"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Cladirile</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municipale</w:t>
            </w:r>
            <w:proofErr w:type="spellEnd"/>
          </w:p>
        </w:tc>
      </w:tr>
      <w:tr w:rsidR="007E51DA" w:rsidRPr="007E51DA" w14:paraId="17CA322D" w14:textId="77777777" w:rsidTr="00283042">
        <w:trPr>
          <w:trHeight w:val="300"/>
          <w:jc w:val="center"/>
        </w:trPr>
        <w:tc>
          <w:tcPr>
            <w:tcW w:w="761" w:type="pct"/>
            <w:shd w:val="clear" w:color="auto" w:fill="auto"/>
            <w:vAlign w:val="center"/>
            <w:hideMark/>
          </w:tcPr>
          <w:p w14:paraId="34DF8BF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Depozit</w:t>
            </w:r>
            <w:proofErr w:type="spellEnd"/>
          </w:p>
        </w:tc>
        <w:tc>
          <w:tcPr>
            <w:tcW w:w="731" w:type="pct"/>
            <w:shd w:val="clear" w:color="auto" w:fill="auto"/>
            <w:vAlign w:val="center"/>
            <w:hideMark/>
          </w:tcPr>
          <w:p w14:paraId="7F099E0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Someșului</w:t>
            </w:r>
            <w:proofErr w:type="spellEnd"/>
          </w:p>
        </w:tc>
        <w:tc>
          <w:tcPr>
            <w:tcW w:w="496" w:type="pct"/>
            <w:shd w:val="clear" w:color="auto" w:fill="auto"/>
            <w:noWrap/>
            <w:vAlign w:val="center"/>
            <w:hideMark/>
          </w:tcPr>
          <w:p w14:paraId="2F016DA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369</w:t>
            </w:r>
          </w:p>
        </w:tc>
        <w:tc>
          <w:tcPr>
            <w:tcW w:w="524" w:type="pct"/>
            <w:shd w:val="clear" w:color="auto" w:fill="auto"/>
            <w:noWrap/>
            <w:vAlign w:val="center"/>
            <w:hideMark/>
          </w:tcPr>
          <w:p w14:paraId="64D989F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524" w:type="pct"/>
            <w:shd w:val="clear" w:color="auto" w:fill="auto"/>
            <w:noWrap/>
            <w:vAlign w:val="center"/>
            <w:hideMark/>
          </w:tcPr>
          <w:p w14:paraId="088DEBA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0</w:t>
            </w:r>
          </w:p>
        </w:tc>
        <w:tc>
          <w:tcPr>
            <w:tcW w:w="655" w:type="pct"/>
            <w:shd w:val="clear" w:color="auto" w:fill="auto"/>
            <w:noWrap/>
            <w:vAlign w:val="center"/>
            <w:hideMark/>
          </w:tcPr>
          <w:p w14:paraId="4796E86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w:t>
            </w:r>
          </w:p>
        </w:tc>
        <w:tc>
          <w:tcPr>
            <w:tcW w:w="655" w:type="pct"/>
            <w:shd w:val="clear" w:color="auto" w:fill="auto"/>
            <w:noWrap/>
            <w:vAlign w:val="center"/>
            <w:hideMark/>
          </w:tcPr>
          <w:p w14:paraId="035E4C6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0</w:t>
            </w:r>
          </w:p>
        </w:tc>
        <w:tc>
          <w:tcPr>
            <w:tcW w:w="655" w:type="pct"/>
            <w:shd w:val="clear" w:color="auto" w:fill="auto"/>
            <w:noWrap/>
            <w:vAlign w:val="center"/>
            <w:hideMark/>
          </w:tcPr>
          <w:p w14:paraId="53A5B97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w:t>
            </w:r>
          </w:p>
        </w:tc>
      </w:tr>
      <w:tr w:rsidR="007E51DA" w:rsidRPr="007E51DA" w14:paraId="0458ED53" w14:textId="77777777" w:rsidTr="00283042">
        <w:trPr>
          <w:trHeight w:val="510"/>
          <w:jc w:val="center"/>
        </w:trPr>
        <w:tc>
          <w:tcPr>
            <w:tcW w:w="761" w:type="pct"/>
            <w:shd w:val="clear" w:color="auto" w:fill="auto"/>
            <w:vAlign w:val="center"/>
            <w:hideMark/>
          </w:tcPr>
          <w:p w14:paraId="42F3B78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Arhivă</w:t>
            </w:r>
            <w:proofErr w:type="spellEnd"/>
          </w:p>
        </w:tc>
        <w:tc>
          <w:tcPr>
            <w:tcW w:w="731" w:type="pct"/>
            <w:shd w:val="clear" w:color="auto" w:fill="auto"/>
            <w:vAlign w:val="center"/>
            <w:hideMark/>
          </w:tcPr>
          <w:p w14:paraId="1AD54F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Mircea </w:t>
            </w:r>
            <w:proofErr w:type="spellStart"/>
            <w:r w:rsidRPr="007E51DA">
              <w:rPr>
                <w:rFonts w:asciiTheme="majorHAnsi" w:eastAsia="Times New Roman" w:hAnsiTheme="majorHAnsi" w:cs="Calibri"/>
                <w:color w:val="000000"/>
                <w:kern w:val="0"/>
                <w:sz w:val="20"/>
                <w:szCs w:val="20"/>
                <w:lang w:eastAsia="en-US" w:bidi="ar-SA"/>
              </w:rPr>
              <w:t>Cel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Batran</w:t>
            </w:r>
            <w:proofErr w:type="spellEnd"/>
            <w:r w:rsidRPr="007E51DA">
              <w:rPr>
                <w:rFonts w:asciiTheme="majorHAnsi" w:eastAsia="Times New Roman" w:hAnsiTheme="majorHAnsi" w:cs="Calibri"/>
                <w:color w:val="000000"/>
                <w:kern w:val="0"/>
                <w:sz w:val="20"/>
                <w:szCs w:val="20"/>
                <w:lang w:eastAsia="en-US" w:bidi="ar-SA"/>
              </w:rPr>
              <w:t xml:space="preserve"> 17/A</w:t>
            </w:r>
          </w:p>
        </w:tc>
        <w:tc>
          <w:tcPr>
            <w:tcW w:w="496" w:type="pct"/>
            <w:shd w:val="clear" w:color="auto" w:fill="auto"/>
            <w:noWrap/>
            <w:vAlign w:val="center"/>
            <w:hideMark/>
          </w:tcPr>
          <w:p w14:paraId="0456B81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202</w:t>
            </w:r>
          </w:p>
        </w:tc>
        <w:tc>
          <w:tcPr>
            <w:tcW w:w="524" w:type="pct"/>
            <w:shd w:val="clear" w:color="auto" w:fill="auto"/>
            <w:noWrap/>
            <w:vAlign w:val="center"/>
            <w:hideMark/>
          </w:tcPr>
          <w:p w14:paraId="0DE109C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p>
        </w:tc>
        <w:tc>
          <w:tcPr>
            <w:tcW w:w="524" w:type="pct"/>
            <w:shd w:val="clear" w:color="auto" w:fill="auto"/>
            <w:noWrap/>
            <w:vAlign w:val="center"/>
            <w:hideMark/>
          </w:tcPr>
          <w:p w14:paraId="0D3FB17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w:t>
            </w:r>
          </w:p>
        </w:tc>
        <w:tc>
          <w:tcPr>
            <w:tcW w:w="655" w:type="pct"/>
            <w:shd w:val="clear" w:color="auto" w:fill="auto"/>
            <w:noWrap/>
            <w:vAlign w:val="center"/>
            <w:hideMark/>
          </w:tcPr>
          <w:p w14:paraId="5F88DEB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20D5690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237</w:t>
            </w:r>
          </w:p>
        </w:tc>
        <w:tc>
          <w:tcPr>
            <w:tcW w:w="655" w:type="pct"/>
            <w:shd w:val="clear" w:color="auto" w:fill="auto"/>
            <w:noWrap/>
            <w:vAlign w:val="center"/>
            <w:hideMark/>
          </w:tcPr>
          <w:p w14:paraId="362A00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248</w:t>
            </w:r>
          </w:p>
        </w:tc>
      </w:tr>
      <w:tr w:rsidR="007E51DA" w:rsidRPr="007E51DA" w14:paraId="4880EB07" w14:textId="77777777" w:rsidTr="00283042">
        <w:trPr>
          <w:trHeight w:val="510"/>
          <w:jc w:val="center"/>
        </w:trPr>
        <w:tc>
          <w:tcPr>
            <w:tcW w:w="761" w:type="pct"/>
            <w:shd w:val="clear" w:color="auto" w:fill="auto"/>
            <w:vAlign w:val="center"/>
            <w:hideMark/>
          </w:tcPr>
          <w:p w14:paraId="62953A9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Casa </w:t>
            </w:r>
            <w:proofErr w:type="spellStart"/>
            <w:r w:rsidRPr="007E51DA">
              <w:rPr>
                <w:rFonts w:asciiTheme="majorHAnsi" w:eastAsia="Times New Roman" w:hAnsiTheme="majorHAnsi" w:cs="Calibri"/>
                <w:color w:val="000000"/>
                <w:kern w:val="0"/>
                <w:sz w:val="20"/>
                <w:szCs w:val="20"/>
                <w:lang w:eastAsia="en-US" w:bidi="ar-SA"/>
              </w:rPr>
              <w:t>Mestesugarilor</w:t>
            </w:r>
            <w:proofErr w:type="spellEnd"/>
          </w:p>
        </w:tc>
        <w:tc>
          <w:tcPr>
            <w:tcW w:w="731" w:type="pct"/>
            <w:shd w:val="clear" w:color="auto" w:fill="auto"/>
            <w:vAlign w:val="center"/>
            <w:hideMark/>
          </w:tcPr>
          <w:p w14:paraId="11F621A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Ștefan</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Cel</w:t>
            </w:r>
            <w:proofErr w:type="spellEnd"/>
            <w:r w:rsidRPr="007E51DA">
              <w:rPr>
                <w:rFonts w:asciiTheme="majorHAnsi" w:eastAsia="Times New Roman" w:hAnsiTheme="majorHAnsi" w:cs="Calibri"/>
                <w:color w:val="000000"/>
                <w:kern w:val="0"/>
                <w:sz w:val="20"/>
                <w:szCs w:val="20"/>
                <w:lang w:eastAsia="en-US" w:bidi="ar-SA"/>
              </w:rPr>
              <w:t xml:space="preserve"> Mare nr. 18</w:t>
            </w:r>
          </w:p>
        </w:tc>
        <w:tc>
          <w:tcPr>
            <w:tcW w:w="496" w:type="pct"/>
            <w:shd w:val="clear" w:color="auto" w:fill="auto"/>
            <w:noWrap/>
            <w:vAlign w:val="center"/>
            <w:hideMark/>
          </w:tcPr>
          <w:p w14:paraId="2A75D93D" w14:textId="5C8E82DA"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199</w:t>
            </w:r>
          </w:p>
        </w:tc>
        <w:tc>
          <w:tcPr>
            <w:tcW w:w="524" w:type="pct"/>
            <w:shd w:val="clear" w:color="auto" w:fill="auto"/>
            <w:noWrap/>
            <w:vAlign w:val="center"/>
            <w:hideMark/>
          </w:tcPr>
          <w:p w14:paraId="061BBD4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524" w:type="pct"/>
            <w:shd w:val="clear" w:color="auto" w:fill="auto"/>
            <w:noWrap/>
            <w:vAlign w:val="center"/>
            <w:hideMark/>
          </w:tcPr>
          <w:p w14:paraId="7138DE2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125</w:t>
            </w:r>
          </w:p>
        </w:tc>
        <w:tc>
          <w:tcPr>
            <w:tcW w:w="655" w:type="pct"/>
            <w:shd w:val="clear" w:color="auto" w:fill="auto"/>
            <w:noWrap/>
            <w:vAlign w:val="center"/>
            <w:hideMark/>
          </w:tcPr>
          <w:p w14:paraId="2DB0439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p>
        </w:tc>
        <w:tc>
          <w:tcPr>
            <w:tcW w:w="655" w:type="pct"/>
            <w:shd w:val="clear" w:color="auto" w:fill="auto"/>
            <w:noWrap/>
            <w:vAlign w:val="center"/>
            <w:hideMark/>
          </w:tcPr>
          <w:p w14:paraId="5E1D7FD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57</w:t>
            </w:r>
          </w:p>
        </w:tc>
        <w:tc>
          <w:tcPr>
            <w:tcW w:w="655" w:type="pct"/>
            <w:shd w:val="clear" w:color="auto" w:fill="auto"/>
            <w:noWrap/>
            <w:vAlign w:val="center"/>
            <w:hideMark/>
          </w:tcPr>
          <w:p w14:paraId="2CBF789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60</w:t>
            </w:r>
          </w:p>
        </w:tc>
      </w:tr>
      <w:tr w:rsidR="007E51DA" w:rsidRPr="007E51DA" w14:paraId="0AF64954" w14:textId="77777777" w:rsidTr="00283042">
        <w:trPr>
          <w:trHeight w:val="510"/>
          <w:jc w:val="center"/>
        </w:trPr>
        <w:tc>
          <w:tcPr>
            <w:tcW w:w="761" w:type="pct"/>
            <w:shd w:val="clear" w:color="auto" w:fill="auto"/>
            <w:vAlign w:val="center"/>
            <w:hideMark/>
          </w:tcPr>
          <w:p w14:paraId="14C546A9"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Centru tehnologic de inovare și afaceri</w:t>
            </w:r>
          </w:p>
        </w:tc>
        <w:tc>
          <w:tcPr>
            <w:tcW w:w="731" w:type="pct"/>
            <w:shd w:val="clear" w:color="auto" w:fill="auto"/>
            <w:vAlign w:val="center"/>
            <w:hideMark/>
          </w:tcPr>
          <w:p w14:paraId="6F347013" w14:textId="0112AA7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str. I.L.</w:t>
            </w:r>
            <w:r w:rsidR="00CF543B">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Caragiale</w:t>
            </w:r>
            <w:proofErr w:type="spellEnd"/>
          </w:p>
        </w:tc>
        <w:tc>
          <w:tcPr>
            <w:tcW w:w="496" w:type="pct"/>
            <w:shd w:val="clear" w:color="auto" w:fill="auto"/>
            <w:noWrap/>
            <w:vAlign w:val="center"/>
            <w:hideMark/>
          </w:tcPr>
          <w:p w14:paraId="49BC68F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761</w:t>
            </w:r>
          </w:p>
        </w:tc>
        <w:tc>
          <w:tcPr>
            <w:tcW w:w="524" w:type="pct"/>
            <w:shd w:val="clear" w:color="auto" w:fill="auto"/>
            <w:noWrap/>
            <w:vAlign w:val="center"/>
            <w:hideMark/>
          </w:tcPr>
          <w:p w14:paraId="5C137A1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w:t>
            </w:r>
          </w:p>
        </w:tc>
        <w:tc>
          <w:tcPr>
            <w:tcW w:w="524" w:type="pct"/>
            <w:shd w:val="clear" w:color="auto" w:fill="auto"/>
            <w:noWrap/>
            <w:vAlign w:val="center"/>
            <w:hideMark/>
          </w:tcPr>
          <w:p w14:paraId="72406EB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655" w:type="pct"/>
            <w:shd w:val="clear" w:color="auto" w:fill="auto"/>
            <w:noWrap/>
            <w:vAlign w:val="center"/>
            <w:hideMark/>
          </w:tcPr>
          <w:p w14:paraId="2CE46DE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w:t>
            </w:r>
          </w:p>
        </w:tc>
        <w:tc>
          <w:tcPr>
            <w:tcW w:w="655" w:type="pct"/>
            <w:shd w:val="clear" w:color="auto" w:fill="auto"/>
            <w:noWrap/>
            <w:vAlign w:val="center"/>
            <w:hideMark/>
          </w:tcPr>
          <w:p w14:paraId="5259D1E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5AD726B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27</w:t>
            </w:r>
          </w:p>
        </w:tc>
      </w:tr>
      <w:tr w:rsidR="007E51DA" w:rsidRPr="007E51DA" w14:paraId="01F85334" w14:textId="77777777" w:rsidTr="00283042">
        <w:trPr>
          <w:trHeight w:val="510"/>
          <w:jc w:val="center"/>
        </w:trPr>
        <w:tc>
          <w:tcPr>
            <w:tcW w:w="761" w:type="pct"/>
            <w:shd w:val="clear" w:color="auto" w:fill="auto"/>
            <w:vAlign w:val="center"/>
            <w:hideMark/>
          </w:tcPr>
          <w:p w14:paraId="2567CA1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Complex de </w:t>
            </w:r>
            <w:proofErr w:type="spellStart"/>
            <w:r w:rsidRPr="007E51DA">
              <w:rPr>
                <w:rFonts w:asciiTheme="majorHAnsi" w:eastAsia="Times New Roman" w:hAnsiTheme="majorHAnsi" w:cs="Calibri"/>
                <w:color w:val="000000"/>
                <w:kern w:val="0"/>
                <w:sz w:val="20"/>
                <w:szCs w:val="20"/>
                <w:lang w:eastAsia="en-US" w:bidi="ar-SA"/>
              </w:rPr>
              <w:t>educatie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ecologică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proofErr w:type="gramStart"/>
            <w:r w:rsidRPr="007E51DA">
              <w:rPr>
                <w:rFonts w:asciiTheme="majorHAnsi" w:eastAsia="Times New Roman" w:hAnsiTheme="majorHAnsi" w:cs="Calibri"/>
                <w:color w:val="000000"/>
                <w:kern w:val="0"/>
                <w:sz w:val="20"/>
                <w:szCs w:val="20"/>
                <w:lang w:eastAsia="en-US" w:bidi="ar-SA"/>
              </w:rPr>
              <w:t>Gr.Romei</w:t>
            </w:r>
            <w:proofErr w:type="spellEnd"/>
            <w:proofErr w:type="gramEnd"/>
          </w:p>
        </w:tc>
        <w:tc>
          <w:tcPr>
            <w:tcW w:w="731" w:type="pct"/>
            <w:shd w:val="clear" w:color="auto" w:fill="auto"/>
            <w:vAlign w:val="center"/>
            <w:hideMark/>
          </w:tcPr>
          <w:p w14:paraId="19C1E05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Traian 18</w:t>
            </w:r>
          </w:p>
        </w:tc>
        <w:tc>
          <w:tcPr>
            <w:tcW w:w="496" w:type="pct"/>
            <w:shd w:val="clear" w:color="auto" w:fill="auto"/>
            <w:noWrap/>
            <w:vAlign w:val="center"/>
            <w:hideMark/>
          </w:tcPr>
          <w:p w14:paraId="3DC8B56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558</w:t>
            </w:r>
          </w:p>
        </w:tc>
        <w:tc>
          <w:tcPr>
            <w:tcW w:w="524" w:type="pct"/>
            <w:shd w:val="clear" w:color="auto" w:fill="auto"/>
            <w:noWrap/>
            <w:vAlign w:val="center"/>
            <w:hideMark/>
          </w:tcPr>
          <w:p w14:paraId="57E4596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33</w:t>
            </w:r>
          </w:p>
        </w:tc>
        <w:tc>
          <w:tcPr>
            <w:tcW w:w="524" w:type="pct"/>
            <w:shd w:val="clear" w:color="auto" w:fill="auto"/>
            <w:noWrap/>
            <w:vAlign w:val="center"/>
            <w:hideMark/>
          </w:tcPr>
          <w:p w14:paraId="6E45CF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61</w:t>
            </w:r>
          </w:p>
        </w:tc>
        <w:tc>
          <w:tcPr>
            <w:tcW w:w="655" w:type="pct"/>
            <w:shd w:val="clear" w:color="auto" w:fill="auto"/>
            <w:noWrap/>
            <w:vAlign w:val="center"/>
            <w:hideMark/>
          </w:tcPr>
          <w:p w14:paraId="0726213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59</w:t>
            </w:r>
          </w:p>
        </w:tc>
        <w:tc>
          <w:tcPr>
            <w:tcW w:w="655" w:type="pct"/>
            <w:shd w:val="clear" w:color="auto" w:fill="auto"/>
            <w:noWrap/>
            <w:vAlign w:val="center"/>
            <w:hideMark/>
          </w:tcPr>
          <w:p w14:paraId="5CD5D51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109</w:t>
            </w:r>
          </w:p>
        </w:tc>
        <w:tc>
          <w:tcPr>
            <w:tcW w:w="655" w:type="pct"/>
            <w:shd w:val="clear" w:color="auto" w:fill="auto"/>
            <w:noWrap/>
            <w:vAlign w:val="center"/>
            <w:hideMark/>
          </w:tcPr>
          <w:p w14:paraId="125C821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168</w:t>
            </w:r>
          </w:p>
        </w:tc>
      </w:tr>
      <w:tr w:rsidR="007E51DA" w:rsidRPr="007E51DA" w14:paraId="0B8EDDD8" w14:textId="77777777" w:rsidTr="00283042">
        <w:trPr>
          <w:trHeight w:val="510"/>
          <w:jc w:val="center"/>
        </w:trPr>
        <w:tc>
          <w:tcPr>
            <w:tcW w:w="761" w:type="pct"/>
            <w:shd w:val="clear" w:color="auto" w:fill="auto"/>
            <w:vAlign w:val="center"/>
            <w:hideMark/>
          </w:tcPr>
          <w:p w14:paraId="2E9C9C00" w14:textId="77777777" w:rsidR="007E51DA" w:rsidRPr="006C35E5" w:rsidRDefault="007E51DA" w:rsidP="007E51DA">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Direcția de Impozite și taxe locale</w:t>
            </w:r>
          </w:p>
        </w:tc>
        <w:tc>
          <w:tcPr>
            <w:tcW w:w="731" w:type="pct"/>
            <w:shd w:val="clear" w:color="auto" w:fill="auto"/>
            <w:vAlign w:val="center"/>
            <w:hideMark/>
          </w:tcPr>
          <w:p w14:paraId="491988F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P-</w:t>
            </w:r>
            <w:proofErr w:type="spellStart"/>
            <w:r w:rsidRPr="007E51DA">
              <w:rPr>
                <w:rFonts w:asciiTheme="majorHAnsi" w:eastAsia="Times New Roman" w:hAnsiTheme="majorHAnsi" w:cs="Calibri"/>
                <w:color w:val="000000"/>
                <w:kern w:val="0"/>
                <w:sz w:val="20"/>
                <w:szCs w:val="20"/>
                <w:lang w:eastAsia="en-US" w:bidi="ar-SA"/>
              </w:rPr>
              <w:t>ța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Romană</w:t>
            </w:r>
            <w:proofErr w:type="spellEnd"/>
            <w:r w:rsidRPr="007E51DA">
              <w:rPr>
                <w:rFonts w:asciiTheme="majorHAnsi" w:eastAsia="Times New Roman" w:hAnsiTheme="majorHAnsi" w:cs="Calibri"/>
                <w:color w:val="000000"/>
                <w:kern w:val="0"/>
                <w:sz w:val="20"/>
                <w:szCs w:val="20"/>
                <w:lang w:eastAsia="en-US" w:bidi="ar-SA"/>
              </w:rPr>
              <w:t xml:space="preserve"> nr. 8</w:t>
            </w:r>
          </w:p>
        </w:tc>
        <w:tc>
          <w:tcPr>
            <w:tcW w:w="496" w:type="pct"/>
            <w:shd w:val="clear" w:color="auto" w:fill="auto"/>
            <w:noWrap/>
            <w:vAlign w:val="center"/>
            <w:hideMark/>
          </w:tcPr>
          <w:p w14:paraId="73A92C5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480</w:t>
            </w:r>
          </w:p>
        </w:tc>
        <w:tc>
          <w:tcPr>
            <w:tcW w:w="524" w:type="pct"/>
            <w:shd w:val="clear" w:color="auto" w:fill="auto"/>
            <w:noWrap/>
            <w:vAlign w:val="center"/>
            <w:hideMark/>
          </w:tcPr>
          <w:p w14:paraId="3C17356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45</w:t>
            </w:r>
          </w:p>
        </w:tc>
        <w:tc>
          <w:tcPr>
            <w:tcW w:w="524" w:type="pct"/>
            <w:shd w:val="clear" w:color="auto" w:fill="auto"/>
            <w:noWrap/>
            <w:vAlign w:val="center"/>
            <w:hideMark/>
          </w:tcPr>
          <w:p w14:paraId="6167F5E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80</w:t>
            </w:r>
          </w:p>
        </w:tc>
        <w:tc>
          <w:tcPr>
            <w:tcW w:w="655" w:type="pct"/>
            <w:shd w:val="clear" w:color="auto" w:fill="auto"/>
            <w:noWrap/>
            <w:vAlign w:val="center"/>
            <w:hideMark/>
          </w:tcPr>
          <w:p w14:paraId="6C5157B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94</w:t>
            </w:r>
          </w:p>
        </w:tc>
        <w:tc>
          <w:tcPr>
            <w:tcW w:w="655" w:type="pct"/>
            <w:shd w:val="clear" w:color="auto" w:fill="auto"/>
            <w:noWrap/>
            <w:vAlign w:val="center"/>
            <w:hideMark/>
          </w:tcPr>
          <w:p w14:paraId="079ED52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167</w:t>
            </w:r>
          </w:p>
        </w:tc>
        <w:tc>
          <w:tcPr>
            <w:tcW w:w="655" w:type="pct"/>
            <w:shd w:val="clear" w:color="auto" w:fill="auto"/>
            <w:noWrap/>
            <w:vAlign w:val="center"/>
            <w:hideMark/>
          </w:tcPr>
          <w:p w14:paraId="73652D7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262</w:t>
            </w:r>
          </w:p>
        </w:tc>
      </w:tr>
      <w:tr w:rsidR="007E51DA" w:rsidRPr="007E51DA" w14:paraId="02B8FA18" w14:textId="77777777" w:rsidTr="00283042">
        <w:trPr>
          <w:trHeight w:val="510"/>
          <w:jc w:val="center"/>
        </w:trPr>
        <w:tc>
          <w:tcPr>
            <w:tcW w:w="761" w:type="pct"/>
            <w:shd w:val="clear" w:color="auto" w:fill="auto"/>
            <w:vAlign w:val="center"/>
            <w:hideMark/>
          </w:tcPr>
          <w:p w14:paraId="02E15B4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Implementare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proiecte</w:t>
            </w:r>
            <w:proofErr w:type="spellEnd"/>
          </w:p>
        </w:tc>
        <w:tc>
          <w:tcPr>
            <w:tcW w:w="731" w:type="pct"/>
            <w:shd w:val="clear" w:color="auto" w:fill="auto"/>
            <w:vAlign w:val="center"/>
            <w:hideMark/>
          </w:tcPr>
          <w:p w14:paraId="1A76471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P-</w:t>
            </w:r>
            <w:proofErr w:type="spellStart"/>
            <w:r w:rsidRPr="007E51DA">
              <w:rPr>
                <w:rFonts w:asciiTheme="majorHAnsi" w:eastAsia="Times New Roman" w:hAnsiTheme="majorHAnsi" w:cs="Calibri"/>
                <w:color w:val="000000"/>
                <w:kern w:val="0"/>
                <w:sz w:val="20"/>
                <w:szCs w:val="20"/>
                <w:lang w:eastAsia="en-US" w:bidi="ar-SA"/>
              </w:rPr>
              <w:t>ța</w:t>
            </w:r>
            <w:proofErr w:type="spellEnd"/>
            <w:r w:rsidRPr="007E51DA">
              <w:rPr>
                <w:rFonts w:asciiTheme="majorHAnsi" w:eastAsia="Times New Roman" w:hAnsiTheme="majorHAnsi" w:cs="Calibri"/>
                <w:color w:val="000000"/>
                <w:kern w:val="0"/>
                <w:sz w:val="20"/>
                <w:szCs w:val="20"/>
                <w:lang w:eastAsia="en-US" w:bidi="ar-SA"/>
              </w:rPr>
              <w:t xml:space="preserve"> 25 </w:t>
            </w:r>
            <w:proofErr w:type="spellStart"/>
            <w:r w:rsidRPr="007E51DA">
              <w:rPr>
                <w:rFonts w:asciiTheme="majorHAnsi" w:eastAsia="Times New Roman" w:hAnsiTheme="majorHAnsi" w:cs="Calibri"/>
                <w:color w:val="000000"/>
                <w:kern w:val="0"/>
                <w:sz w:val="20"/>
                <w:szCs w:val="20"/>
                <w:lang w:eastAsia="en-US" w:bidi="ar-SA"/>
              </w:rPr>
              <w:t>Octombrie</w:t>
            </w:r>
            <w:proofErr w:type="spellEnd"/>
            <w:r w:rsidRPr="007E51DA">
              <w:rPr>
                <w:rFonts w:asciiTheme="majorHAnsi" w:eastAsia="Times New Roman" w:hAnsiTheme="majorHAnsi" w:cs="Calibri"/>
                <w:color w:val="000000"/>
                <w:kern w:val="0"/>
                <w:sz w:val="20"/>
                <w:szCs w:val="20"/>
                <w:lang w:eastAsia="en-US" w:bidi="ar-SA"/>
              </w:rPr>
              <w:t xml:space="preserve"> nr. 12</w:t>
            </w:r>
          </w:p>
        </w:tc>
        <w:tc>
          <w:tcPr>
            <w:tcW w:w="496" w:type="pct"/>
            <w:shd w:val="clear" w:color="auto" w:fill="auto"/>
            <w:noWrap/>
            <w:vAlign w:val="center"/>
            <w:hideMark/>
          </w:tcPr>
          <w:p w14:paraId="4691467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132</w:t>
            </w:r>
          </w:p>
        </w:tc>
        <w:tc>
          <w:tcPr>
            <w:tcW w:w="524" w:type="pct"/>
            <w:shd w:val="clear" w:color="auto" w:fill="auto"/>
            <w:noWrap/>
            <w:vAlign w:val="center"/>
            <w:hideMark/>
          </w:tcPr>
          <w:p w14:paraId="4E486A2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524" w:type="pct"/>
            <w:shd w:val="clear" w:color="auto" w:fill="auto"/>
            <w:noWrap/>
            <w:vAlign w:val="center"/>
            <w:hideMark/>
          </w:tcPr>
          <w:p w14:paraId="4B1CC20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51</w:t>
            </w:r>
          </w:p>
        </w:tc>
        <w:tc>
          <w:tcPr>
            <w:tcW w:w="655" w:type="pct"/>
            <w:shd w:val="clear" w:color="auto" w:fill="auto"/>
            <w:noWrap/>
            <w:vAlign w:val="center"/>
            <w:hideMark/>
          </w:tcPr>
          <w:p w14:paraId="294CE71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44</w:t>
            </w:r>
          </w:p>
        </w:tc>
        <w:tc>
          <w:tcPr>
            <w:tcW w:w="655" w:type="pct"/>
            <w:shd w:val="clear" w:color="auto" w:fill="auto"/>
            <w:noWrap/>
            <w:vAlign w:val="center"/>
            <w:hideMark/>
          </w:tcPr>
          <w:p w14:paraId="064AB8C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387</w:t>
            </w:r>
          </w:p>
        </w:tc>
        <w:tc>
          <w:tcPr>
            <w:tcW w:w="655" w:type="pct"/>
            <w:shd w:val="clear" w:color="auto" w:fill="auto"/>
            <w:noWrap/>
            <w:vAlign w:val="center"/>
            <w:hideMark/>
          </w:tcPr>
          <w:p w14:paraId="7B9E4B3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431</w:t>
            </w:r>
          </w:p>
        </w:tc>
      </w:tr>
      <w:tr w:rsidR="007E51DA" w:rsidRPr="007E51DA" w14:paraId="6E42F1DE" w14:textId="77777777" w:rsidTr="00EF7E76">
        <w:trPr>
          <w:trHeight w:val="300"/>
          <w:jc w:val="center"/>
        </w:trPr>
        <w:tc>
          <w:tcPr>
            <w:tcW w:w="1492" w:type="pct"/>
            <w:gridSpan w:val="2"/>
            <w:shd w:val="clear" w:color="000000" w:fill="93CA00"/>
            <w:vAlign w:val="center"/>
            <w:hideMark/>
          </w:tcPr>
          <w:p w14:paraId="0D5F0E50"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TOTAL</w:t>
            </w:r>
          </w:p>
        </w:tc>
        <w:tc>
          <w:tcPr>
            <w:tcW w:w="496" w:type="pct"/>
            <w:shd w:val="clear" w:color="000000" w:fill="93CA00"/>
            <w:vAlign w:val="center"/>
            <w:hideMark/>
          </w:tcPr>
          <w:p w14:paraId="12B4D142" w14:textId="0C103FC7" w:rsidR="007E51DA" w:rsidRPr="007E51DA" w:rsidRDefault="009E3E74" w:rsidP="007E51D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136.417</w:t>
            </w:r>
          </w:p>
        </w:tc>
        <w:tc>
          <w:tcPr>
            <w:tcW w:w="524" w:type="pct"/>
            <w:shd w:val="clear" w:color="000000" w:fill="93CA00"/>
            <w:vAlign w:val="center"/>
            <w:hideMark/>
          </w:tcPr>
          <w:p w14:paraId="3DCC9251" w14:textId="68DD682F"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009E3E74">
              <w:rPr>
                <w:rFonts w:asciiTheme="majorHAnsi" w:eastAsia="Times New Roman" w:hAnsiTheme="majorHAnsi" w:cs="Calibri"/>
                <w:b/>
                <w:bCs/>
                <w:color w:val="000000"/>
                <w:kern w:val="0"/>
                <w:sz w:val="20"/>
                <w:szCs w:val="20"/>
                <w:lang w:eastAsia="en-US" w:bidi="ar-SA"/>
              </w:rPr>
              <w:t>331</w:t>
            </w:r>
          </w:p>
        </w:tc>
        <w:tc>
          <w:tcPr>
            <w:tcW w:w="524" w:type="pct"/>
            <w:shd w:val="clear" w:color="000000" w:fill="93CA00"/>
            <w:vAlign w:val="center"/>
            <w:hideMark/>
          </w:tcPr>
          <w:p w14:paraId="6C15EFE3" w14:textId="0994AD64" w:rsidR="007E51DA" w:rsidRPr="007E51DA" w:rsidRDefault="009E3E74" w:rsidP="007E51D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15.947</w:t>
            </w:r>
          </w:p>
        </w:tc>
        <w:tc>
          <w:tcPr>
            <w:tcW w:w="655" w:type="pct"/>
            <w:shd w:val="clear" w:color="000000" w:fill="93D400"/>
            <w:noWrap/>
            <w:vAlign w:val="center"/>
            <w:hideMark/>
          </w:tcPr>
          <w:p w14:paraId="20A0B5BA"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10</w:t>
            </w:r>
          </w:p>
        </w:tc>
        <w:tc>
          <w:tcPr>
            <w:tcW w:w="655" w:type="pct"/>
            <w:shd w:val="clear" w:color="000000" w:fill="93D400"/>
            <w:noWrap/>
            <w:vAlign w:val="center"/>
            <w:hideMark/>
          </w:tcPr>
          <w:p w14:paraId="50686787" w14:textId="1D11D475"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w:t>
            </w:r>
            <w:r w:rsidR="009E3E74">
              <w:rPr>
                <w:rFonts w:asciiTheme="majorHAnsi" w:eastAsia="Times New Roman" w:hAnsiTheme="majorHAnsi" w:cs="Calibri"/>
                <w:b/>
                <w:bCs/>
                <w:color w:val="000000"/>
                <w:kern w:val="0"/>
                <w:sz w:val="20"/>
                <w:szCs w:val="20"/>
                <w:lang w:eastAsia="en-US" w:bidi="ar-SA"/>
              </w:rPr>
              <w:t>17</w:t>
            </w:r>
          </w:p>
        </w:tc>
        <w:tc>
          <w:tcPr>
            <w:tcW w:w="655" w:type="pct"/>
            <w:shd w:val="clear" w:color="000000" w:fill="93D400"/>
            <w:noWrap/>
            <w:vAlign w:val="center"/>
            <w:hideMark/>
          </w:tcPr>
          <w:p w14:paraId="50588068" w14:textId="769500E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w:t>
            </w:r>
            <w:r w:rsidR="009E3E74">
              <w:rPr>
                <w:rFonts w:asciiTheme="majorHAnsi" w:eastAsia="Times New Roman" w:hAnsiTheme="majorHAnsi" w:cs="Calibri"/>
                <w:b/>
                <w:bCs/>
                <w:color w:val="000000"/>
                <w:kern w:val="0"/>
                <w:sz w:val="20"/>
                <w:szCs w:val="20"/>
                <w:lang w:eastAsia="en-US" w:bidi="ar-SA"/>
              </w:rPr>
              <w:t>27</w:t>
            </w:r>
          </w:p>
        </w:tc>
      </w:tr>
    </w:tbl>
    <w:p w14:paraId="1AC71F56" w14:textId="0A8E7467" w:rsidR="00283042" w:rsidRDefault="00283042" w:rsidP="00823079">
      <w:pPr>
        <w:rPr>
          <w:lang w:val="ro-RO" w:eastAsia="en-US" w:bidi="ar-SA"/>
        </w:rPr>
      </w:pPr>
    </w:p>
    <w:p w14:paraId="16144FF7" w14:textId="77777777" w:rsidR="00283042" w:rsidRDefault="00283042">
      <w:pPr>
        <w:widowControl/>
        <w:suppressAutoHyphens w:val="0"/>
        <w:rPr>
          <w:lang w:val="ro-RO" w:eastAsia="en-US" w:bidi="ar-SA"/>
        </w:rPr>
      </w:pPr>
      <w:r>
        <w:rPr>
          <w:lang w:val="ro-RO" w:eastAsia="en-US" w:bidi="ar-SA"/>
        </w:rPr>
        <w:br w:type="page"/>
      </w:r>
    </w:p>
    <w:p w14:paraId="3D42CA12" w14:textId="64B36AA5" w:rsidR="00FA2B92" w:rsidRDefault="00B21926" w:rsidP="00B21926">
      <w:pPr>
        <w:spacing w:line="360" w:lineRule="auto"/>
        <w:jc w:val="both"/>
        <w:rPr>
          <w:rFonts w:asciiTheme="majorHAnsi" w:hAnsiTheme="majorHAnsi"/>
          <w:lang w:val="ro-RO" w:eastAsia="en-US" w:bidi="ar-SA"/>
        </w:rPr>
      </w:pPr>
      <w:r w:rsidRPr="00B21926">
        <w:rPr>
          <w:rFonts w:asciiTheme="majorHAnsi" w:hAnsiTheme="majorHAnsi"/>
          <w:lang w:val="ro-RO" w:eastAsia="en-US" w:bidi="ar-SA"/>
        </w:rPr>
        <w:lastRenderedPageBreak/>
        <w:t>Se prezintă consumurile de energie şi ponderea acestora pe fiecare tip de clădire municipală</w:t>
      </w:r>
      <w:r w:rsidR="00430EEA">
        <w:rPr>
          <w:rFonts w:asciiTheme="majorHAnsi" w:hAnsiTheme="majorHAnsi"/>
          <w:lang w:val="ro-RO" w:eastAsia="en-US" w:bidi="ar-SA"/>
        </w:rPr>
        <w:t>, aferente anului 2020</w:t>
      </w:r>
      <w:r w:rsidRPr="00B21926">
        <w:rPr>
          <w:rFonts w:asciiTheme="majorHAnsi" w:hAnsiTheme="majorHAnsi"/>
          <w:lang w:val="ro-RO" w:eastAsia="en-US" w:bidi="ar-SA"/>
        </w:rPr>
        <w:t>:</w:t>
      </w:r>
    </w:p>
    <w:tbl>
      <w:tblPr>
        <w:tblW w:w="5263" w:type="pct"/>
        <w:jc w:val="center"/>
        <w:tblLook w:val="04A0" w:firstRow="1" w:lastRow="0" w:firstColumn="1" w:lastColumn="0" w:noHBand="0" w:noVBand="1"/>
      </w:tblPr>
      <w:tblGrid>
        <w:gridCol w:w="5161"/>
        <w:gridCol w:w="2984"/>
        <w:gridCol w:w="2110"/>
      </w:tblGrid>
      <w:tr w:rsidR="00B21926" w:rsidRPr="002C63E7" w14:paraId="0B9493B3" w14:textId="77777777" w:rsidTr="00F061A6">
        <w:trPr>
          <w:trHeight w:val="307"/>
          <w:jc w:val="center"/>
        </w:trPr>
        <w:tc>
          <w:tcPr>
            <w:tcW w:w="2516" w:type="pct"/>
            <w:tcBorders>
              <w:top w:val="single" w:sz="4" w:space="0" w:color="auto"/>
              <w:left w:val="single" w:sz="4" w:space="0" w:color="auto"/>
              <w:bottom w:val="single" w:sz="4" w:space="0" w:color="auto"/>
              <w:right w:val="single" w:sz="4" w:space="0" w:color="auto"/>
            </w:tcBorders>
            <w:shd w:val="clear" w:color="000000" w:fill="93CA00"/>
            <w:vAlign w:val="center"/>
            <w:hideMark/>
          </w:tcPr>
          <w:p w14:paraId="5E91F9C3" w14:textId="77777777" w:rsidR="00B21926" w:rsidRPr="002C63E7" w:rsidRDefault="00B21926" w:rsidP="00B2192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Instituţii</w:t>
            </w:r>
            <w:proofErr w:type="spellEnd"/>
          </w:p>
        </w:tc>
        <w:tc>
          <w:tcPr>
            <w:tcW w:w="1455" w:type="pct"/>
            <w:tcBorders>
              <w:top w:val="single" w:sz="4" w:space="0" w:color="auto"/>
              <w:left w:val="nil"/>
              <w:bottom w:val="single" w:sz="4" w:space="0" w:color="auto"/>
              <w:right w:val="single" w:sz="4" w:space="0" w:color="auto"/>
            </w:tcBorders>
            <w:shd w:val="clear" w:color="000000" w:fill="93CA00"/>
            <w:vAlign w:val="center"/>
            <w:hideMark/>
          </w:tcPr>
          <w:p w14:paraId="25F5E006" w14:textId="77777777" w:rsidR="00B21926" w:rsidRDefault="00B21926" w:rsidP="00B2192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energie</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electrică</w:t>
            </w:r>
            <w:proofErr w:type="spellEnd"/>
            <w:r w:rsidRPr="002C63E7">
              <w:rPr>
                <w:rFonts w:ascii="Cambria" w:eastAsia="Times New Roman" w:hAnsi="Cambria" w:cs="Calibri"/>
                <w:b/>
                <w:bCs/>
                <w:color w:val="000000"/>
                <w:kern w:val="0"/>
                <w:sz w:val="20"/>
                <w:szCs w:val="20"/>
                <w:lang w:eastAsia="en-US" w:bidi="ar-SA"/>
              </w:rPr>
              <w:t xml:space="preserve"> [MWh/an]</w:t>
            </w:r>
          </w:p>
          <w:p w14:paraId="2127A7C0" w14:textId="67AA6694" w:rsidR="00F061A6" w:rsidRPr="002C63E7" w:rsidRDefault="00F061A6" w:rsidP="00B21926">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029" w:type="pct"/>
            <w:tcBorders>
              <w:top w:val="single" w:sz="4" w:space="0" w:color="auto"/>
              <w:left w:val="nil"/>
              <w:bottom w:val="single" w:sz="4" w:space="0" w:color="auto"/>
              <w:right w:val="single" w:sz="4" w:space="0" w:color="auto"/>
            </w:tcBorders>
            <w:shd w:val="clear" w:color="000000" w:fill="93CA00"/>
            <w:vAlign w:val="center"/>
            <w:hideMark/>
          </w:tcPr>
          <w:p w14:paraId="0AA29B74" w14:textId="77777777" w:rsidR="00B21926" w:rsidRDefault="00B21926" w:rsidP="00B2192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gaz</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metan</w:t>
            </w:r>
            <w:proofErr w:type="spellEnd"/>
            <w:r w:rsidRPr="002C63E7">
              <w:rPr>
                <w:rFonts w:ascii="Cambria" w:eastAsia="Times New Roman" w:hAnsi="Cambria" w:cs="Calibri"/>
                <w:b/>
                <w:bCs/>
                <w:color w:val="000000"/>
                <w:kern w:val="0"/>
                <w:sz w:val="20"/>
                <w:szCs w:val="20"/>
                <w:lang w:eastAsia="en-US" w:bidi="ar-SA"/>
              </w:rPr>
              <w:t xml:space="preserve"> [MWh/an]</w:t>
            </w:r>
          </w:p>
          <w:p w14:paraId="095B3889" w14:textId="2C336FB2" w:rsidR="00F061A6" w:rsidRPr="002C63E7" w:rsidRDefault="00F061A6" w:rsidP="00B21926">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r>
      <w:tr w:rsidR="00B21926" w:rsidRPr="002C63E7" w14:paraId="7303EA58"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5DF2E8C8"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Grădiniţe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4AD927AF" w14:textId="24E969D0"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15</w:t>
            </w:r>
            <w:r w:rsidR="009E3E74">
              <w:rPr>
                <w:rFonts w:ascii="Cambria" w:eastAsia="Times New Roman" w:hAnsi="Cambria" w:cs="Calibri"/>
                <w:color w:val="000000"/>
                <w:kern w:val="0"/>
                <w:sz w:val="20"/>
                <w:szCs w:val="20"/>
                <w:lang w:eastAsia="en-US" w:bidi="ar-SA"/>
              </w:rPr>
              <w:t>1</w:t>
            </w:r>
          </w:p>
        </w:tc>
        <w:tc>
          <w:tcPr>
            <w:tcW w:w="1029" w:type="pct"/>
            <w:tcBorders>
              <w:top w:val="nil"/>
              <w:left w:val="nil"/>
              <w:bottom w:val="single" w:sz="4" w:space="0" w:color="auto"/>
              <w:right w:val="single" w:sz="4" w:space="0" w:color="auto"/>
            </w:tcBorders>
            <w:shd w:val="clear" w:color="auto" w:fill="auto"/>
            <w:vAlign w:val="center"/>
            <w:hideMark/>
          </w:tcPr>
          <w:p w14:paraId="07D4350D" w14:textId="635FD730"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3.072</w:t>
            </w:r>
          </w:p>
        </w:tc>
      </w:tr>
      <w:tr w:rsidR="00B21926" w:rsidRPr="002C63E7" w14:paraId="76CFC9B3"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78421BC4"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Şcoli</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B301A54" w14:textId="5A926B2B"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25</w:t>
            </w:r>
            <w:r w:rsidR="009E3E74">
              <w:rPr>
                <w:rFonts w:ascii="Cambria" w:eastAsia="Times New Roman" w:hAnsi="Cambria" w:cs="Calibri"/>
                <w:color w:val="000000"/>
                <w:kern w:val="0"/>
                <w:sz w:val="20"/>
                <w:szCs w:val="20"/>
                <w:lang w:eastAsia="en-US" w:bidi="ar-SA"/>
              </w:rPr>
              <w:t>5</w:t>
            </w:r>
          </w:p>
        </w:tc>
        <w:tc>
          <w:tcPr>
            <w:tcW w:w="1029" w:type="pct"/>
            <w:tcBorders>
              <w:top w:val="nil"/>
              <w:left w:val="nil"/>
              <w:bottom w:val="single" w:sz="4" w:space="0" w:color="auto"/>
              <w:right w:val="single" w:sz="4" w:space="0" w:color="auto"/>
            </w:tcBorders>
            <w:shd w:val="clear" w:color="auto" w:fill="auto"/>
            <w:vAlign w:val="center"/>
            <w:hideMark/>
          </w:tcPr>
          <w:p w14:paraId="1F6EC031" w14:textId="2364D3D9"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3.41</w:t>
            </w:r>
            <w:r w:rsidR="009E3E74">
              <w:rPr>
                <w:rFonts w:ascii="Cambria" w:eastAsia="Times New Roman" w:hAnsi="Cambria" w:cs="Calibri"/>
                <w:color w:val="000000"/>
                <w:kern w:val="0"/>
                <w:sz w:val="20"/>
                <w:szCs w:val="20"/>
                <w:lang w:eastAsia="en-US" w:bidi="ar-SA"/>
              </w:rPr>
              <w:t>5</w:t>
            </w:r>
          </w:p>
        </w:tc>
      </w:tr>
      <w:tr w:rsidR="00B21926" w:rsidRPr="002C63E7" w14:paraId="523793CE"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1C79D72F"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Licee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0940E2FF" w14:textId="519C54B8" w:rsidR="00B21926" w:rsidRPr="002C63E7" w:rsidRDefault="009E3E74" w:rsidP="00B21926">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607</w:t>
            </w:r>
          </w:p>
        </w:tc>
        <w:tc>
          <w:tcPr>
            <w:tcW w:w="1029" w:type="pct"/>
            <w:tcBorders>
              <w:top w:val="nil"/>
              <w:left w:val="nil"/>
              <w:bottom w:val="single" w:sz="4" w:space="0" w:color="auto"/>
              <w:right w:val="single" w:sz="4" w:space="0" w:color="auto"/>
            </w:tcBorders>
            <w:shd w:val="clear" w:color="auto" w:fill="auto"/>
            <w:vAlign w:val="center"/>
            <w:hideMark/>
          </w:tcPr>
          <w:p w14:paraId="1950F79A" w14:textId="0CF995B5" w:rsidR="00B21926" w:rsidRPr="002C63E7" w:rsidRDefault="009E3E74" w:rsidP="00B21926">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7.107</w:t>
            </w:r>
          </w:p>
        </w:tc>
      </w:tr>
      <w:tr w:rsidR="00B21926" w:rsidRPr="002C63E7" w14:paraId="3A626A7A"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392E1CE7"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Colegii</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3917A64E" w14:textId="713DCC1A" w:rsidR="00B21926" w:rsidRPr="002C63E7" w:rsidRDefault="009E3E74" w:rsidP="00B21926">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179</w:t>
            </w:r>
          </w:p>
        </w:tc>
        <w:tc>
          <w:tcPr>
            <w:tcW w:w="1029" w:type="pct"/>
            <w:tcBorders>
              <w:top w:val="nil"/>
              <w:left w:val="nil"/>
              <w:bottom w:val="single" w:sz="4" w:space="0" w:color="auto"/>
              <w:right w:val="single" w:sz="4" w:space="0" w:color="auto"/>
            </w:tcBorders>
            <w:shd w:val="clear" w:color="auto" w:fill="auto"/>
            <w:vAlign w:val="center"/>
            <w:hideMark/>
          </w:tcPr>
          <w:p w14:paraId="5B53D6C0" w14:textId="113C0006"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w:t>
            </w:r>
            <w:r w:rsidR="009E3E74">
              <w:rPr>
                <w:rFonts w:ascii="Cambria" w:eastAsia="Times New Roman" w:hAnsi="Cambria" w:cs="Calibri"/>
                <w:color w:val="000000"/>
                <w:kern w:val="0"/>
                <w:sz w:val="20"/>
                <w:szCs w:val="20"/>
                <w:lang w:eastAsia="en-US" w:bidi="ar-SA"/>
              </w:rPr>
              <w:t>941</w:t>
            </w:r>
          </w:p>
        </w:tc>
      </w:tr>
      <w:tr w:rsidR="00B21926" w:rsidRPr="002C63E7" w14:paraId="78BE0B4F"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6C9BA548"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publice</w:t>
            </w:r>
            <w:proofErr w:type="spellEnd"/>
            <w:r w:rsidRPr="002C63E7">
              <w:rPr>
                <w:rFonts w:ascii="Cambria" w:eastAsia="Times New Roman" w:hAnsi="Cambria" w:cs="Calibri"/>
                <w:color w:val="000000"/>
                <w:kern w:val="0"/>
                <w:sz w:val="20"/>
                <w:szCs w:val="20"/>
                <w:lang w:eastAsia="en-US" w:bidi="ar-SA"/>
              </w:rPr>
              <w:t xml:space="preserve"> ale UAT</w:t>
            </w:r>
          </w:p>
        </w:tc>
        <w:tc>
          <w:tcPr>
            <w:tcW w:w="1455" w:type="pct"/>
            <w:tcBorders>
              <w:top w:val="nil"/>
              <w:left w:val="nil"/>
              <w:bottom w:val="single" w:sz="4" w:space="0" w:color="auto"/>
              <w:right w:val="single" w:sz="4" w:space="0" w:color="auto"/>
            </w:tcBorders>
            <w:shd w:val="clear" w:color="auto" w:fill="auto"/>
            <w:vAlign w:val="center"/>
            <w:hideMark/>
          </w:tcPr>
          <w:p w14:paraId="2A20A8A1" w14:textId="404522BF"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139</w:t>
            </w:r>
          </w:p>
        </w:tc>
        <w:tc>
          <w:tcPr>
            <w:tcW w:w="1029" w:type="pct"/>
            <w:tcBorders>
              <w:top w:val="nil"/>
              <w:left w:val="nil"/>
              <w:bottom w:val="single" w:sz="4" w:space="0" w:color="auto"/>
              <w:right w:val="single" w:sz="4" w:space="0" w:color="auto"/>
            </w:tcBorders>
            <w:shd w:val="clear" w:color="auto" w:fill="auto"/>
            <w:vAlign w:val="center"/>
            <w:hideMark/>
          </w:tcPr>
          <w:p w14:paraId="41F1EA80" w14:textId="213008D4"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412</w:t>
            </w:r>
          </w:p>
        </w:tc>
      </w:tr>
      <w:tr w:rsidR="00B21926" w:rsidRPr="002C63E7" w14:paraId="0C751A91"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000000" w:fill="93CA00"/>
            <w:vAlign w:val="center"/>
            <w:hideMark/>
          </w:tcPr>
          <w:p w14:paraId="2DC4DB99" w14:textId="77777777" w:rsidR="00B21926" w:rsidRPr="002C63E7" w:rsidRDefault="00B21926" w:rsidP="00B21926">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TOTAL</w:t>
            </w:r>
          </w:p>
        </w:tc>
        <w:tc>
          <w:tcPr>
            <w:tcW w:w="1455" w:type="pct"/>
            <w:tcBorders>
              <w:top w:val="nil"/>
              <w:left w:val="nil"/>
              <w:bottom w:val="single" w:sz="4" w:space="0" w:color="auto"/>
              <w:right w:val="single" w:sz="4" w:space="0" w:color="auto"/>
            </w:tcBorders>
            <w:shd w:val="clear" w:color="000000" w:fill="93CA00"/>
            <w:vAlign w:val="center"/>
            <w:hideMark/>
          </w:tcPr>
          <w:p w14:paraId="742946D5" w14:textId="784DA8E7" w:rsidR="00B21926" w:rsidRPr="002C63E7" w:rsidRDefault="00B21926" w:rsidP="00B21926">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1.</w:t>
            </w:r>
            <w:r w:rsidR="009E3E74">
              <w:rPr>
                <w:rFonts w:ascii="Cambria" w:eastAsia="Times New Roman" w:hAnsi="Cambria" w:cs="Calibri"/>
                <w:b/>
                <w:bCs/>
                <w:color w:val="000000"/>
                <w:kern w:val="0"/>
                <w:sz w:val="20"/>
                <w:szCs w:val="20"/>
                <w:lang w:eastAsia="en-US" w:bidi="ar-SA"/>
              </w:rPr>
              <w:t>331</w:t>
            </w:r>
          </w:p>
        </w:tc>
        <w:tc>
          <w:tcPr>
            <w:tcW w:w="1029" w:type="pct"/>
            <w:tcBorders>
              <w:top w:val="nil"/>
              <w:left w:val="nil"/>
              <w:bottom w:val="single" w:sz="4" w:space="0" w:color="auto"/>
              <w:right w:val="single" w:sz="4" w:space="0" w:color="auto"/>
            </w:tcBorders>
            <w:shd w:val="clear" w:color="000000" w:fill="93CA00"/>
            <w:vAlign w:val="center"/>
            <w:hideMark/>
          </w:tcPr>
          <w:p w14:paraId="6E8F59CE" w14:textId="597176E3" w:rsidR="00B21926" w:rsidRPr="002C63E7" w:rsidRDefault="009E3E74" w:rsidP="00B21926">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15.947</w:t>
            </w:r>
          </w:p>
        </w:tc>
      </w:tr>
    </w:tbl>
    <w:p w14:paraId="64741A2A" w14:textId="77777777" w:rsidR="009E3E74" w:rsidRDefault="009E3E74" w:rsidP="00B21926">
      <w:pPr>
        <w:jc w:val="center"/>
        <w:rPr>
          <w:lang w:val="ro-RO" w:eastAsia="en-US" w:bidi="ar-SA"/>
        </w:rPr>
      </w:pPr>
    </w:p>
    <w:p w14:paraId="6D1E4D45" w14:textId="78B8CBEC" w:rsidR="00B21926" w:rsidRDefault="009E3E74" w:rsidP="00B21926">
      <w:pPr>
        <w:jc w:val="center"/>
        <w:rPr>
          <w:lang w:val="ro-RO" w:eastAsia="en-US" w:bidi="ar-SA"/>
        </w:rPr>
      </w:pPr>
      <w:r>
        <w:rPr>
          <w:noProof/>
        </w:rPr>
        <w:drawing>
          <wp:inline distT="0" distB="0" distL="0" distR="0" wp14:anchorId="48D9F5A1" wp14:editId="6CB10238">
            <wp:extent cx="6022975" cy="2743200"/>
            <wp:effectExtent l="0" t="0" r="15875" b="0"/>
            <wp:docPr id="38" name="Chart 38">
              <a:extLst xmlns:a="http://schemas.openxmlformats.org/drawingml/2006/main">
                <a:ext uri="{FF2B5EF4-FFF2-40B4-BE49-F238E27FC236}">
                  <a16:creationId xmlns:a16="http://schemas.microsoft.com/office/drawing/2014/main" id="{446588A7-1F42-4345-9543-4BAA61B46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34E755" w14:textId="238C606F" w:rsidR="00B21926" w:rsidRDefault="00B21926" w:rsidP="00B21926">
      <w:pPr>
        <w:jc w:val="center"/>
        <w:rPr>
          <w:lang w:val="ro-RO" w:eastAsia="en-US" w:bidi="ar-SA"/>
        </w:rPr>
      </w:pPr>
    </w:p>
    <w:p w14:paraId="32519DB7" w14:textId="4EB1B400" w:rsidR="00B21926" w:rsidRDefault="007E51DA" w:rsidP="00B21926">
      <w:pPr>
        <w:jc w:val="center"/>
        <w:rPr>
          <w:lang w:val="ro-RO" w:eastAsia="en-US" w:bidi="ar-SA"/>
        </w:rPr>
      </w:pPr>
      <w:r w:rsidRPr="009E3E74">
        <w:rPr>
          <w:noProof/>
        </w:rPr>
        <w:drawing>
          <wp:inline distT="0" distB="0" distL="0" distR="0" wp14:anchorId="125333F4" wp14:editId="17631558">
            <wp:extent cx="5695950" cy="3133725"/>
            <wp:effectExtent l="0" t="0" r="0" b="9525"/>
            <wp:docPr id="14" name="Chart 14">
              <a:extLst xmlns:a="http://schemas.openxmlformats.org/drawingml/2006/main">
                <a:ext uri="{FF2B5EF4-FFF2-40B4-BE49-F238E27FC236}">
                  <a16:creationId xmlns:a16="http://schemas.microsoft.com/office/drawing/2014/main" id="{F8913034-86C2-4C28-92AD-730631397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8BF1F5" w14:textId="2953D4EA" w:rsidR="007E51DA" w:rsidRDefault="007E51DA">
      <w:pPr>
        <w:widowControl/>
        <w:suppressAutoHyphens w:val="0"/>
        <w:rPr>
          <w:lang w:val="ro-RO" w:eastAsia="en-US" w:bidi="ar-SA"/>
        </w:rPr>
      </w:pPr>
    </w:p>
    <w:p w14:paraId="3E3CFBC2" w14:textId="7FDC71AF" w:rsidR="00B21926" w:rsidRDefault="00B21926" w:rsidP="00B21926">
      <w:pPr>
        <w:spacing w:line="360" w:lineRule="auto"/>
        <w:jc w:val="both"/>
        <w:rPr>
          <w:rFonts w:asciiTheme="majorHAnsi" w:hAnsiTheme="majorHAnsi"/>
          <w:lang w:val="ro-RO" w:eastAsia="en-US" w:bidi="ar-SA"/>
        </w:rPr>
      </w:pPr>
      <w:r>
        <w:rPr>
          <w:rFonts w:asciiTheme="majorHAnsi" w:hAnsiTheme="majorHAnsi"/>
          <w:lang w:val="ro-RO" w:eastAsia="en-US" w:bidi="ar-SA"/>
        </w:rPr>
        <w:lastRenderedPageBreak/>
        <w:t>Se prezintă consumul final de energie în sectorul clădirilor municipale din Municipiul Satu Mare:</w:t>
      </w:r>
    </w:p>
    <w:p w14:paraId="470238FD" w14:textId="1A80A4DE" w:rsidR="00B21926" w:rsidRDefault="007E51DA" w:rsidP="00B21926">
      <w:pPr>
        <w:spacing w:line="360" w:lineRule="auto"/>
        <w:jc w:val="center"/>
        <w:rPr>
          <w:rFonts w:asciiTheme="majorHAnsi" w:hAnsiTheme="majorHAnsi"/>
          <w:lang w:val="ro-RO" w:eastAsia="en-US" w:bidi="ar-SA"/>
        </w:rPr>
      </w:pPr>
      <w:r>
        <w:rPr>
          <w:noProof/>
        </w:rPr>
        <w:drawing>
          <wp:inline distT="0" distB="0" distL="0" distR="0" wp14:anchorId="5441A2FA" wp14:editId="43913A79">
            <wp:extent cx="4991100" cy="2552700"/>
            <wp:effectExtent l="0" t="0" r="0" b="0"/>
            <wp:docPr id="17" name="Chart 17">
              <a:extLst xmlns:a="http://schemas.openxmlformats.org/drawingml/2006/main">
                <a:ext uri="{FF2B5EF4-FFF2-40B4-BE49-F238E27FC236}">
                  <a16:creationId xmlns:a16="http://schemas.microsoft.com/office/drawing/2014/main" id="{04B258D5-1C72-416D-8D70-3380DA66C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47B8B2" w14:textId="4F368C89" w:rsidR="00B21926" w:rsidRDefault="00B21926" w:rsidP="00031E9A">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Conform graficului de mai sus se observă </w:t>
      </w:r>
      <w:r w:rsidR="00962B65">
        <w:rPr>
          <w:rFonts w:asciiTheme="majorHAnsi" w:hAnsiTheme="majorHAnsi"/>
          <w:lang w:val="ro-RO" w:eastAsia="en-US" w:bidi="ar-SA"/>
        </w:rPr>
        <w:t>(</w:t>
      </w:r>
      <w:r>
        <w:rPr>
          <w:rFonts w:asciiTheme="majorHAnsi" w:hAnsiTheme="majorHAnsi"/>
          <w:lang w:val="ro-RO" w:eastAsia="en-US" w:bidi="ar-SA"/>
        </w:rPr>
        <w:t>raportat la consumul total de energie din sectorul clădirilor municipale</w:t>
      </w:r>
      <w:r w:rsidR="00962B65">
        <w:rPr>
          <w:rFonts w:asciiTheme="majorHAnsi" w:hAnsiTheme="majorHAnsi"/>
          <w:lang w:val="ro-RO" w:eastAsia="en-US" w:bidi="ar-SA"/>
        </w:rPr>
        <w:t>)</w:t>
      </w:r>
      <w:r>
        <w:rPr>
          <w:rFonts w:asciiTheme="majorHAnsi" w:hAnsiTheme="majorHAnsi"/>
          <w:lang w:val="ro-RO" w:eastAsia="en-US" w:bidi="ar-SA"/>
        </w:rPr>
        <w:t xml:space="preserve"> c</w:t>
      </w:r>
      <w:r w:rsidR="00962B65">
        <w:rPr>
          <w:rFonts w:asciiTheme="majorHAnsi" w:hAnsiTheme="majorHAnsi"/>
          <w:lang w:val="ro-RO" w:eastAsia="en-US" w:bidi="ar-SA"/>
        </w:rPr>
        <w:t>ă</w:t>
      </w:r>
      <w:r>
        <w:rPr>
          <w:rFonts w:asciiTheme="majorHAnsi" w:hAnsiTheme="majorHAnsi"/>
          <w:lang w:val="ro-RO" w:eastAsia="en-US" w:bidi="ar-SA"/>
        </w:rPr>
        <w:t xml:space="preserve"> 8% din consumul final de energie este reprezentat de energia electrică, iar gazul metan folosit pentru încălzire şi prepararea apei calde menajere, reprezintă 92%.</w:t>
      </w:r>
    </w:p>
    <w:p w14:paraId="46C48161" w14:textId="047923E3" w:rsidR="00FA2B92" w:rsidRDefault="00A661CF" w:rsidP="00435FA5">
      <w:pPr>
        <w:pStyle w:val="Heading2"/>
        <w:numPr>
          <w:ilvl w:val="1"/>
          <w:numId w:val="32"/>
        </w:numPr>
      </w:pPr>
      <w:bookmarkStart w:id="34" w:name="_Toc103620352"/>
      <w:r>
        <w:rPr>
          <w:noProof/>
        </w:rPr>
        <w:drawing>
          <wp:anchor distT="0" distB="0" distL="114300" distR="114300" simplePos="0" relativeHeight="251683840" behindDoc="0" locked="0" layoutInCell="1" allowOverlap="1" wp14:anchorId="4CEB77FE" wp14:editId="2EF6ACBB">
            <wp:simplePos x="0" y="0"/>
            <wp:positionH relativeFrom="column">
              <wp:posOffset>-226695</wp:posOffset>
            </wp:positionH>
            <wp:positionV relativeFrom="paragraph">
              <wp:posOffset>613410</wp:posOffset>
            </wp:positionV>
            <wp:extent cx="2545715" cy="2628900"/>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45715" cy="2628900"/>
                    </a:xfrm>
                    <a:prstGeom prst="rect">
                      <a:avLst/>
                    </a:prstGeom>
                  </pic:spPr>
                </pic:pic>
              </a:graphicData>
            </a:graphic>
            <wp14:sizeRelH relativeFrom="margin">
              <wp14:pctWidth>0</wp14:pctWidth>
            </wp14:sizeRelH>
            <wp14:sizeRelV relativeFrom="margin">
              <wp14:pctHeight>0</wp14:pctHeight>
            </wp14:sizeRelV>
          </wp:anchor>
        </w:drawing>
      </w:r>
      <w:r w:rsidR="00115133" w:rsidRPr="00A27139">
        <w:t>Sectorul de clădiri terţiare</w:t>
      </w:r>
      <w:bookmarkEnd w:id="34"/>
    </w:p>
    <w:p w14:paraId="77FE40E5" w14:textId="6C865CF4" w:rsidR="00FA2B92" w:rsidRPr="00BC4097" w:rsidRDefault="00FA2B92" w:rsidP="00017B7C">
      <w:pPr>
        <w:spacing w:line="360" w:lineRule="auto"/>
        <w:jc w:val="both"/>
        <w:rPr>
          <w:rFonts w:asciiTheme="majorHAnsi" w:hAnsiTheme="majorHAnsi"/>
          <w:lang w:val="ro-RO" w:eastAsia="en-US" w:bidi="ar-SA"/>
        </w:rPr>
      </w:pPr>
      <w:r w:rsidRPr="00BC4097">
        <w:rPr>
          <w:rFonts w:asciiTheme="majorHAnsi" w:hAnsiTheme="majorHAnsi"/>
          <w:lang w:val="ro-RO" w:eastAsia="en-US" w:bidi="ar-SA"/>
        </w:rPr>
        <w:t>Sectorul terţiar de clădiri, reprezintă acele clădiri publice care se află cel mai probabil în administrarea sau subordinea consiliului judeţean (Spitale, universităţi, clădiri culturale, sedii instituţii) şi clădiri ale operatorilor economici de pe raza municipiului.</w:t>
      </w:r>
    </w:p>
    <w:p w14:paraId="7A1FF45B" w14:textId="771F3D21" w:rsidR="00FA2B92" w:rsidRPr="00BC4097" w:rsidRDefault="00FA2B92" w:rsidP="00017B7C">
      <w:pPr>
        <w:spacing w:line="360" w:lineRule="auto"/>
        <w:jc w:val="both"/>
        <w:rPr>
          <w:rFonts w:asciiTheme="majorHAnsi" w:hAnsiTheme="majorHAnsi"/>
          <w:lang w:val="ro-RO" w:eastAsia="en-US" w:bidi="ar-SA"/>
        </w:rPr>
      </w:pPr>
      <w:r w:rsidRPr="00BC4097">
        <w:rPr>
          <w:rFonts w:asciiTheme="majorHAnsi" w:hAnsiTheme="majorHAnsi"/>
          <w:lang w:val="ro-RO" w:eastAsia="en-US" w:bidi="ar-SA"/>
        </w:rPr>
        <w:t>În cazul acestor clădiri autorităţile publice locale au limitată posibilitatea de intervenţie</w:t>
      </w:r>
      <w:r w:rsidR="00BC4097" w:rsidRPr="00BC4097">
        <w:rPr>
          <w:rFonts w:asciiTheme="majorHAnsi" w:hAnsiTheme="majorHAnsi"/>
          <w:lang w:val="ro-RO" w:eastAsia="en-US" w:bidi="ar-SA"/>
        </w:rPr>
        <w:t>, în sensul impunerii şi a aplicărilor unor măsuri de creştere a eficienţei energetice şi de reducere al emisiilor de CO</w:t>
      </w:r>
      <w:r w:rsidR="00BC4097" w:rsidRPr="00BC4097">
        <w:rPr>
          <w:rFonts w:asciiTheme="majorHAnsi" w:hAnsiTheme="majorHAnsi"/>
          <w:vertAlign w:val="subscript"/>
          <w:lang w:val="ro-RO" w:eastAsia="en-US" w:bidi="ar-SA"/>
        </w:rPr>
        <w:t>2</w:t>
      </w:r>
      <w:r w:rsidR="00BC4097" w:rsidRPr="00BC4097">
        <w:rPr>
          <w:rFonts w:asciiTheme="majorHAnsi" w:hAnsiTheme="majorHAnsi"/>
          <w:lang w:val="ro-RO" w:eastAsia="en-US" w:bidi="ar-SA"/>
        </w:rPr>
        <w:t>.</w:t>
      </w:r>
    </w:p>
    <w:p w14:paraId="7D9B9FC1" w14:textId="1A2156A3" w:rsidR="00BC4097" w:rsidRPr="004841C0" w:rsidRDefault="00BC4097" w:rsidP="00BC4097">
      <w:pPr>
        <w:spacing w:line="360" w:lineRule="auto"/>
        <w:jc w:val="both"/>
        <w:rPr>
          <w:rFonts w:asciiTheme="majorHAnsi" w:hAnsiTheme="majorHAnsi"/>
          <w:lang w:val="ro-RO" w:eastAsia="en-US" w:bidi="ar-SA"/>
        </w:rPr>
      </w:pPr>
      <w:r>
        <w:rPr>
          <w:rFonts w:asciiTheme="majorHAnsi" w:hAnsiTheme="majorHAnsi"/>
          <w:lang w:val="ro-RO" w:eastAsia="en-US" w:bidi="ar-SA"/>
        </w:rPr>
        <w:t>La fel ca în cazul clădirilor municipale, c</w:t>
      </w:r>
      <w:r w:rsidRPr="004841C0">
        <w:rPr>
          <w:rFonts w:asciiTheme="majorHAnsi" w:hAnsiTheme="majorHAnsi"/>
          <w:lang w:val="ro-RO" w:eastAsia="en-US" w:bidi="ar-SA"/>
        </w:rPr>
        <w:t xml:space="preserve">onsumul de energie din clădirile </w:t>
      </w:r>
      <w:r>
        <w:rPr>
          <w:rFonts w:asciiTheme="majorHAnsi" w:hAnsiTheme="majorHAnsi"/>
          <w:lang w:val="ro-RO" w:eastAsia="en-US" w:bidi="ar-SA"/>
        </w:rPr>
        <w:t>terţiare</w:t>
      </w:r>
      <w:r w:rsidRPr="004841C0">
        <w:rPr>
          <w:rFonts w:asciiTheme="majorHAnsi" w:hAnsiTheme="majorHAnsi"/>
          <w:lang w:val="ro-RO" w:eastAsia="en-US" w:bidi="ar-SA"/>
        </w:rPr>
        <w:t xml:space="preserve"> sunt determinate de:</w:t>
      </w:r>
    </w:p>
    <w:p w14:paraId="564CAB0B" w14:textId="77777777" w:rsidR="00BC4097" w:rsidRPr="004841C0" w:rsidRDefault="00BC4097"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iluminat interior şi exterior;</w:t>
      </w:r>
    </w:p>
    <w:p w14:paraId="564AAF9E" w14:textId="77777777" w:rsidR="00BC4097" w:rsidRPr="004841C0" w:rsidRDefault="00BC4097"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încălzire;</w:t>
      </w:r>
    </w:p>
    <w:p w14:paraId="0A402C73" w14:textId="77777777" w:rsidR="00BC4097" w:rsidRPr="004841C0" w:rsidRDefault="00BC4097"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preparare a apei calde menajere;</w:t>
      </w:r>
    </w:p>
    <w:p w14:paraId="5AF5E868" w14:textId="77777777" w:rsidR="00BC4097" w:rsidRPr="004841C0" w:rsidRDefault="00BC4097"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ventilaţie şi climatizare;</w:t>
      </w:r>
    </w:p>
    <w:p w14:paraId="68DB939C" w14:textId="0095C871" w:rsidR="00283042" w:rsidRPr="00283042" w:rsidRDefault="00BC4097" w:rsidP="008B7F34">
      <w:pPr>
        <w:pStyle w:val="ListParagraph"/>
        <w:widowControl/>
        <w:numPr>
          <w:ilvl w:val="0"/>
          <w:numId w:val="16"/>
        </w:numPr>
        <w:suppressAutoHyphens w:val="0"/>
        <w:spacing w:line="360" w:lineRule="auto"/>
        <w:jc w:val="both"/>
        <w:rPr>
          <w:rFonts w:asciiTheme="majorHAnsi" w:hAnsiTheme="majorHAnsi"/>
          <w:lang w:val="ro-RO" w:eastAsia="en-US" w:bidi="ar-SA"/>
        </w:rPr>
      </w:pPr>
      <w:r w:rsidRPr="00283042">
        <w:rPr>
          <w:rFonts w:asciiTheme="majorHAnsi" w:hAnsiTheme="majorHAnsi"/>
          <w:lang w:val="ro-RO" w:eastAsia="en-US" w:bidi="ar-SA"/>
        </w:rPr>
        <w:t>Echipamente de birotică şi electronic</w:t>
      </w:r>
      <w:r w:rsidR="00017B7C" w:rsidRPr="00283042">
        <w:rPr>
          <w:rFonts w:asciiTheme="majorHAnsi" w:hAnsiTheme="majorHAnsi"/>
          <w:lang w:val="ro-RO" w:eastAsia="en-US" w:bidi="ar-SA"/>
        </w:rPr>
        <w:t>ă</w:t>
      </w:r>
      <w:r w:rsidRPr="00283042">
        <w:rPr>
          <w:rFonts w:asciiTheme="majorHAnsi" w:hAnsiTheme="majorHAnsi"/>
          <w:lang w:val="ro-RO" w:eastAsia="en-US" w:bidi="ar-SA"/>
        </w:rPr>
        <w:t>;</w:t>
      </w:r>
      <w:r w:rsidR="00283042" w:rsidRPr="00283042">
        <w:rPr>
          <w:rFonts w:asciiTheme="majorHAnsi" w:hAnsiTheme="majorHAnsi"/>
          <w:lang w:val="ro-RO" w:eastAsia="en-US" w:bidi="ar-SA"/>
        </w:rPr>
        <w:br w:type="page"/>
      </w:r>
    </w:p>
    <w:p w14:paraId="3BA48810" w14:textId="4592B6BB" w:rsidR="00BC4097" w:rsidRPr="004841C0" w:rsidRDefault="00BC4097" w:rsidP="00BC4097">
      <w:pPr>
        <w:spacing w:line="360" w:lineRule="auto"/>
        <w:jc w:val="both"/>
        <w:rPr>
          <w:rFonts w:asciiTheme="majorHAnsi" w:hAnsiTheme="majorHAnsi"/>
          <w:lang w:val="ro-RO" w:eastAsia="en-US" w:bidi="ar-SA"/>
        </w:rPr>
      </w:pPr>
      <w:r w:rsidRPr="004841C0">
        <w:rPr>
          <w:rFonts w:asciiTheme="majorHAnsi" w:hAnsiTheme="majorHAnsi"/>
          <w:lang w:val="ro-RO" w:eastAsia="en-US" w:bidi="ar-SA"/>
        </w:rPr>
        <w:lastRenderedPageBreak/>
        <w:t xml:space="preserve">Din punct de vedere al consumurilor finale de energie, în clădirile </w:t>
      </w:r>
      <w:r>
        <w:rPr>
          <w:rFonts w:asciiTheme="majorHAnsi" w:hAnsiTheme="majorHAnsi"/>
          <w:lang w:val="ro-RO" w:eastAsia="en-US" w:bidi="ar-SA"/>
        </w:rPr>
        <w:t>terţiare</w:t>
      </w:r>
      <w:r w:rsidRPr="004841C0">
        <w:rPr>
          <w:rFonts w:asciiTheme="majorHAnsi" w:hAnsiTheme="majorHAnsi"/>
          <w:lang w:val="ro-RO" w:eastAsia="en-US" w:bidi="ar-SA"/>
        </w:rPr>
        <w:t xml:space="preserve"> din Municipiul Satu Mare se înregistrează următoarele consumuri:</w:t>
      </w:r>
    </w:p>
    <w:p w14:paraId="3204B42A" w14:textId="42568180" w:rsidR="00BC4097" w:rsidRPr="004841C0" w:rsidRDefault="00BC4097" w:rsidP="00435FA5">
      <w:pPr>
        <w:pStyle w:val="ListParagraph"/>
        <w:numPr>
          <w:ilvl w:val="0"/>
          <w:numId w:val="17"/>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electrică – pentru iluminat, birotic</w:t>
      </w:r>
      <w:r>
        <w:rPr>
          <w:rFonts w:asciiTheme="majorHAnsi" w:hAnsiTheme="majorHAnsi"/>
          <w:lang w:val="ro-RO" w:eastAsia="en-US" w:bidi="ar-SA"/>
        </w:rPr>
        <w:t>ă</w:t>
      </w:r>
      <w:r w:rsidRPr="004841C0">
        <w:rPr>
          <w:rFonts w:asciiTheme="majorHAnsi" w:hAnsiTheme="majorHAnsi"/>
          <w:lang w:val="ro-RO" w:eastAsia="en-US" w:bidi="ar-SA"/>
        </w:rPr>
        <w:t>, ascensoare, ventilaţie şi climatizare, alte acţionări, etc.</w:t>
      </w:r>
    </w:p>
    <w:p w14:paraId="79808DBD" w14:textId="4C316130" w:rsidR="00BC4097" w:rsidRDefault="00BC4097" w:rsidP="00435FA5">
      <w:pPr>
        <w:pStyle w:val="ListParagraph"/>
        <w:numPr>
          <w:ilvl w:val="0"/>
          <w:numId w:val="17"/>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Consumul de gaz metan sau alţi combustibili – pentru încălzire şi </w:t>
      </w:r>
      <w:r w:rsidR="0036645B">
        <w:rPr>
          <w:rFonts w:asciiTheme="majorHAnsi" w:hAnsiTheme="majorHAnsi"/>
          <w:lang w:val="ro-RO" w:eastAsia="en-US" w:bidi="ar-SA"/>
        </w:rPr>
        <w:t xml:space="preserve">preparare </w:t>
      </w:r>
      <w:r w:rsidRPr="004841C0">
        <w:rPr>
          <w:rFonts w:asciiTheme="majorHAnsi" w:hAnsiTheme="majorHAnsi"/>
          <w:lang w:val="ro-RO" w:eastAsia="en-US" w:bidi="ar-SA"/>
        </w:rPr>
        <w:t>apă caldă menajeră.</w:t>
      </w:r>
    </w:p>
    <w:p w14:paraId="64CFAB46" w14:textId="1F3DE137" w:rsidR="00BC4097" w:rsidRPr="00FA2B92" w:rsidRDefault="00BC4097" w:rsidP="00BC4097">
      <w:pPr>
        <w:spacing w:line="360" w:lineRule="auto"/>
        <w:jc w:val="both"/>
        <w:rPr>
          <w:rFonts w:asciiTheme="majorHAnsi" w:hAnsiTheme="majorHAnsi"/>
          <w:b/>
          <w:bCs/>
          <w:i/>
          <w:iCs/>
          <w:lang w:val="ro-RO" w:eastAsia="en-US" w:bidi="ar-SA"/>
        </w:rPr>
      </w:pPr>
      <w:r w:rsidRPr="00FA2B92">
        <w:rPr>
          <w:rFonts w:asciiTheme="majorHAnsi" w:hAnsiTheme="majorHAnsi"/>
          <w:b/>
          <w:bCs/>
          <w:i/>
          <w:iCs/>
          <w:lang w:val="ro-RO" w:eastAsia="en-US" w:bidi="ar-SA"/>
        </w:rPr>
        <w:t>Se prezintă lista clădirilor</w:t>
      </w:r>
      <w:r>
        <w:rPr>
          <w:rFonts w:asciiTheme="majorHAnsi" w:hAnsiTheme="majorHAnsi"/>
          <w:b/>
          <w:bCs/>
          <w:i/>
          <w:iCs/>
          <w:lang w:val="ro-RO" w:eastAsia="en-US" w:bidi="ar-SA"/>
        </w:rPr>
        <w:t xml:space="preserve"> terţiare</w:t>
      </w:r>
      <w:r w:rsidRPr="00FA2B92">
        <w:rPr>
          <w:rFonts w:asciiTheme="majorHAnsi" w:hAnsiTheme="majorHAnsi"/>
          <w:b/>
          <w:bCs/>
          <w:i/>
          <w:iCs/>
          <w:lang w:val="ro-RO" w:eastAsia="en-US" w:bidi="ar-SA"/>
        </w:rPr>
        <w:t xml:space="preserve"> din Municipiul Satu Mare:</w:t>
      </w:r>
    </w:p>
    <w:tbl>
      <w:tblPr>
        <w:tblW w:w="5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351"/>
        <w:gridCol w:w="1110"/>
        <w:gridCol w:w="1173"/>
        <w:gridCol w:w="1173"/>
        <w:gridCol w:w="1466"/>
        <w:gridCol w:w="1466"/>
        <w:gridCol w:w="1466"/>
      </w:tblGrid>
      <w:tr w:rsidR="005968F6" w:rsidRPr="005968F6" w14:paraId="774324A2" w14:textId="77777777" w:rsidTr="00283042">
        <w:trPr>
          <w:trHeight w:val="964"/>
          <w:jc w:val="center"/>
        </w:trPr>
        <w:tc>
          <w:tcPr>
            <w:tcW w:w="807" w:type="pct"/>
            <w:shd w:val="clear" w:color="000000" w:fill="93CA00"/>
            <w:vAlign w:val="center"/>
            <w:hideMark/>
          </w:tcPr>
          <w:p w14:paraId="5178AF26"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Instituţia</w:t>
            </w:r>
            <w:proofErr w:type="spellEnd"/>
          </w:p>
        </w:tc>
        <w:tc>
          <w:tcPr>
            <w:tcW w:w="615" w:type="pct"/>
            <w:shd w:val="clear" w:color="000000" w:fill="93CA00"/>
            <w:vAlign w:val="center"/>
            <w:hideMark/>
          </w:tcPr>
          <w:p w14:paraId="1DE42BAF"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Adresa</w:t>
            </w:r>
          </w:p>
        </w:tc>
        <w:tc>
          <w:tcPr>
            <w:tcW w:w="506" w:type="pct"/>
            <w:shd w:val="clear" w:color="000000" w:fill="93CA00"/>
            <w:vAlign w:val="center"/>
            <w:hideMark/>
          </w:tcPr>
          <w:p w14:paraId="556C9B1C"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Suprafaţă</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mp</w:t>
            </w:r>
            <w:proofErr w:type="spellEnd"/>
            <w:r w:rsidRPr="005968F6">
              <w:rPr>
                <w:rFonts w:asciiTheme="majorHAnsi" w:eastAsia="Times New Roman" w:hAnsiTheme="majorHAnsi" w:cs="Calibri"/>
                <w:b/>
                <w:bCs/>
                <w:color w:val="000000"/>
                <w:kern w:val="0"/>
                <w:sz w:val="20"/>
                <w:szCs w:val="20"/>
                <w:lang w:eastAsia="en-US" w:bidi="ar-SA"/>
              </w:rPr>
              <w:t>]</w:t>
            </w:r>
          </w:p>
        </w:tc>
        <w:tc>
          <w:tcPr>
            <w:tcW w:w="534" w:type="pct"/>
            <w:shd w:val="clear" w:color="000000" w:fill="93CA00"/>
            <w:vAlign w:val="center"/>
            <w:hideMark/>
          </w:tcPr>
          <w:p w14:paraId="10BAEA23" w14:textId="77777777" w:rsid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energie</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electrică</w:t>
            </w:r>
            <w:proofErr w:type="spellEnd"/>
            <w:r w:rsidRPr="005968F6">
              <w:rPr>
                <w:rFonts w:asciiTheme="majorHAnsi" w:eastAsia="Times New Roman" w:hAnsiTheme="majorHAnsi" w:cs="Calibri"/>
                <w:b/>
                <w:bCs/>
                <w:color w:val="000000"/>
                <w:kern w:val="0"/>
                <w:sz w:val="20"/>
                <w:szCs w:val="20"/>
                <w:lang w:eastAsia="en-US" w:bidi="ar-SA"/>
              </w:rPr>
              <w:t xml:space="preserve"> [MWh/an]</w:t>
            </w:r>
          </w:p>
          <w:p w14:paraId="42876666" w14:textId="5919D577" w:rsidR="00430EEA" w:rsidRPr="005968F6" w:rsidRDefault="00430EEA" w:rsidP="005968F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534" w:type="pct"/>
            <w:shd w:val="clear" w:color="000000" w:fill="93CA00"/>
            <w:vAlign w:val="center"/>
            <w:hideMark/>
          </w:tcPr>
          <w:p w14:paraId="0E33729F" w14:textId="77777777" w:rsid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gaz</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metan</w:t>
            </w:r>
            <w:proofErr w:type="spellEnd"/>
            <w:r w:rsidRPr="005968F6">
              <w:rPr>
                <w:rFonts w:asciiTheme="majorHAnsi" w:eastAsia="Times New Roman" w:hAnsiTheme="majorHAnsi" w:cs="Calibri"/>
                <w:b/>
                <w:bCs/>
                <w:color w:val="000000"/>
                <w:kern w:val="0"/>
                <w:sz w:val="20"/>
                <w:szCs w:val="20"/>
                <w:lang w:eastAsia="en-US" w:bidi="ar-SA"/>
              </w:rPr>
              <w:t xml:space="preserve"> [MWh/an]</w:t>
            </w:r>
          </w:p>
          <w:p w14:paraId="5F70401A" w14:textId="21F601F6" w:rsidR="00430EEA" w:rsidRPr="005968F6" w:rsidRDefault="00430EEA" w:rsidP="005968F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668" w:type="pct"/>
            <w:shd w:val="clear" w:color="000000" w:fill="93CA00"/>
            <w:vAlign w:val="center"/>
            <w:hideMark/>
          </w:tcPr>
          <w:p w14:paraId="7058189C"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mediu</w:t>
            </w:r>
            <w:proofErr w:type="spellEnd"/>
            <w:r w:rsidRPr="005968F6">
              <w:rPr>
                <w:rFonts w:asciiTheme="majorHAnsi" w:eastAsia="Times New Roman" w:hAnsiTheme="majorHAnsi" w:cs="Calibri"/>
                <w:b/>
                <w:bCs/>
                <w:color w:val="000000"/>
                <w:kern w:val="0"/>
                <w:sz w:val="20"/>
                <w:szCs w:val="20"/>
                <w:lang w:eastAsia="en-US" w:bidi="ar-SA"/>
              </w:rPr>
              <w:t xml:space="preserve"> specific de </w:t>
            </w:r>
            <w:proofErr w:type="spellStart"/>
            <w:r w:rsidRPr="005968F6">
              <w:rPr>
                <w:rFonts w:asciiTheme="majorHAnsi" w:eastAsia="Times New Roman" w:hAnsiTheme="majorHAnsi" w:cs="Calibri"/>
                <w:b/>
                <w:bCs/>
                <w:color w:val="000000"/>
                <w:kern w:val="0"/>
                <w:sz w:val="20"/>
                <w:szCs w:val="20"/>
                <w:lang w:eastAsia="en-US" w:bidi="ar-SA"/>
              </w:rPr>
              <w:t>energie</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electrică</w:t>
            </w:r>
            <w:proofErr w:type="spellEnd"/>
            <w:r w:rsidRPr="005968F6">
              <w:rPr>
                <w:rFonts w:asciiTheme="majorHAnsi" w:eastAsia="Times New Roman" w:hAnsiTheme="majorHAnsi" w:cs="Calibri"/>
                <w:b/>
                <w:bCs/>
                <w:color w:val="000000"/>
                <w:kern w:val="0"/>
                <w:sz w:val="20"/>
                <w:szCs w:val="20"/>
                <w:lang w:eastAsia="en-US" w:bidi="ar-SA"/>
              </w:rPr>
              <w:t xml:space="preserve"> [kWh/mp.an]</w:t>
            </w:r>
          </w:p>
        </w:tc>
        <w:tc>
          <w:tcPr>
            <w:tcW w:w="668" w:type="pct"/>
            <w:shd w:val="clear" w:color="000000" w:fill="93CA00"/>
            <w:vAlign w:val="center"/>
            <w:hideMark/>
          </w:tcPr>
          <w:p w14:paraId="7EB4F97A"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mediu</w:t>
            </w:r>
            <w:proofErr w:type="spellEnd"/>
            <w:r w:rsidRPr="005968F6">
              <w:rPr>
                <w:rFonts w:asciiTheme="majorHAnsi" w:eastAsia="Times New Roman" w:hAnsiTheme="majorHAnsi" w:cs="Calibri"/>
                <w:b/>
                <w:bCs/>
                <w:color w:val="000000"/>
                <w:kern w:val="0"/>
                <w:sz w:val="20"/>
                <w:szCs w:val="20"/>
                <w:lang w:eastAsia="en-US" w:bidi="ar-SA"/>
              </w:rPr>
              <w:t xml:space="preserve"> specific de </w:t>
            </w:r>
            <w:proofErr w:type="spellStart"/>
            <w:r w:rsidRPr="005968F6">
              <w:rPr>
                <w:rFonts w:asciiTheme="majorHAnsi" w:eastAsia="Times New Roman" w:hAnsiTheme="majorHAnsi" w:cs="Calibri"/>
                <w:b/>
                <w:bCs/>
                <w:color w:val="000000"/>
                <w:kern w:val="0"/>
                <w:sz w:val="20"/>
                <w:szCs w:val="20"/>
                <w:lang w:eastAsia="en-US" w:bidi="ar-SA"/>
              </w:rPr>
              <w:t>gaz</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metan</w:t>
            </w:r>
            <w:proofErr w:type="spellEnd"/>
            <w:r w:rsidRPr="005968F6">
              <w:rPr>
                <w:rFonts w:asciiTheme="majorHAnsi" w:eastAsia="Times New Roman" w:hAnsiTheme="majorHAnsi" w:cs="Calibri"/>
                <w:b/>
                <w:bCs/>
                <w:color w:val="000000"/>
                <w:kern w:val="0"/>
                <w:sz w:val="20"/>
                <w:szCs w:val="20"/>
                <w:lang w:eastAsia="en-US" w:bidi="ar-SA"/>
              </w:rPr>
              <w:t xml:space="preserve"> [kWh/mp.an]</w:t>
            </w:r>
          </w:p>
        </w:tc>
        <w:tc>
          <w:tcPr>
            <w:tcW w:w="668" w:type="pct"/>
            <w:shd w:val="clear" w:color="000000" w:fill="93CA00"/>
            <w:vAlign w:val="center"/>
            <w:hideMark/>
          </w:tcPr>
          <w:p w14:paraId="7FD3B13B"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mediu</w:t>
            </w:r>
            <w:proofErr w:type="spellEnd"/>
            <w:r w:rsidRPr="005968F6">
              <w:rPr>
                <w:rFonts w:asciiTheme="majorHAnsi" w:eastAsia="Times New Roman" w:hAnsiTheme="majorHAnsi" w:cs="Calibri"/>
                <w:b/>
                <w:bCs/>
                <w:color w:val="000000"/>
                <w:kern w:val="0"/>
                <w:sz w:val="20"/>
                <w:szCs w:val="20"/>
                <w:lang w:eastAsia="en-US" w:bidi="ar-SA"/>
              </w:rPr>
              <w:t xml:space="preserve"> specific de </w:t>
            </w:r>
            <w:proofErr w:type="spellStart"/>
            <w:r w:rsidRPr="005968F6">
              <w:rPr>
                <w:rFonts w:asciiTheme="majorHAnsi" w:eastAsia="Times New Roman" w:hAnsiTheme="majorHAnsi" w:cs="Calibri"/>
                <w:b/>
                <w:bCs/>
                <w:color w:val="000000"/>
                <w:kern w:val="0"/>
                <w:sz w:val="20"/>
                <w:szCs w:val="20"/>
                <w:lang w:eastAsia="en-US" w:bidi="ar-SA"/>
              </w:rPr>
              <w:t>gaz</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metan</w:t>
            </w:r>
            <w:proofErr w:type="spellEnd"/>
            <w:r w:rsidRPr="005968F6">
              <w:rPr>
                <w:rFonts w:asciiTheme="majorHAnsi" w:eastAsia="Times New Roman" w:hAnsiTheme="majorHAnsi" w:cs="Calibri"/>
                <w:b/>
                <w:bCs/>
                <w:color w:val="000000"/>
                <w:kern w:val="0"/>
                <w:sz w:val="20"/>
                <w:szCs w:val="20"/>
                <w:lang w:eastAsia="en-US" w:bidi="ar-SA"/>
              </w:rPr>
              <w:t xml:space="preserve"> [kWh/mp.an]</w:t>
            </w:r>
          </w:p>
        </w:tc>
      </w:tr>
      <w:tr w:rsidR="005968F6" w:rsidRPr="005968F6" w14:paraId="103887CE" w14:textId="77777777" w:rsidTr="00644E60">
        <w:trPr>
          <w:trHeight w:val="300"/>
          <w:jc w:val="center"/>
        </w:trPr>
        <w:tc>
          <w:tcPr>
            <w:tcW w:w="5000" w:type="pct"/>
            <w:gridSpan w:val="8"/>
            <w:shd w:val="clear" w:color="000000" w:fill="93CA00"/>
            <w:vAlign w:val="center"/>
            <w:hideMark/>
          </w:tcPr>
          <w:p w14:paraId="65E152F6"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Centrul</w:t>
            </w:r>
            <w:proofErr w:type="spellEnd"/>
            <w:r w:rsidRPr="005968F6">
              <w:rPr>
                <w:rFonts w:asciiTheme="majorHAnsi" w:eastAsia="Times New Roman" w:hAnsiTheme="majorHAnsi" w:cs="Calibri"/>
                <w:b/>
                <w:bCs/>
                <w:color w:val="000000"/>
                <w:kern w:val="0"/>
                <w:sz w:val="20"/>
                <w:szCs w:val="20"/>
                <w:lang w:eastAsia="en-US" w:bidi="ar-SA"/>
              </w:rPr>
              <w:t xml:space="preserve"> de </w:t>
            </w:r>
            <w:proofErr w:type="spellStart"/>
            <w:r w:rsidRPr="005968F6">
              <w:rPr>
                <w:rFonts w:asciiTheme="majorHAnsi" w:eastAsia="Times New Roman" w:hAnsiTheme="majorHAnsi" w:cs="Calibri"/>
                <w:b/>
                <w:bCs/>
                <w:color w:val="000000"/>
                <w:kern w:val="0"/>
                <w:sz w:val="20"/>
                <w:szCs w:val="20"/>
                <w:lang w:eastAsia="en-US" w:bidi="ar-SA"/>
              </w:rPr>
              <w:t>creşe</w:t>
            </w:r>
            <w:proofErr w:type="spellEnd"/>
          </w:p>
        </w:tc>
      </w:tr>
      <w:tr w:rsidR="005968F6" w:rsidRPr="005968F6" w14:paraId="3C022D64" w14:textId="77777777" w:rsidTr="00644E60">
        <w:trPr>
          <w:trHeight w:val="510"/>
          <w:jc w:val="center"/>
        </w:trPr>
        <w:tc>
          <w:tcPr>
            <w:tcW w:w="807" w:type="pct"/>
            <w:shd w:val="clear" w:color="auto" w:fill="auto"/>
            <w:vAlign w:val="center"/>
            <w:hideMark/>
          </w:tcPr>
          <w:p w14:paraId="63BE948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Ţara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Minunilor</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215586D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Tisa nr. 8</w:t>
            </w:r>
          </w:p>
        </w:tc>
        <w:tc>
          <w:tcPr>
            <w:tcW w:w="506" w:type="pct"/>
            <w:shd w:val="clear" w:color="auto" w:fill="auto"/>
            <w:vAlign w:val="center"/>
            <w:hideMark/>
          </w:tcPr>
          <w:p w14:paraId="6923BB7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312</w:t>
            </w:r>
          </w:p>
        </w:tc>
        <w:tc>
          <w:tcPr>
            <w:tcW w:w="534" w:type="pct"/>
            <w:shd w:val="clear" w:color="auto" w:fill="auto"/>
            <w:vAlign w:val="center"/>
            <w:hideMark/>
          </w:tcPr>
          <w:p w14:paraId="1ADC267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534" w:type="pct"/>
            <w:shd w:val="clear" w:color="auto" w:fill="auto"/>
            <w:vAlign w:val="center"/>
            <w:hideMark/>
          </w:tcPr>
          <w:p w14:paraId="0ABB7ED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111</w:t>
            </w:r>
          </w:p>
        </w:tc>
        <w:tc>
          <w:tcPr>
            <w:tcW w:w="668" w:type="pct"/>
            <w:shd w:val="clear" w:color="auto" w:fill="auto"/>
            <w:vAlign w:val="center"/>
            <w:hideMark/>
          </w:tcPr>
          <w:p w14:paraId="55FDC40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w:t>
            </w:r>
          </w:p>
        </w:tc>
        <w:tc>
          <w:tcPr>
            <w:tcW w:w="668" w:type="pct"/>
            <w:shd w:val="clear" w:color="auto" w:fill="auto"/>
            <w:vAlign w:val="center"/>
            <w:hideMark/>
          </w:tcPr>
          <w:p w14:paraId="035592F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354</w:t>
            </w:r>
          </w:p>
        </w:tc>
        <w:tc>
          <w:tcPr>
            <w:tcW w:w="668" w:type="pct"/>
            <w:shd w:val="clear" w:color="auto" w:fill="auto"/>
            <w:vAlign w:val="center"/>
            <w:hideMark/>
          </w:tcPr>
          <w:p w14:paraId="04F4BCF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368</w:t>
            </w:r>
          </w:p>
        </w:tc>
      </w:tr>
      <w:tr w:rsidR="005968F6" w:rsidRPr="005968F6" w14:paraId="71F90C39" w14:textId="77777777" w:rsidTr="00644E60">
        <w:trPr>
          <w:trHeight w:val="300"/>
          <w:jc w:val="center"/>
        </w:trPr>
        <w:tc>
          <w:tcPr>
            <w:tcW w:w="807" w:type="pct"/>
            <w:shd w:val="clear" w:color="auto" w:fill="auto"/>
            <w:vAlign w:val="center"/>
            <w:hideMark/>
          </w:tcPr>
          <w:p w14:paraId="3A94311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Albă</w:t>
            </w:r>
            <w:proofErr w:type="spellEnd"/>
            <w:r w:rsidRPr="005968F6">
              <w:rPr>
                <w:rFonts w:asciiTheme="majorHAnsi" w:eastAsia="Times New Roman" w:hAnsiTheme="majorHAnsi" w:cs="Calibri"/>
                <w:color w:val="000000"/>
                <w:kern w:val="0"/>
                <w:sz w:val="20"/>
                <w:szCs w:val="20"/>
                <w:lang w:eastAsia="en-US" w:bidi="ar-SA"/>
              </w:rPr>
              <w:t xml:space="preserve"> ca </w:t>
            </w:r>
            <w:proofErr w:type="spellStart"/>
            <w:r w:rsidRPr="005968F6">
              <w:rPr>
                <w:rFonts w:asciiTheme="majorHAnsi" w:eastAsia="Times New Roman" w:hAnsiTheme="majorHAnsi" w:cs="Calibri"/>
                <w:color w:val="000000"/>
                <w:kern w:val="0"/>
                <w:sz w:val="20"/>
                <w:szCs w:val="20"/>
                <w:lang w:eastAsia="en-US" w:bidi="ar-SA"/>
              </w:rPr>
              <w:t>Zăpada</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622D12E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Târnavei</w:t>
            </w:r>
            <w:proofErr w:type="spellEnd"/>
            <w:r w:rsidRPr="005968F6">
              <w:rPr>
                <w:rFonts w:asciiTheme="majorHAnsi" w:eastAsia="Times New Roman" w:hAnsiTheme="majorHAnsi" w:cs="Calibri"/>
                <w:color w:val="000000"/>
                <w:kern w:val="0"/>
                <w:sz w:val="20"/>
                <w:szCs w:val="20"/>
                <w:lang w:eastAsia="en-US" w:bidi="ar-SA"/>
              </w:rPr>
              <w:t xml:space="preserve"> nr. 18</w:t>
            </w:r>
          </w:p>
        </w:tc>
        <w:tc>
          <w:tcPr>
            <w:tcW w:w="506" w:type="pct"/>
            <w:shd w:val="clear" w:color="auto" w:fill="auto"/>
            <w:vAlign w:val="center"/>
            <w:hideMark/>
          </w:tcPr>
          <w:p w14:paraId="763C15C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278</w:t>
            </w:r>
          </w:p>
        </w:tc>
        <w:tc>
          <w:tcPr>
            <w:tcW w:w="534" w:type="pct"/>
            <w:shd w:val="clear" w:color="auto" w:fill="auto"/>
            <w:vAlign w:val="center"/>
            <w:hideMark/>
          </w:tcPr>
          <w:p w14:paraId="7A1CE4B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534" w:type="pct"/>
            <w:shd w:val="clear" w:color="auto" w:fill="auto"/>
            <w:vAlign w:val="center"/>
            <w:hideMark/>
          </w:tcPr>
          <w:p w14:paraId="417EFD8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67</w:t>
            </w:r>
          </w:p>
        </w:tc>
        <w:tc>
          <w:tcPr>
            <w:tcW w:w="668" w:type="pct"/>
            <w:shd w:val="clear" w:color="auto" w:fill="auto"/>
            <w:vAlign w:val="center"/>
            <w:hideMark/>
          </w:tcPr>
          <w:p w14:paraId="3FD1BF3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w:t>
            </w:r>
          </w:p>
        </w:tc>
        <w:tc>
          <w:tcPr>
            <w:tcW w:w="668" w:type="pct"/>
            <w:shd w:val="clear" w:color="auto" w:fill="auto"/>
            <w:vAlign w:val="center"/>
            <w:hideMark/>
          </w:tcPr>
          <w:p w14:paraId="6CA0CB1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243</w:t>
            </w:r>
          </w:p>
        </w:tc>
        <w:tc>
          <w:tcPr>
            <w:tcW w:w="668" w:type="pct"/>
            <w:shd w:val="clear" w:color="auto" w:fill="auto"/>
            <w:vAlign w:val="center"/>
            <w:hideMark/>
          </w:tcPr>
          <w:p w14:paraId="6F9CEB3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258</w:t>
            </w:r>
          </w:p>
        </w:tc>
      </w:tr>
      <w:tr w:rsidR="005968F6" w:rsidRPr="005968F6" w14:paraId="4A714AF7" w14:textId="77777777" w:rsidTr="00644E60">
        <w:trPr>
          <w:trHeight w:val="510"/>
          <w:jc w:val="center"/>
        </w:trPr>
        <w:tc>
          <w:tcPr>
            <w:tcW w:w="807" w:type="pct"/>
            <w:shd w:val="clear" w:color="auto" w:fill="auto"/>
            <w:vAlign w:val="center"/>
            <w:hideMark/>
          </w:tcPr>
          <w:p w14:paraId="7A56E628" w14:textId="77777777" w:rsidR="005968F6" w:rsidRPr="006C35E5" w:rsidRDefault="005968F6" w:rsidP="005968F6">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Creşa „Punguţa cu doi bani"</w:t>
            </w:r>
          </w:p>
        </w:tc>
        <w:tc>
          <w:tcPr>
            <w:tcW w:w="615" w:type="pct"/>
            <w:shd w:val="clear" w:color="auto" w:fill="auto"/>
            <w:vAlign w:val="center"/>
            <w:hideMark/>
          </w:tcPr>
          <w:p w14:paraId="72C88BA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1 </w:t>
            </w:r>
            <w:proofErr w:type="spellStart"/>
            <w:r w:rsidRPr="005968F6">
              <w:rPr>
                <w:rFonts w:asciiTheme="majorHAnsi" w:eastAsia="Times New Roman" w:hAnsiTheme="majorHAnsi" w:cs="Calibri"/>
                <w:color w:val="000000"/>
                <w:kern w:val="0"/>
                <w:sz w:val="20"/>
                <w:szCs w:val="20"/>
                <w:lang w:eastAsia="en-US" w:bidi="ar-SA"/>
              </w:rPr>
              <w:t>Decembrie</w:t>
            </w:r>
            <w:proofErr w:type="spellEnd"/>
            <w:r w:rsidRPr="005968F6">
              <w:rPr>
                <w:rFonts w:asciiTheme="majorHAnsi" w:eastAsia="Times New Roman" w:hAnsiTheme="majorHAnsi" w:cs="Calibri"/>
                <w:color w:val="000000"/>
                <w:kern w:val="0"/>
                <w:sz w:val="20"/>
                <w:szCs w:val="20"/>
                <w:lang w:eastAsia="en-US" w:bidi="ar-SA"/>
              </w:rPr>
              <w:t xml:space="preserve"> 1918 nr. 15</w:t>
            </w:r>
          </w:p>
        </w:tc>
        <w:tc>
          <w:tcPr>
            <w:tcW w:w="506" w:type="pct"/>
            <w:shd w:val="clear" w:color="auto" w:fill="auto"/>
            <w:vAlign w:val="center"/>
            <w:hideMark/>
          </w:tcPr>
          <w:p w14:paraId="12A39BD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150</w:t>
            </w:r>
          </w:p>
        </w:tc>
        <w:tc>
          <w:tcPr>
            <w:tcW w:w="534" w:type="pct"/>
            <w:shd w:val="clear" w:color="auto" w:fill="auto"/>
            <w:vAlign w:val="center"/>
            <w:hideMark/>
          </w:tcPr>
          <w:p w14:paraId="299EEDF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vAlign w:val="center"/>
            <w:hideMark/>
          </w:tcPr>
          <w:p w14:paraId="511BC23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w:t>
            </w:r>
          </w:p>
        </w:tc>
        <w:tc>
          <w:tcPr>
            <w:tcW w:w="668" w:type="pct"/>
            <w:shd w:val="clear" w:color="auto" w:fill="auto"/>
            <w:vAlign w:val="center"/>
            <w:hideMark/>
          </w:tcPr>
          <w:p w14:paraId="30F5CB1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668" w:type="pct"/>
            <w:shd w:val="clear" w:color="auto" w:fill="auto"/>
            <w:vAlign w:val="center"/>
            <w:hideMark/>
          </w:tcPr>
          <w:p w14:paraId="607DCDE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156</w:t>
            </w:r>
          </w:p>
        </w:tc>
        <w:tc>
          <w:tcPr>
            <w:tcW w:w="668" w:type="pct"/>
            <w:shd w:val="clear" w:color="auto" w:fill="auto"/>
            <w:vAlign w:val="center"/>
            <w:hideMark/>
          </w:tcPr>
          <w:p w14:paraId="55521EB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168</w:t>
            </w:r>
          </w:p>
        </w:tc>
      </w:tr>
      <w:tr w:rsidR="005968F6" w:rsidRPr="005968F6" w14:paraId="610DB756" w14:textId="77777777" w:rsidTr="00644E60">
        <w:trPr>
          <w:trHeight w:val="510"/>
          <w:jc w:val="center"/>
        </w:trPr>
        <w:tc>
          <w:tcPr>
            <w:tcW w:w="807" w:type="pct"/>
            <w:shd w:val="clear" w:color="auto" w:fill="auto"/>
            <w:vAlign w:val="center"/>
            <w:hideMark/>
          </w:tcPr>
          <w:p w14:paraId="7755C2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Dumbrava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Minunată</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3016108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Ilişeşti</w:t>
            </w:r>
            <w:proofErr w:type="spellEnd"/>
            <w:r w:rsidRPr="005968F6">
              <w:rPr>
                <w:rFonts w:asciiTheme="majorHAnsi" w:eastAsia="Times New Roman" w:hAnsiTheme="majorHAnsi" w:cs="Calibri"/>
                <w:color w:val="000000"/>
                <w:kern w:val="0"/>
                <w:sz w:val="20"/>
                <w:szCs w:val="20"/>
                <w:lang w:eastAsia="en-US" w:bidi="ar-SA"/>
              </w:rPr>
              <w:t xml:space="preserve"> nr. 4</w:t>
            </w:r>
          </w:p>
        </w:tc>
        <w:tc>
          <w:tcPr>
            <w:tcW w:w="506" w:type="pct"/>
            <w:shd w:val="clear" w:color="auto" w:fill="auto"/>
            <w:vAlign w:val="center"/>
            <w:hideMark/>
          </w:tcPr>
          <w:p w14:paraId="59854C4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150</w:t>
            </w:r>
          </w:p>
        </w:tc>
        <w:tc>
          <w:tcPr>
            <w:tcW w:w="534" w:type="pct"/>
            <w:shd w:val="clear" w:color="auto" w:fill="auto"/>
            <w:vAlign w:val="center"/>
            <w:hideMark/>
          </w:tcPr>
          <w:p w14:paraId="69CC514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p>
        </w:tc>
        <w:tc>
          <w:tcPr>
            <w:tcW w:w="534" w:type="pct"/>
            <w:shd w:val="clear" w:color="auto" w:fill="auto"/>
            <w:vAlign w:val="center"/>
            <w:hideMark/>
          </w:tcPr>
          <w:p w14:paraId="5E57ED6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668" w:type="pct"/>
            <w:shd w:val="clear" w:color="auto" w:fill="auto"/>
            <w:vAlign w:val="center"/>
            <w:hideMark/>
          </w:tcPr>
          <w:p w14:paraId="6E3C9BD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668" w:type="pct"/>
            <w:shd w:val="clear" w:color="auto" w:fill="auto"/>
            <w:vAlign w:val="center"/>
            <w:hideMark/>
          </w:tcPr>
          <w:p w14:paraId="2633126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135</w:t>
            </w:r>
          </w:p>
        </w:tc>
        <w:tc>
          <w:tcPr>
            <w:tcW w:w="668" w:type="pct"/>
            <w:shd w:val="clear" w:color="auto" w:fill="auto"/>
            <w:vAlign w:val="center"/>
            <w:hideMark/>
          </w:tcPr>
          <w:p w14:paraId="10567D3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144</w:t>
            </w:r>
          </w:p>
        </w:tc>
      </w:tr>
      <w:tr w:rsidR="005968F6" w:rsidRPr="005968F6" w14:paraId="7CB8CF92" w14:textId="77777777" w:rsidTr="00644E60">
        <w:trPr>
          <w:trHeight w:val="510"/>
          <w:jc w:val="center"/>
        </w:trPr>
        <w:tc>
          <w:tcPr>
            <w:tcW w:w="807" w:type="pct"/>
            <w:shd w:val="clear" w:color="auto" w:fill="auto"/>
            <w:vAlign w:val="center"/>
            <w:hideMark/>
          </w:tcPr>
          <w:p w14:paraId="663F45B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Harap</w:t>
            </w:r>
            <w:proofErr w:type="spellEnd"/>
            <w:r w:rsidRPr="005968F6">
              <w:rPr>
                <w:rFonts w:asciiTheme="majorHAnsi" w:eastAsia="Times New Roman" w:hAnsiTheme="majorHAnsi" w:cs="Calibri"/>
                <w:color w:val="000000"/>
                <w:kern w:val="0"/>
                <w:sz w:val="20"/>
                <w:szCs w:val="20"/>
                <w:lang w:eastAsia="en-US" w:bidi="ar-SA"/>
              </w:rPr>
              <w:t xml:space="preserve"> Alb"</w:t>
            </w:r>
          </w:p>
        </w:tc>
        <w:tc>
          <w:tcPr>
            <w:tcW w:w="615" w:type="pct"/>
            <w:shd w:val="clear" w:color="auto" w:fill="auto"/>
            <w:vAlign w:val="center"/>
            <w:hideMark/>
          </w:tcPr>
          <w:p w14:paraId="246277C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B-</w:t>
            </w:r>
            <w:proofErr w:type="spellStart"/>
            <w:r w:rsidRPr="005968F6">
              <w:rPr>
                <w:rFonts w:asciiTheme="majorHAnsi" w:eastAsia="Times New Roman" w:hAnsiTheme="majorHAnsi" w:cs="Calibri"/>
                <w:color w:val="000000"/>
                <w:kern w:val="0"/>
                <w:sz w:val="20"/>
                <w:szCs w:val="20"/>
                <w:lang w:eastAsia="en-US" w:bidi="ar-SA"/>
              </w:rPr>
              <w:t>dul</w:t>
            </w:r>
            <w:proofErr w:type="spellEnd"/>
            <w:r w:rsidRPr="005968F6">
              <w:rPr>
                <w:rFonts w:asciiTheme="majorHAnsi" w:eastAsia="Times New Roman" w:hAnsiTheme="majorHAnsi" w:cs="Calibri"/>
                <w:color w:val="000000"/>
                <w:kern w:val="0"/>
                <w:sz w:val="20"/>
                <w:szCs w:val="20"/>
                <w:lang w:eastAsia="en-US" w:bidi="ar-SA"/>
              </w:rPr>
              <w:t xml:space="preserve"> Lucian Blaga nr.19/A</w:t>
            </w:r>
          </w:p>
        </w:tc>
        <w:tc>
          <w:tcPr>
            <w:tcW w:w="506" w:type="pct"/>
            <w:shd w:val="clear" w:color="auto" w:fill="auto"/>
            <w:vAlign w:val="center"/>
            <w:hideMark/>
          </w:tcPr>
          <w:p w14:paraId="70995E7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208</w:t>
            </w:r>
          </w:p>
        </w:tc>
        <w:tc>
          <w:tcPr>
            <w:tcW w:w="534" w:type="pct"/>
            <w:shd w:val="clear" w:color="auto" w:fill="auto"/>
            <w:vAlign w:val="center"/>
            <w:hideMark/>
          </w:tcPr>
          <w:p w14:paraId="46C9C0E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vAlign w:val="center"/>
            <w:hideMark/>
          </w:tcPr>
          <w:p w14:paraId="44FAA82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43</w:t>
            </w:r>
          </w:p>
        </w:tc>
        <w:tc>
          <w:tcPr>
            <w:tcW w:w="668" w:type="pct"/>
            <w:shd w:val="clear" w:color="auto" w:fill="auto"/>
            <w:vAlign w:val="center"/>
            <w:hideMark/>
          </w:tcPr>
          <w:p w14:paraId="5F119D2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668" w:type="pct"/>
            <w:shd w:val="clear" w:color="auto" w:fill="auto"/>
            <w:vAlign w:val="center"/>
            <w:hideMark/>
          </w:tcPr>
          <w:p w14:paraId="41C7023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209</w:t>
            </w:r>
          </w:p>
        </w:tc>
        <w:tc>
          <w:tcPr>
            <w:tcW w:w="668" w:type="pct"/>
            <w:shd w:val="clear" w:color="auto" w:fill="auto"/>
            <w:vAlign w:val="center"/>
            <w:hideMark/>
          </w:tcPr>
          <w:p w14:paraId="0AABD28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218</w:t>
            </w:r>
          </w:p>
        </w:tc>
      </w:tr>
      <w:tr w:rsidR="005968F6" w:rsidRPr="005968F6" w14:paraId="6621952A" w14:textId="77777777" w:rsidTr="00644E60">
        <w:trPr>
          <w:trHeight w:val="300"/>
          <w:jc w:val="center"/>
        </w:trPr>
        <w:tc>
          <w:tcPr>
            <w:tcW w:w="807" w:type="pct"/>
            <w:shd w:val="clear" w:color="auto" w:fill="auto"/>
            <w:vAlign w:val="center"/>
            <w:hideMark/>
          </w:tcPr>
          <w:p w14:paraId="5900134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„Mica </w:t>
            </w:r>
            <w:proofErr w:type="spellStart"/>
            <w:r w:rsidRPr="005968F6">
              <w:rPr>
                <w:rFonts w:asciiTheme="majorHAnsi" w:eastAsia="Times New Roman" w:hAnsiTheme="majorHAnsi" w:cs="Calibri"/>
                <w:color w:val="000000"/>
                <w:kern w:val="0"/>
                <w:sz w:val="20"/>
                <w:szCs w:val="20"/>
                <w:lang w:eastAsia="en-US" w:bidi="ar-SA"/>
              </w:rPr>
              <w:t>Sirenă</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72F0020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Botizului</w:t>
            </w:r>
            <w:proofErr w:type="spellEnd"/>
            <w:r w:rsidRPr="005968F6">
              <w:rPr>
                <w:rFonts w:asciiTheme="majorHAnsi" w:eastAsia="Times New Roman" w:hAnsiTheme="majorHAnsi" w:cs="Calibri"/>
                <w:color w:val="000000"/>
                <w:kern w:val="0"/>
                <w:sz w:val="20"/>
                <w:szCs w:val="20"/>
                <w:lang w:eastAsia="en-US" w:bidi="ar-SA"/>
              </w:rPr>
              <w:t xml:space="preserve"> nr. 61/A</w:t>
            </w:r>
          </w:p>
        </w:tc>
        <w:tc>
          <w:tcPr>
            <w:tcW w:w="506" w:type="pct"/>
            <w:shd w:val="clear" w:color="auto" w:fill="auto"/>
            <w:vAlign w:val="center"/>
            <w:hideMark/>
          </w:tcPr>
          <w:p w14:paraId="7C8A96B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190</w:t>
            </w:r>
          </w:p>
        </w:tc>
        <w:tc>
          <w:tcPr>
            <w:tcW w:w="534" w:type="pct"/>
            <w:shd w:val="clear" w:color="auto" w:fill="auto"/>
            <w:vAlign w:val="center"/>
            <w:hideMark/>
          </w:tcPr>
          <w:p w14:paraId="6BC4D21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w:t>
            </w:r>
          </w:p>
        </w:tc>
        <w:tc>
          <w:tcPr>
            <w:tcW w:w="534" w:type="pct"/>
            <w:shd w:val="clear" w:color="auto" w:fill="auto"/>
            <w:vAlign w:val="center"/>
            <w:hideMark/>
          </w:tcPr>
          <w:p w14:paraId="78BD37B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64</w:t>
            </w:r>
          </w:p>
        </w:tc>
        <w:tc>
          <w:tcPr>
            <w:tcW w:w="668" w:type="pct"/>
            <w:shd w:val="clear" w:color="auto" w:fill="auto"/>
            <w:vAlign w:val="center"/>
            <w:hideMark/>
          </w:tcPr>
          <w:p w14:paraId="0E10371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29</w:t>
            </w:r>
          </w:p>
        </w:tc>
        <w:tc>
          <w:tcPr>
            <w:tcW w:w="668" w:type="pct"/>
            <w:shd w:val="clear" w:color="auto" w:fill="auto"/>
            <w:vAlign w:val="center"/>
            <w:hideMark/>
          </w:tcPr>
          <w:p w14:paraId="1F1E105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334</w:t>
            </w:r>
          </w:p>
        </w:tc>
        <w:tc>
          <w:tcPr>
            <w:tcW w:w="668" w:type="pct"/>
            <w:shd w:val="clear" w:color="auto" w:fill="auto"/>
            <w:vAlign w:val="center"/>
            <w:hideMark/>
          </w:tcPr>
          <w:p w14:paraId="5F65F98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363</w:t>
            </w:r>
          </w:p>
        </w:tc>
      </w:tr>
      <w:tr w:rsidR="005968F6" w:rsidRPr="005968F6" w14:paraId="54568C85" w14:textId="77777777" w:rsidTr="00644E60">
        <w:trPr>
          <w:trHeight w:val="510"/>
          <w:jc w:val="center"/>
        </w:trPr>
        <w:tc>
          <w:tcPr>
            <w:tcW w:w="807" w:type="pct"/>
            <w:shd w:val="clear" w:color="auto" w:fill="auto"/>
            <w:vAlign w:val="center"/>
            <w:hideMark/>
          </w:tcPr>
          <w:p w14:paraId="31645B2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Creșa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Degețica</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7209BA6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B-</w:t>
            </w:r>
            <w:proofErr w:type="spellStart"/>
            <w:r w:rsidRPr="005968F6">
              <w:rPr>
                <w:rFonts w:asciiTheme="majorHAnsi" w:eastAsia="Times New Roman" w:hAnsiTheme="majorHAnsi" w:cs="Calibri"/>
                <w:color w:val="000000"/>
                <w:kern w:val="0"/>
                <w:sz w:val="20"/>
                <w:szCs w:val="20"/>
                <w:lang w:eastAsia="en-US" w:bidi="ar-SA"/>
              </w:rPr>
              <w:t>dul</w:t>
            </w:r>
            <w:proofErr w:type="spellEnd"/>
            <w:r w:rsidRPr="005968F6">
              <w:rPr>
                <w:rFonts w:asciiTheme="majorHAnsi" w:eastAsia="Times New Roman" w:hAnsiTheme="majorHAnsi" w:cs="Calibri"/>
                <w:color w:val="000000"/>
                <w:kern w:val="0"/>
                <w:sz w:val="20"/>
                <w:szCs w:val="20"/>
                <w:lang w:eastAsia="en-US" w:bidi="ar-SA"/>
              </w:rPr>
              <w:t xml:space="preserve"> Lucian Blaga nr. 121</w:t>
            </w:r>
          </w:p>
        </w:tc>
        <w:tc>
          <w:tcPr>
            <w:tcW w:w="506" w:type="pct"/>
            <w:shd w:val="clear" w:color="auto" w:fill="auto"/>
            <w:vAlign w:val="center"/>
            <w:hideMark/>
          </w:tcPr>
          <w:p w14:paraId="7A4146C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243</w:t>
            </w:r>
          </w:p>
        </w:tc>
        <w:tc>
          <w:tcPr>
            <w:tcW w:w="534" w:type="pct"/>
            <w:shd w:val="clear" w:color="auto" w:fill="auto"/>
            <w:vAlign w:val="center"/>
            <w:hideMark/>
          </w:tcPr>
          <w:p w14:paraId="35452B3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vAlign w:val="center"/>
            <w:hideMark/>
          </w:tcPr>
          <w:p w14:paraId="3997BE9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57</w:t>
            </w:r>
          </w:p>
        </w:tc>
        <w:tc>
          <w:tcPr>
            <w:tcW w:w="668" w:type="pct"/>
            <w:shd w:val="clear" w:color="auto" w:fill="auto"/>
            <w:vAlign w:val="center"/>
            <w:hideMark/>
          </w:tcPr>
          <w:p w14:paraId="0D785A8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w:t>
            </w:r>
          </w:p>
        </w:tc>
        <w:tc>
          <w:tcPr>
            <w:tcW w:w="668" w:type="pct"/>
            <w:shd w:val="clear" w:color="auto" w:fill="auto"/>
            <w:vAlign w:val="center"/>
            <w:hideMark/>
          </w:tcPr>
          <w:p w14:paraId="5D35266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233</w:t>
            </w:r>
          </w:p>
        </w:tc>
        <w:tc>
          <w:tcPr>
            <w:tcW w:w="668" w:type="pct"/>
            <w:shd w:val="clear" w:color="auto" w:fill="auto"/>
            <w:vAlign w:val="center"/>
            <w:hideMark/>
          </w:tcPr>
          <w:p w14:paraId="5B0E72C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241</w:t>
            </w:r>
          </w:p>
        </w:tc>
      </w:tr>
      <w:tr w:rsidR="005968F6" w:rsidRPr="005968F6" w14:paraId="6F7429CB" w14:textId="77777777" w:rsidTr="00644E60">
        <w:trPr>
          <w:trHeight w:val="510"/>
          <w:jc w:val="center"/>
        </w:trPr>
        <w:tc>
          <w:tcPr>
            <w:tcW w:w="807" w:type="pct"/>
            <w:shd w:val="clear" w:color="auto" w:fill="auto"/>
            <w:vAlign w:val="center"/>
            <w:hideMark/>
          </w:tcPr>
          <w:p w14:paraId="17599BB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Creșa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Rază</w:t>
            </w:r>
            <w:proofErr w:type="spellEnd"/>
            <w:r w:rsidRPr="005968F6">
              <w:rPr>
                <w:rFonts w:asciiTheme="majorHAnsi" w:eastAsia="Times New Roman" w:hAnsiTheme="majorHAnsi" w:cs="Calibri"/>
                <w:color w:val="000000"/>
                <w:kern w:val="0"/>
                <w:sz w:val="20"/>
                <w:szCs w:val="20"/>
                <w:lang w:eastAsia="en-US" w:bidi="ar-SA"/>
              </w:rPr>
              <w:t xml:space="preserve"> de </w:t>
            </w:r>
            <w:proofErr w:type="spellStart"/>
            <w:r w:rsidRPr="005968F6">
              <w:rPr>
                <w:rFonts w:asciiTheme="majorHAnsi" w:eastAsia="Times New Roman" w:hAnsiTheme="majorHAnsi" w:cs="Calibri"/>
                <w:color w:val="000000"/>
                <w:kern w:val="0"/>
                <w:sz w:val="20"/>
                <w:szCs w:val="20"/>
                <w:lang w:eastAsia="en-US" w:bidi="ar-SA"/>
              </w:rPr>
              <w:t>soare</w:t>
            </w:r>
            <w:proofErr w:type="spellEnd"/>
            <w:r w:rsidRPr="005968F6">
              <w:rPr>
                <w:rFonts w:asciiTheme="majorHAnsi" w:eastAsia="Times New Roman" w:hAnsiTheme="majorHAnsi" w:cs="Calibri"/>
                <w:color w:val="000000"/>
                <w:kern w:val="0"/>
                <w:sz w:val="20"/>
                <w:szCs w:val="20"/>
                <w:lang w:eastAsia="en-US" w:bidi="ar-SA"/>
              </w:rPr>
              <w:t xml:space="preserve"> – </w:t>
            </w:r>
            <w:proofErr w:type="spellStart"/>
            <w:r w:rsidRPr="005968F6">
              <w:rPr>
                <w:rFonts w:asciiTheme="majorHAnsi" w:eastAsia="Times New Roman" w:hAnsiTheme="majorHAnsi" w:cs="Calibri"/>
                <w:color w:val="000000"/>
                <w:kern w:val="0"/>
                <w:sz w:val="20"/>
                <w:szCs w:val="20"/>
                <w:lang w:eastAsia="en-US" w:bidi="ar-SA"/>
              </w:rPr>
              <w:t>Napsugár</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63B692D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Wolfenbuttel</w:t>
            </w:r>
            <w:proofErr w:type="spellEnd"/>
            <w:r w:rsidRPr="005968F6">
              <w:rPr>
                <w:rFonts w:asciiTheme="majorHAnsi" w:eastAsia="Times New Roman" w:hAnsiTheme="majorHAnsi" w:cs="Calibri"/>
                <w:color w:val="000000"/>
                <w:kern w:val="0"/>
                <w:sz w:val="20"/>
                <w:szCs w:val="20"/>
                <w:lang w:eastAsia="en-US" w:bidi="ar-SA"/>
              </w:rPr>
              <w:t xml:space="preserve"> nr. 8–10</w:t>
            </w:r>
          </w:p>
        </w:tc>
        <w:tc>
          <w:tcPr>
            <w:tcW w:w="506" w:type="pct"/>
            <w:shd w:val="clear" w:color="auto" w:fill="auto"/>
            <w:vAlign w:val="center"/>
            <w:hideMark/>
          </w:tcPr>
          <w:p w14:paraId="6E2B3AA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0B75497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2D905AB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15F5A57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0BDA289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4B53F89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r>
      <w:tr w:rsidR="005968F6" w:rsidRPr="005968F6" w14:paraId="00D3C24D" w14:textId="77777777" w:rsidTr="00644E60">
        <w:trPr>
          <w:trHeight w:val="510"/>
          <w:jc w:val="center"/>
        </w:trPr>
        <w:tc>
          <w:tcPr>
            <w:tcW w:w="807" w:type="pct"/>
            <w:shd w:val="clear" w:color="auto" w:fill="auto"/>
            <w:vAlign w:val="center"/>
            <w:hideMark/>
          </w:tcPr>
          <w:p w14:paraId="56743D6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Creșa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Păpădia</w:t>
            </w:r>
            <w:proofErr w:type="spellEnd"/>
            <w:r w:rsidRPr="005968F6">
              <w:rPr>
                <w:rFonts w:asciiTheme="majorHAnsi" w:eastAsia="Times New Roman" w:hAnsiTheme="majorHAnsi" w:cs="Calibri"/>
                <w:color w:val="000000"/>
                <w:kern w:val="0"/>
                <w:sz w:val="20"/>
                <w:szCs w:val="20"/>
                <w:lang w:eastAsia="en-US" w:bidi="ar-SA"/>
              </w:rPr>
              <w:t xml:space="preserve"> – </w:t>
            </w:r>
            <w:proofErr w:type="spellStart"/>
            <w:r w:rsidRPr="005968F6">
              <w:rPr>
                <w:rFonts w:asciiTheme="majorHAnsi" w:eastAsia="Times New Roman" w:hAnsiTheme="majorHAnsi" w:cs="Calibri"/>
                <w:color w:val="000000"/>
                <w:kern w:val="0"/>
                <w:sz w:val="20"/>
                <w:szCs w:val="20"/>
                <w:lang w:eastAsia="en-US" w:bidi="ar-SA"/>
              </w:rPr>
              <w:t>Pitypang</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44640DD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Str. Dâmbovița nr. 2</w:t>
            </w:r>
          </w:p>
        </w:tc>
        <w:tc>
          <w:tcPr>
            <w:tcW w:w="506" w:type="pct"/>
            <w:shd w:val="clear" w:color="auto" w:fill="auto"/>
            <w:vAlign w:val="center"/>
            <w:hideMark/>
          </w:tcPr>
          <w:p w14:paraId="4D744CF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01B8B73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2659372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47A6D22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65D8147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2D967A0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r>
      <w:tr w:rsidR="005968F6" w:rsidRPr="005968F6" w14:paraId="43B74823" w14:textId="77777777" w:rsidTr="00283042">
        <w:trPr>
          <w:trHeight w:val="379"/>
          <w:jc w:val="center"/>
        </w:trPr>
        <w:tc>
          <w:tcPr>
            <w:tcW w:w="5000" w:type="pct"/>
            <w:gridSpan w:val="8"/>
            <w:shd w:val="clear" w:color="000000" w:fill="93CA00"/>
            <w:vAlign w:val="center"/>
            <w:hideMark/>
          </w:tcPr>
          <w:p w14:paraId="56D1A517"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Clădiri</w:t>
            </w:r>
            <w:proofErr w:type="spellEnd"/>
            <w:r w:rsidRPr="005968F6">
              <w:rPr>
                <w:rFonts w:asciiTheme="majorHAnsi" w:eastAsia="Times New Roman" w:hAnsiTheme="majorHAnsi" w:cs="Calibri"/>
                <w:b/>
                <w:bCs/>
                <w:color w:val="000000"/>
                <w:kern w:val="0"/>
                <w:sz w:val="20"/>
                <w:szCs w:val="20"/>
                <w:lang w:eastAsia="en-US" w:bidi="ar-SA"/>
              </w:rPr>
              <w:t xml:space="preserve"> DAS</w:t>
            </w:r>
          </w:p>
        </w:tc>
      </w:tr>
      <w:tr w:rsidR="005968F6" w:rsidRPr="005968F6" w14:paraId="3672DAB8" w14:textId="77777777" w:rsidTr="00644E60">
        <w:trPr>
          <w:trHeight w:val="300"/>
          <w:jc w:val="center"/>
        </w:trPr>
        <w:tc>
          <w:tcPr>
            <w:tcW w:w="807" w:type="pct"/>
            <w:shd w:val="clear" w:color="auto" w:fill="auto"/>
            <w:vAlign w:val="center"/>
            <w:hideMark/>
          </w:tcPr>
          <w:p w14:paraId="6957316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DAS Satu Mare</w:t>
            </w:r>
          </w:p>
        </w:tc>
        <w:tc>
          <w:tcPr>
            <w:tcW w:w="615" w:type="pct"/>
            <w:shd w:val="clear" w:color="auto" w:fill="auto"/>
            <w:vAlign w:val="center"/>
            <w:hideMark/>
          </w:tcPr>
          <w:p w14:paraId="510FB36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Ilisesti</w:t>
            </w:r>
            <w:proofErr w:type="spellEnd"/>
            <w:r w:rsidRPr="005968F6">
              <w:rPr>
                <w:rFonts w:asciiTheme="majorHAnsi" w:eastAsia="Times New Roman" w:hAnsiTheme="majorHAnsi" w:cs="Calibri"/>
                <w:color w:val="000000"/>
                <w:kern w:val="0"/>
                <w:sz w:val="20"/>
                <w:szCs w:val="20"/>
                <w:lang w:eastAsia="en-US" w:bidi="ar-SA"/>
              </w:rPr>
              <w:t xml:space="preserve"> nr.4 </w:t>
            </w:r>
          </w:p>
        </w:tc>
        <w:tc>
          <w:tcPr>
            <w:tcW w:w="506" w:type="pct"/>
            <w:shd w:val="clear" w:color="auto" w:fill="auto"/>
            <w:noWrap/>
            <w:vAlign w:val="center"/>
            <w:hideMark/>
          </w:tcPr>
          <w:p w14:paraId="6261847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506</w:t>
            </w:r>
          </w:p>
        </w:tc>
        <w:tc>
          <w:tcPr>
            <w:tcW w:w="534" w:type="pct"/>
            <w:shd w:val="clear" w:color="auto" w:fill="auto"/>
            <w:noWrap/>
            <w:vAlign w:val="center"/>
            <w:hideMark/>
          </w:tcPr>
          <w:p w14:paraId="5223256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534" w:type="pct"/>
            <w:shd w:val="clear" w:color="auto" w:fill="auto"/>
            <w:noWrap/>
            <w:vAlign w:val="center"/>
            <w:hideMark/>
          </w:tcPr>
          <w:p w14:paraId="295F341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150</w:t>
            </w:r>
          </w:p>
        </w:tc>
        <w:tc>
          <w:tcPr>
            <w:tcW w:w="668" w:type="pct"/>
            <w:shd w:val="clear" w:color="auto" w:fill="auto"/>
            <w:vAlign w:val="center"/>
            <w:hideMark/>
          </w:tcPr>
          <w:p w14:paraId="445E355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w:t>
            </w:r>
          </w:p>
        </w:tc>
        <w:tc>
          <w:tcPr>
            <w:tcW w:w="668" w:type="pct"/>
            <w:shd w:val="clear" w:color="auto" w:fill="auto"/>
            <w:vAlign w:val="center"/>
            <w:hideMark/>
          </w:tcPr>
          <w:p w14:paraId="6D3216E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297</w:t>
            </w:r>
          </w:p>
        </w:tc>
        <w:tc>
          <w:tcPr>
            <w:tcW w:w="668" w:type="pct"/>
            <w:shd w:val="clear" w:color="auto" w:fill="auto"/>
            <w:vAlign w:val="center"/>
            <w:hideMark/>
          </w:tcPr>
          <w:p w14:paraId="35A5D89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321</w:t>
            </w:r>
          </w:p>
        </w:tc>
      </w:tr>
      <w:tr w:rsidR="005968F6" w:rsidRPr="005968F6" w14:paraId="41D68D7C" w14:textId="77777777" w:rsidTr="00283042">
        <w:trPr>
          <w:trHeight w:val="856"/>
          <w:jc w:val="center"/>
        </w:trPr>
        <w:tc>
          <w:tcPr>
            <w:tcW w:w="807" w:type="pct"/>
            <w:shd w:val="clear" w:color="auto" w:fill="auto"/>
            <w:vAlign w:val="center"/>
            <w:hideMark/>
          </w:tcPr>
          <w:p w14:paraId="6F3D91B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C.S.U.</w:t>
            </w:r>
          </w:p>
        </w:tc>
        <w:tc>
          <w:tcPr>
            <w:tcW w:w="615" w:type="pct"/>
            <w:shd w:val="clear" w:color="auto" w:fill="auto"/>
            <w:vAlign w:val="center"/>
            <w:hideMark/>
          </w:tcPr>
          <w:p w14:paraId="280C279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Gladiolei</w:t>
            </w:r>
            <w:proofErr w:type="spellEnd"/>
            <w:r w:rsidRPr="005968F6">
              <w:rPr>
                <w:rFonts w:asciiTheme="majorHAnsi" w:eastAsia="Times New Roman" w:hAnsiTheme="majorHAnsi" w:cs="Calibri"/>
                <w:color w:val="000000"/>
                <w:kern w:val="0"/>
                <w:sz w:val="20"/>
                <w:szCs w:val="20"/>
                <w:lang w:eastAsia="en-US" w:bidi="ar-SA"/>
              </w:rPr>
              <w:t xml:space="preserve"> nr.14</w:t>
            </w:r>
          </w:p>
        </w:tc>
        <w:tc>
          <w:tcPr>
            <w:tcW w:w="506" w:type="pct"/>
            <w:shd w:val="clear" w:color="auto" w:fill="auto"/>
            <w:noWrap/>
            <w:vAlign w:val="center"/>
            <w:hideMark/>
          </w:tcPr>
          <w:p w14:paraId="7558C84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455</w:t>
            </w:r>
          </w:p>
        </w:tc>
        <w:tc>
          <w:tcPr>
            <w:tcW w:w="534" w:type="pct"/>
            <w:shd w:val="clear" w:color="auto" w:fill="auto"/>
            <w:noWrap/>
            <w:vAlign w:val="center"/>
            <w:hideMark/>
          </w:tcPr>
          <w:p w14:paraId="6A07B9C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534" w:type="pct"/>
            <w:shd w:val="clear" w:color="auto" w:fill="auto"/>
            <w:noWrap/>
            <w:vAlign w:val="center"/>
            <w:hideMark/>
          </w:tcPr>
          <w:p w14:paraId="457023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668" w:type="pct"/>
            <w:shd w:val="clear" w:color="auto" w:fill="auto"/>
            <w:vAlign w:val="center"/>
            <w:hideMark/>
          </w:tcPr>
          <w:p w14:paraId="7A137A6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26</w:t>
            </w:r>
          </w:p>
        </w:tc>
        <w:tc>
          <w:tcPr>
            <w:tcW w:w="668" w:type="pct"/>
            <w:shd w:val="clear" w:color="auto" w:fill="auto"/>
            <w:vAlign w:val="center"/>
            <w:hideMark/>
          </w:tcPr>
          <w:p w14:paraId="584BB3F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21</w:t>
            </w:r>
          </w:p>
        </w:tc>
        <w:tc>
          <w:tcPr>
            <w:tcW w:w="668" w:type="pct"/>
            <w:shd w:val="clear" w:color="auto" w:fill="auto"/>
            <w:vAlign w:val="center"/>
            <w:hideMark/>
          </w:tcPr>
          <w:p w14:paraId="6B449A0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47</w:t>
            </w:r>
          </w:p>
        </w:tc>
      </w:tr>
      <w:tr w:rsidR="005968F6" w:rsidRPr="005968F6" w14:paraId="4540C58A" w14:textId="77777777" w:rsidTr="00283042">
        <w:trPr>
          <w:trHeight w:val="874"/>
          <w:jc w:val="center"/>
        </w:trPr>
        <w:tc>
          <w:tcPr>
            <w:tcW w:w="807" w:type="pct"/>
            <w:shd w:val="clear" w:color="auto" w:fill="auto"/>
            <w:vAlign w:val="center"/>
            <w:hideMark/>
          </w:tcPr>
          <w:p w14:paraId="5EFEA0B1" w14:textId="77777777" w:rsidR="005968F6" w:rsidRPr="006C35E5" w:rsidRDefault="005968F6" w:rsidP="005968F6">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Centrul de zi Alter Ego</w:t>
            </w:r>
          </w:p>
        </w:tc>
        <w:tc>
          <w:tcPr>
            <w:tcW w:w="615" w:type="pct"/>
            <w:shd w:val="clear" w:color="auto" w:fill="auto"/>
            <w:vAlign w:val="center"/>
            <w:hideMark/>
          </w:tcPr>
          <w:p w14:paraId="69678D8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Mircesti</w:t>
            </w:r>
            <w:proofErr w:type="spellEnd"/>
            <w:r w:rsidRPr="005968F6">
              <w:rPr>
                <w:rFonts w:asciiTheme="majorHAnsi" w:eastAsia="Times New Roman" w:hAnsiTheme="majorHAnsi" w:cs="Calibri"/>
                <w:color w:val="000000"/>
                <w:kern w:val="0"/>
                <w:sz w:val="20"/>
                <w:szCs w:val="20"/>
                <w:lang w:eastAsia="en-US" w:bidi="ar-SA"/>
              </w:rPr>
              <w:t xml:space="preserve"> nr.10</w:t>
            </w:r>
          </w:p>
        </w:tc>
        <w:tc>
          <w:tcPr>
            <w:tcW w:w="506" w:type="pct"/>
            <w:shd w:val="clear" w:color="auto" w:fill="auto"/>
            <w:noWrap/>
            <w:vAlign w:val="center"/>
            <w:hideMark/>
          </w:tcPr>
          <w:p w14:paraId="44AE3F9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533</w:t>
            </w:r>
          </w:p>
        </w:tc>
        <w:tc>
          <w:tcPr>
            <w:tcW w:w="534" w:type="pct"/>
            <w:shd w:val="clear" w:color="auto" w:fill="auto"/>
            <w:noWrap/>
            <w:vAlign w:val="center"/>
            <w:hideMark/>
          </w:tcPr>
          <w:p w14:paraId="6BCAC79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534" w:type="pct"/>
            <w:shd w:val="clear" w:color="auto" w:fill="auto"/>
            <w:noWrap/>
            <w:vAlign w:val="center"/>
            <w:hideMark/>
          </w:tcPr>
          <w:p w14:paraId="5D56F09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668" w:type="pct"/>
            <w:shd w:val="clear" w:color="auto" w:fill="auto"/>
            <w:vAlign w:val="center"/>
            <w:hideMark/>
          </w:tcPr>
          <w:p w14:paraId="6B58FF3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22</w:t>
            </w:r>
          </w:p>
        </w:tc>
        <w:tc>
          <w:tcPr>
            <w:tcW w:w="668" w:type="pct"/>
            <w:shd w:val="clear" w:color="auto" w:fill="auto"/>
            <w:vAlign w:val="center"/>
            <w:hideMark/>
          </w:tcPr>
          <w:p w14:paraId="5043AE7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w:t>
            </w:r>
          </w:p>
        </w:tc>
        <w:tc>
          <w:tcPr>
            <w:tcW w:w="668" w:type="pct"/>
            <w:shd w:val="clear" w:color="auto" w:fill="auto"/>
            <w:vAlign w:val="center"/>
            <w:hideMark/>
          </w:tcPr>
          <w:p w14:paraId="4F88917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r>
      <w:tr w:rsidR="005968F6" w:rsidRPr="005968F6" w14:paraId="6A11525D" w14:textId="77777777" w:rsidTr="00283042">
        <w:trPr>
          <w:trHeight w:val="694"/>
          <w:jc w:val="center"/>
        </w:trPr>
        <w:tc>
          <w:tcPr>
            <w:tcW w:w="807" w:type="pct"/>
            <w:shd w:val="clear" w:color="auto" w:fill="auto"/>
            <w:vAlign w:val="center"/>
            <w:hideMark/>
          </w:tcPr>
          <w:p w14:paraId="60E71406" w14:textId="4B152BAF" w:rsidR="005968F6" w:rsidRPr="006C35E5" w:rsidRDefault="005968F6" w:rsidP="005968F6">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Centrul de zi pentru v</w:t>
            </w:r>
            <w:r w:rsidR="00962793" w:rsidRPr="006C35E5">
              <w:rPr>
                <w:rFonts w:asciiTheme="majorHAnsi" w:eastAsia="Times New Roman" w:hAnsiTheme="majorHAnsi" w:cs="Calibri"/>
                <w:color w:val="000000"/>
                <w:kern w:val="0"/>
                <w:sz w:val="20"/>
                <w:szCs w:val="20"/>
                <w:lang w:val="fr-FR" w:eastAsia="en-US" w:bidi="ar-SA"/>
              </w:rPr>
              <w:t>â</w:t>
            </w:r>
            <w:r w:rsidRPr="006C35E5">
              <w:rPr>
                <w:rFonts w:asciiTheme="majorHAnsi" w:eastAsia="Times New Roman" w:hAnsiTheme="majorHAnsi" w:cs="Calibri"/>
                <w:color w:val="000000"/>
                <w:kern w:val="0"/>
                <w:sz w:val="20"/>
                <w:szCs w:val="20"/>
                <w:lang w:val="fr-FR" w:eastAsia="en-US" w:bidi="ar-SA"/>
              </w:rPr>
              <w:t>rstnici</w:t>
            </w:r>
          </w:p>
        </w:tc>
        <w:tc>
          <w:tcPr>
            <w:tcW w:w="615" w:type="pct"/>
            <w:shd w:val="clear" w:color="auto" w:fill="auto"/>
            <w:vAlign w:val="center"/>
            <w:hideMark/>
          </w:tcPr>
          <w:p w14:paraId="1BF822A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Jiului</w:t>
            </w:r>
            <w:proofErr w:type="spellEnd"/>
            <w:r w:rsidRPr="005968F6">
              <w:rPr>
                <w:rFonts w:asciiTheme="majorHAnsi" w:eastAsia="Times New Roman" w:hAnsiTheme="majorHAnsi" w:cs="Calibri"/>
                <w:color w:val="000000"/>
                <w:kern w:val="0"/>
                <w:sz w:val="20"/>
                <w:szCs w:val="20"/>
                <w:lang w:eastAsia="en-US" w:bidi="ar-SA"/>
              </w:rPr>
              <w:t xml:space="preserve"> nr.64</w:t>
            </w:r>
          </w:p>
        </w:tc>
        <w:tc>
          <w:tcPr>
            <w:tcW w:w="506" w:type="pct"/>
            <w:shd w:val="clear" w:color="auto" w:fill="auto"/>
            <w:noWrap/>
            <w:vAlign w:val="center"/>
            <w:hideMark/>
          </w:tcPr>
          <w:p w14:paraId="1956B09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513</w:t>
            </w:r>
          </w:p>
        </w:tc>
        <w:tc>
          <w:tcPr>
            <w:tcW w:w="534" w:type="pct"/>
            <w:shd w:val="clear" w:color="auto" w:fill="auto"/>
            <w:noWrap/>
            <w:vAlign w:val="center"/>
            <w:hideMark/>
          </w:tcPr>
          <w:p w14:paraId="2DC1931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noWrap/>
            <w:vAlign w:val="center"/>
            <w:hideMark/>
          </w:tcPr>
          <w:p w14:paraId="76345A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668" w:type="pct"/>
            <w:shd w:val="clear" w:color="auto" w:fill="auto"/>
            <w:vAlign w:val="center"/>
            <w:hideMark/>
          </w:tcPr>
          <w:p w14:paraId="5185AFB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668" w:type="pct"/>
            <w:shd w:val="clear" w:color="auto" w:fill="auto"/>
            <w:vAlign w:val="center"/>
            <w:hideMark/>
          </w:tcPr>
          <w:p w14:paraId="10B23E5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668" w:type="pct"/>
            <w:shd w:val="clear" w:color="auto" w:fill="auto"/>
            <w:vAlign w:val="center"/>
            <w:hideMark/>
          </w:tcPr>
          <w:p w14:paraId="210F7BE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w:t>
            </w:r>
          </w:p>
        </w:tc>
      </w:tr>
      <w:tr w:rsidR="005968F6" w:rsidRPr="005968F6" w14:paraId="2FBBF190" w14:textId="77777777" w:rsidTr="00644E60">
        <w:trPr>
          <w:trHeight w:val="300"/>
          <w:jc w:val="center"/>
        </w:trPr>
        <w:tc>
          <w:tcPr>
            <w:tcW w:w="5000" w:type="pct"/>
            <w:gridSpan w:val="8"/>
            <w:shd w:val="clear" w:color="000000" w:fill="93CA00"/>
            <w:vAlign w:val="center"/>
            <w:hideMark/>
          </w:tcPr>
          <w:p w14:paraId="3591A6E2"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lastRenderedPageBreak/>
              <w:t>Clădiri</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culturale</w:t>
            </w:r>
            <w:proofErr w:type="spellEnd"/>
          </w:p>
        </w:tc>
      </w:tr>
      <w:tr w:rsidR="005968F6" w:rsidRPr="005968F6" w14:paraId="2479EE59" w14:textId="77777777" w:rsidTr="00644E60">
        <w:trPr>
          <w:trHeight w:val="510"/>
          <w:jc w:val="center"/>
        </w:trPr>
        <w:tc>
          <w:tcPr>
            <w:tcW w:w="807" w:type="pct"/>
            <w:shd w:val="clear" w:color="auto" w:fill="auto"/>
            <w:vAlign w:val="center"/>
            <w:hideMark/>
          </w:tcPr>
          <w:p w14:paraId="582EE366" w14:textId="77777777" w:rsidR="005968F6" w:rsidRPr="006C35E5" w:rsidRDefault="005968F6" w:rsidP="005968F6">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Teatrul de nord Satu Mare</w:t>
            </w:r>
          </w:p>
        </w:tc>
        <w:tc>
          <w:tcPr>
            <w:tcW w:w="615" w:type="pct"/>
            <w:shd w:val="clear" w:color="auto" w:fill="auto"/>
            <w:vAlign w:val="center"/>
            <w:hideMark/>
          </w:tcPr>
          <w:p w14:paraId="19D6A1D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Horea</w:t>
            </w:r>
            <w:proofErr w:type="spellEnd"/>
            <w:r w:rsidRPr="005968F6">
              <w:rPr>
                <w:rFonts w:asciiTheme="majorHAnsi" w:eastAsia="Times New Roman" w:hAnsiTheme="majorHAnsi" w:cs="Calibri"/>
                <w:color w:val="000000"/>
                <w:kern w:val="0"/>
                <w:sz w:val="20"/>
                <w:szCs w:val="20"/>
                <w:lang w:eastAsia="en-US" w:bidi="ar-SA"/>
              </w:rPr>
              <w:t xml:space="preserve"> nr. 3-5</w:t>
            </w:r>
          </w:p>
        </w:tc>
        <w:tc>
          <w:tcPr>
            <w:tcW w:w="506" w:type="pct"/>
            <w:shd w:val="clear" w:color="auto" w:fill="auto"/>
            <w:noWrap/>
            <w:vAlign w:val="center"/>
            <w:hideMark/>
          </w:tcPr>
          <w:p w14:paraId="5A0B6A27" w14:textId="07F381B4"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270</w:t>
            </w:r>
          </w:p>
        </w:tc>
        <w:tc>
          <w:tcPr>
            <w:tcW w:w="534" w:type="pct"/>
            <w:shd w:val="clear" w:color="auto" w:fill="auto"/>
            <w:noWrap/>
            <w:vAlign w:val="center"/>
            <w:hideMark/>
          </w:tcPr>
          <w:p w14:paraId="02F44B1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99</w:t>
            </w:r>
          </w:p>
        </w:tc>
        <w:tc>
          <w:tcPr>
            <w:tcW w:w="534" w:type="pct"/>
            <w:shd w:val="clear" w:color="auto" w:fill="auto"/>
            <w:noWrap/>
            <w:vAlign w:val="center"/>
            <w:hideMark/>
          </w:tcPr>
          <w:p w14:paraId="70F15A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421</w:t>
            </w:r>
          </w:p>
        </w:tc>
        <w:tc>
          <w:tcPr>
            <w:tcW w:w="668" w:type="pct"/>
            <w:shd w:val="clear" w:color="auto" w:fill="auto"/>
            <w:vAlign w:val="center"/>
            <w:hideMark/>
          </w:tcPr>
          <w:p w14:paraId="762C42C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78</w:t>
            </w:r>
          </w:p>
        </w:tc>
        <w:tc>
          <w:tcPr>
            <w:tcW w:w="668" w:type="pct"/>
            <w:shd w:val="clear" w:color="auto" w:fill="auto"/>
            <w:vAlign w:val="center"/>
            <w:hideMark/>
          </w:tcPr>
          <w:p w14:paraId="1B0A651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331</w:t>
            </w:r>
          </w:p>
        </w:tc>
        <w:tc>
          <w:tcPr>
            <w:tcW w:w="668" w:type="pct"/>
            <w:shd w:val="clear" w:color="auto" w:fill="auto"/>
            <w:vAlign w:val="center"/>
            <w:hideMark/>
          </w:tcPr>
          <w:p w14:paraId="78D5285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409</w:t>
            </w:r>
          </w:p>
        </w:tc>
      </w:tr>
      <w:tr w:rsidR="005968F6" w:rsidRPr="005968F6" w14:paraId="067129CA" w14:textId="77777777" w:rsidTr="00644E60">
        <w:trPr>
          <w:trHeight w:val="510"/>
          <w:jc w:val="center"/>
        </w:trPr>
        <w:tc>
          <w:tcPr>
            <w:tcW w:w="807" w:type="pct"/>
            <w:shd w:val="clear" w:color="auto" w:fill="auto"/>
            <w:vAlign w:val="center"/>
            <w:hideMark/>
          </w:tcPr>
          <w:p w14:paraId="74B9844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Muzeul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Judetean</w:t>
            </w:r>
            <w:proofErr w:type="spellEnd"/>
            <w:r w:rsidRPr="005968F6">
              <w:rPr>
                <w:rFonts w:asciiTheme="majorHAnsi" w:eastAsia="Times New Roman" w:hAnsiTheme="majorHAnsi" w:cs="Calibri"/>
                <w:color w:val="000000"/>
                <w:kern w:val="0"/>
                <w:sz w:val="20"/>
                <w:szCs w:val="20"/>
                <w:lang w:eastAsia="en-US" w:bidi="ar-SA"/>
              </w:rPr>
              <w:t xml:space="preserve"> SM - </w:t>
            </w:r>
            <w:proofErr w:type="spellStart"/>
            <w:r w:rsidRPr="005968F6">
              <w:rPr>
                <w:rFonts w:asciiTheme="majorHAnsi" w:eastAsia="Times New Roman" w:hAnsiTheme="majorHAnsi" w:cs="Calibri"/>
                <w:color w:val="000000"/>
                <w:kern w:val="0"/>
                <w:sz w:val="20"/>
                <w:szCs w:val="20"/>
                <w:lang w:eastAsia="en-US" w:bidi="ar-SA"/>
              </w:rPr>
              <w:t>Istorie</w:t>
            </w:r>
            <w:proofErr w:type="spellEnd"/>
            <w:r w:rsidRPr="005968F6">
              <w:rPr>
                <w:rFonts w:asciiTheme="majorHAnsi" w:eastAsia="Times New Roman" w:hAnsiTheme="majorHAnsi" w:cs="Calibri"/>
                <w:color w:val="000000"/>
                <w:kern w:val="0"/>
                <w:sz w:val="20"/>
                <w:szCs w:val="20"/>
                <w:lang w:eastAsia="en-US" w:bidi="ar-SA"/>
              </w:rPr>
              <w:t xml:space="preserve"> + Cantina Mara</w:t>
            </w:r>
          </w:p>
        </w:tc>
        <w:tc>
          <w:tcPr>
            <w:tcW w:w="615" w:type="pct"/>
            <w:shd w:val="clear" w:color="auto" w:fill="auto"/>
            <w:vAlign w:val="center"/>
            <w:hideMark/>
          </w:tcPr>
          <w:p w14:paraId="0C15721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Bld</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Vasile</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Lucaciu</w:t>
            </w:r>
            <w:proofErr w:type="spellEnd"/>
          </w:p>
        </w:tc>
        <w:tc>
          <w:tcPr>
            <w:tcW w:w="506" w:type="pct"/>
            <w:shd w:val="clear" w:color="auto" w:fill="auto"/>
            <w:noWrap/>
            <w:vAlign w:val="center"/>
            <w:hideMark/>
          </w:tcPr>
          <w:p w14:paraId="2DC78AFE" w14:textId="23C399E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177</w:t>
            </w:r>
          </w:p>
        </w:tc>
        <w:tc>
          <w:tcPr>
            <w:tcW w:w="534" w:type="pct"/>
            <w:shd w:val="clear" w:color="auto" w:fill="auto"/>
            <w:noWrap/>
            <w:vAlign w:val="center"/>
            <w:hideMark/>
          </w:tcPr>
          <w:p w14:paraId="5B2BFE8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40</w:t>
            </w:r>
          </w:p>
        </w:tc>
        <w:tc>
          <w:tcPr>
            <w:tcW w:w="534" w:type="pct"/>
            <w:shd w:val="clear" w:color="auto" w:fill="auto"/>
            <w:noWrap/>
            <w:vAlign w:val="center"/>
            <w:hideMark/>
          </w:tcPr>
          <w:p w14:paraId="41D13D9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548</w:t>
            </w:r>
          </w:p>
        </w:tc>
        <w:tc>
          <w:tcPr>
            <w:tcW w:w="668" w:type="pct"/>
            <w:shd w:val="clear" w:color="auto" w:fill="auto"/>
            <w:vAlign w:val="center"/>
            <w:hideMark/>
          </w:tcPr>
          <w:p w14:paraId="13359A7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w:t>
            </w:r>
          </w:p>
        </w:tc>
        <w:tc>
          <w:tcPr>
            <w:tcW w:w="668" w:type="pct"/>
            <w:shd w:val="clear" w:color="auto" w:fill="auto"/>
            <w:vAlign w:val="center"/>
            <w:hideMark/>
          </w:tcPr>
          <w:p w14:paraId="0A726B7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252</w:t>
            </w:r>
          </w:p>
        </w:tc>
        <w:tc>
          <w:tcPr>
            <w:tcW w:w="668" w:type="pct"/>
            <w:shd w:val="clear" w:color="auto" w:fill="auto"/>
            <w:vAlign w:val="center"/>
            <w:hideMark/>
          </w:tcPr>
          <w:p w14:paraId="6291979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270</w:t>
            </w:r>
          </w:p>
        </w:tc>
      </w:tr>
      <w:tr w:rsidR="005968F6" w:rsidRPr="005968F6" w14:paraId="25FBBC60" w14:textId="77777777" w:rsidTr="00644E60">
        <w:trPr>
          <w:trHeight w:val="510"/>
          <w:jc w:val="center"/>
        </w:trPr>
        <w:tc>
          <w:tcPr>
            <w:tcW w:w="807" w:type="pct"/>
            <w:shd w:val="clear" w:color="auto" w:fill="auto"/>
            <w:vAlign w:val="center"/>
            <w:hideMark/>
          </w:tcPr>
          <w:p w14:paraId="3E5CEB1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Muzeul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Judetean</w:t>
            </w:r>
            <w:proofErr w:type="spellEnd"/>
            <w:r w:rsidRPr="005968F6">
              <w:rPr>
                <w:rFonts w:asciiTheme="majorHAnsi" w:eastAsia="Times New Roman" w:hAnsiTheme="majorHAnsi" w:cs="Calibri"/>
                <w:color w:val="000000"/>
                <w:kern w:val="0"/>
                <w:sz w:val="20"/>
                <w:szCs w:val="20"/>
                <w:lang w:eastAsia="en-US" w:bidi="ar-SA"/>
              </w:rPr>
              <w:t xml:space="preserve"> SM Arta</w:t>
            </w:r>
          </w:p>
        </w:tc>
        <w:tc>
          <w:tcPr>
            <w:tcW w:w="615" w:type="pct"/>
            <w:shd w:val="clear" w:color="auto" w:fill="auto"/>
            <w:vAlign w:val="center"/>
            <w:hideMark/>
          </w:tcPr>
          <w:p w14:paraId="0DB4DBB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P-ta </w:t>
            </w:r>
            <w:proofErr w:type="spellStart"/>
            <w:r w:rsidRPr="005968F6">
              <w:rPr>
                <w:rFonts w:asciiTheme="majorHAnsi" w:eastAsia="Times New Roman" w:hAnsiTheme="majorHAnsi" w:cs="Calibri"/>
                <w:color w:val="000000"/>
                <w:kern w:val="0"/>
                <w:sz w:val="20"/>
                <w:szCs w:val="20"/>
                <w:lang w:eastAsia="en-US" w:bidi="ar-SA"/>
              </w:rPr>
              <w:t>Libertatii</w:t>
            </w:r>
            <w:proofErr w:type="spellEnd"/>
          </w:p>
        </w:tc>
        <w:tc>
          <w:tcPr>
            <w:tcW w:w="506" w:type="pct"/>
            <w:shd w:val="clear" w:color="auto" w:fill="auto"/>
            <w:noWrap/>
            <w:vAlign w:val="center"/>
            <w:hideMark/>
          </w:tcPr>
          <w:p w14:paraId="6E5D6141" w14:textId="21F3FFA6"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942</w:t>
            </w:r>
          </w:p>
        </w:tc>
        <w:tc>
          <w:tcPr>
            <w:tcW w:w="534" w:type="pct"/>
            <w:shd w:val="clear" w:color="auto" w:fill="auto"/>
            <w:noWrap/>
            <w:vAlign w:val="center"/>
            <w:hideMark/>
          </w:tcPr>
          <w:p w14:paraId="0F68E4C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13</w:t>
            </w:r>
          </w:p>
        </w:tc>
        <w:tc>
          <w:tcPr>
            <w:tcW w:w="534" w:type="pct"/>
            <w:shd w:val="clear" w:color="auto" w:fill="auto"/>
            <w:noWrap/>
            <w:vAlign w:val="center"/>
            <w:hideMark/>
          </w:tcPr>
          <w:p w14:paraId="461DDBB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473</w:t>
            </w:r>
          </w:p>
        </w:tc>
        <w:tc>
          <w:tcPr>
            <w:tcW w:w="668" w:type="pct"/>
            <w:shd w:val="clear" w:color="auto" w:fill="auto"/>
            <w:vAlign w:val="center"/>
            <w:hideMark/>
          </w:tcPr>
          <w:p w14:paraId="02820BF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w:t>
            </w:r>
          </w:p>
        </w:tc>
        <w:tc>
          <w:tcPr>
            <w:tcW w:w="668" w:type="pct"/>
            <w:shd w:val="clear" w:color="auto" w:fill="auto"/>
            <w:vAlign w:val="center"/>
            <w:hideMark/>
          </w:tcPr>
          <w:p w14:paraId="5212B7F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243</w:t>
            </w:r>
          </w:p>
        </w:tc>
        <w:tc>
          <w:tcPr>
            <w:tcW w:w="668" w:type="pct"/>
            <w:shd w:val="clear" w:color="auto" w:fill="auto"/>
            <w:vAlign w:val="center"/>
            <w:hideMark/>
          </w:tcPr>
          <w:p w14:paraId="3328240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250</w:t>
            </w:r>
          </w:p>
        </w:tc>
      </w:tr>
      <w:tr w:rsidR="005968F6" w:rsidRPr="005968F6" w14:paraId="41EDB15E" w14:textId="77777777" w:rsidTr="00644E60">
        <w:trPr>
          <w:trHeight w:val="300"/>
          <w:jc w:val="center"/>
        </w:trPr>
        <w:tc>
          <w:tcPr>
            <w:tcW w:w="807" w:type="pct"/>
            <w:shd w:val="clear" w:color="auto" w:fill="auto"/>
            <w:vAlign w:val="center"/>
            <w:hideMark/>
          </w:tcPr>
          <w:p w14:paraId="4576647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Casa Paul </w:t>
            </w:r>
            <w:proofErr w:type="spellStart"/>
            <w:r w:rsidRPr="005968F6">
              <w:rPr>
                <w:rFonts w:asciiTheme="majorHAnsi" w:eastAsia="Times New Roman" w:hAnsiTheme="majorHAnsi" w:cs="Calibri"/>
                <w:color w:val="000000"/>
                <w:kern w:val="0"/>
                <w:sz w:val="20"/>
                <w:szCs w:val="20"/>
                <w:lang w:eastAsia="en-US" w:bidi="ar-SA"/>
              </w:rPr>
              <w:t>Erdos</w:t>
            </w:r>
            <w:proofErr w:type="spellEnd"/>
          </w:p>
        </w:tc>
        <w:tc>
          <w:tcPr>
            <w:tcW w:w="615" w:type="pct"/>
            <w:shd w:val="clear" w:color="auto" w:fill="auto"/>
            <w:vAlign w:val="center"/>
            <w:hideMark/>
          </w:tcPr>
          <w:p w14:paraId="69F864B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Pasajul</w:t>
            </w:r>
            <w:proofErr w:type="spellEnd"/>
            <w:r w:rsidRPr="005968F6">
              <w:rPr>
                <w:rFonts w:asciiTheme="majorHAnsi" w:eastAsia="Times New Roman" w:hAnsiTheme="majorHAnsi" w:cs="Calibri"/>
                <w:color w:val="000000"/>
                <w:kern w:val="0"/>
                <w:sz w:val="20"/>
                <w:szCs w:val="20"/>
                <w:lang w:eastAsia="en-US" w:bidi="ar-SA"/>
              </w:rPr>
              <w:t xml:space="preserve"> Dacia nr. 8</w:t>
            </w:r>
          </w:p>
        </w:tc>
        <w:tc>
          <w:tcPr>
            <w:tcW w:w="506" w:type="pct"/>
            <w:shd w:val="clear" w:color="auto" w:fill="auto"/>
            <w:noWrap/>
            <w:vAlign w:val="center"/>
            <w:hideMark/>
          </w:tcPr>
          <w:p w14:paraId="793DCC7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81</w:t>
            </w:r>
          </w:p>
        </w:tc>
        <w:tc>
          <w:tcPr>
            <w:tcW w:w="534" w:type="pct"/>
            <w:shd w:val="clear" w:color="auto" w:fill="auto"/>
            <w:noWrap/>
            <w:vAlign w:val="center"/>
            <w:hideMark/>
          </w:tcPr>
          <w:p w14:paraId="52DA3D0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p>
        </w:tc>
        <w:tc>
          <w:tcPr>
            <w:tcW w:w="534" w:type="pct"/>
            <w:shd w:val="clear" w:color="auto" w:fill="auto"/>
            <w:noWrap/>
            <w:vAlign w:val="center"/>
            <w:hideMark/>
          </w:tcPr>
          <w:p w14:paraId="19645E8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w:t>
            </w:r>
          </w:p>
        </w:tc>
        <w:tc>
          <w:tcPr>
            <w:tcW w:w="668" w:type="pct"/>
            <w:shd w:val="clear" w:color="auto" w:fill="auto"/>
            <w:vAlign w:val="center"/>
            <w:hideMark/>
          </w:tcPr>
          <w:p w14:paraId="3A8A6BB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w:t>
            </w:r>
          </w:p>
        </w:tc>
        <w:tc>
          <w:tcPr>
            <w:tcW w:w="668" w:type="pct"/>
            <w:shd w:val="clear" w:color="auto" w:fill="auto"/>
            <w:vAlign w:val="center"/>
            <w:hideMark/>
          </w:tcPr>
          <w:p w14:paraId="6B52C75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216</w:t>
            </w:r>
          </w:p>
        </w:tc>
        <w:tc>
          <w:tcPr>
            <w:tcW w:w="668" w:type="pct"/>
            <w:shd w:val="clear" w:color="auto" w:fill="auto"/>
            <w:vAlign w:val="center"/>
            <w:hideMark/>
          </w:tcPr>
          <w:p w14:paraId="61B6EEA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222</w:t>
            </w:r>
          </w:p>
        </w:tc>
      </w:tr>
      <w:tr w:rsidR="005968F6" w:rsidRPr="005968F6" w14:paraId="23E3C43E" w14:textId="77777777" w:rsidTr="001801EE">
        <w:trPr>
          <w:trHeight w:val="631"/>
          <w:jc w:val="center"/>
        </w:trPr>
        <w:tc>
          <w:tcPr>
            <w:tcW w:w="807" w:type="pct"/>
            <w:shd w:val="clear" w:color="auto" w:fill="auto"/>
            <w:vAlign w:val="center"/>
            <w:hideMark/>
          </w:tcPr>
          <w:p w14:paraId="56BA27E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Casa </w:t>
            </w:r>
            <w:proofErr w:type="spellStart"/>
            <w:r w:rsidRPr="005968F6">
              <w:rPr>
                <w:rFonts w:asciiTheme="majorHAnsi" w:eastAsia="Times New Roman" w:hAnsiTheme="majorHAnsi" w:cs="Calibri"/>
                <w:color w:val="000000"/>
                <w:kern w:val="0"/>
                <w:sz w:val="20"/>
                <w:szCs w:val="20"/>
                <w:lang w:eastAsia="en-US" w:bidi="ar-SA"/>
              </w:rPr>
              <w:t>Aurel</w:t>
            </w:r>
            <w:proofErr w:type="spellEnd"/>
            <w:r w:rsidRPr="005968F6">
              <w:rPr>
                <w:rFonts w:asciiTheme="majorHAnsi" w:eastAsia="Times New Roman" w:hAnsiTheme="majorHAnsi" w:cs="Calibri"/>
                <w:color w:val="000000"/>
                <w:kern w:val="0"/>
                <w:sz w:val="20"/>
                <w:szCs w:val="20"/>
                <w:lang w:eastAsia="en-US" w:bidi="ar-SA"/>
              </w:rPr>
              <w:t xml:space="preserve"> Popp</w:t>
            </w:r>
          </w:p>
        </w:tc>
        <w:tc>
          <w:tcPr>
            <w:tcW w:w="615" w:type="pct"/>
            <w:shd w:val="clear" w:color="auto" w:fill="auto"/>
            <w:vAlign w:val="center"/>
            <w:hideMark/>
          </w:tcPr>
          <w:p w14:paraId="3E9ACBE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Aurel</w:t>
            </w:r>
            <w:proofErr w:type="spellEnd"/>
            <w:r w:rsidRPr="005968F6">
              <w:rPr>
                <w:rFonts w:asciiTheme="majorHAnsi" w:eastAsia="Times New Roman" w:hAnsiTheme="majorHAnsi" w:cs="Calibri"/>
                <w:color w:val="000000"/>
                <w:kern w:val="0"/>
                <w:sz w:val="20"/>
                <w:szCs w:val="20"/>
                <w:lang w:eastAsia="en-US" w:bidi="ar-SA"/>
              </w:rPr>
              <w:t xml:space="preserve"> Popp 7-9</w:t>
            </w:r>
          </w:p>
        </w:tc>
        <w:tc>
          <w:tcPr>
            <w:tcW w:w="506" w:type="pct"/>
            <w:shd w:val="clear" w:color="auto" w:fill="auto"/>
            <w:noWrap/>
            <w:vAlign w:val="center"/>
            <w:hideMark/>
          </w:tcPr>
          <w:p w14:paraId="538DFD3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80</w:t>
            </w:r>
          </w:p>
        </w:tc>
        <w:tc>
          <w:tcPr>
            <w:tcW w:w="534" w:type="pct"/>
            <w:shd w:val="clear" w:color="auto" w:fill="auto"/>
            <w:noWrap/>
            <w:vAlign w:val="center"/>
            <w:hideMark/>
          </w:tcPr>
          <w:p w14:paraId="09390B9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534" w:type="pct"/>
            <w:shd w:val="clear" w:color="auto" w:fill="auto"/>
            <w:noWrap/>
            <w:vAlign w:val="center"/>
            <w:hideMark/>
          </w:tcPr>
          <w:p w14:paraId="6C7D7D8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668" w:type="pct"/>
            <w:shd w:val="clear" w:color="auto" w:fill="auto"/>
            <w:vAlign w:val="center"/>
            <w:hideMark/>
          </w:tcPr>
          <w:p w14:paraId="2546C68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273AA1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w:t>
            </w:r>
          </w:p>
        </w:tc>
        <w:tc>
          <w:tcPr>
            <w:tcW w:w="668" w:type="pct"/>
            <w:shd w:val="clear" w:color="auto" w:fill="auto"/>
            <w:vAlign w:val="center"/>
            <w:hideMark/>
          </w:tcPr>
          <w:p w14:paraId="0F5751A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w:t>
            </w:r>
          </w:p>
        </w:tc>
      </w:tr>
      <w:tr w:rsidR="005968F6" w:rsidRPr="005968F6" w14:paraId="47669A40" w14:textId="77777777" w:rsidTr="00644E60">
        <w:trPr>
          <w:trHeight w:val="300"/>
          <w:jc w:val="center"/>
        </w:trPr>
        <w:tc>
          <w:tcPr>
            <w:tcW w:w="5000" w:type="pct"/>
            <w:gridSpan w:val="8"/>
            <w:shd w:val="clear" w:color="000000" w:fill="93CA00"/>
            <w:vAlign w:val="center"/>
            <w:hideMark/>
          </w:tcPr>
          <w:p w14:paraId="73EC32D2"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APM Satu Mare</w:t>
            </w:r>
          </w:p>
        </w:tc>
      </w:tr>
      <w:tr w:rsidR="005968F6" w:rsidRPr="005968F6" w14:paraId="5BF1C89B" w14:textId="77777777" w:rsidTr="00644E60">
        <w:trPr>
          <w:trHeight w:val="510"/>
          <w:jc w:val="center"/>
        </w:trPr>
        <w:tc>
          <w:tcPr>
            <w:tcW w:w="807" w:type="pct"/>
            <w:shd w:val="clear" w:color="auto" w:fill="auto"/>
            <w:vAlign w:val="center"/>
            <w:hideMark/>
          </w:tcPr>
          <w:p w14:paraId="46385BB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APM</w:t>
            </w:r>
          </w:p>
        </w:tc>
        <w:tc>
          <w:tcPr>
            <w:tcW w:w="615" w:type="pct"/>
            <w:shd w:val="clear" w:color="auto" w:fill="auto"/>
            <w:vAlign w:val="center"/>
            <w:hideMark/>
          </w:tcPr>
          <w:p w14:paraId="7B2487B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proofErr w:type="gramStart"/>
            <w:r w:rsidRPr="005968F6">
              <w:rPr>
                <w:rFonts w:asciiTheme="majorHAnsi" w:eastAsia="Times New Roman" w:hAnsiTheme="majorHAnsi" w:cs="Calibri"/>
                <w:color w:val="000000"/>
                <w:kern w:val="0"/>
                <w:sz w:val="20"/>
                <w:szCs w:val="20"/>
                <w:lang w:eastAsia="en-US" w:bidi="ar-SA"/>
              </w:rPr>
              <w:t>str.Mircea</w:t>
            </w:r>
            <w:proofErr w:type="spellEnd"/>
            <w:proofErr w:type="gram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cel</w:t>
            </w:r>
            <w:proofErr w:type="spellEnd"/>
            <w:r w:rsidRPr="005968F6">
              <w:rPr>
                <w:rFonts w:asciiTheme="majorHAnsi" w:eastAsia="Times New Roman" w:hAnsiTheme="majorHAnsi" w:cs="Calibri"/>
                <w:color w:val="000000"/>
                <w:kern w:val="0"/>
                <w:sz w:val="20"/>
                <w:szCs w:val="20"/>
                <w:lang w:eastAsia="en-US" w:bidi="ar-SA"/>
              </w:rPr>
              <w:t xml:space="preserve"> Batran,nr.8B</w:t>
            </w:r>
          </w:p>
        </w:tc>
        <w:tc>
          <w:tcPr>
            <w:tcW w:w="506" w:type="pct"/>
            <w:shd w:val="clear" w:color="auto" w:fill="auto"/>
            <w:noWrap/>
            <w:vAlign w:val="center"/>
            <w:hideMark/>
          </w:tcPr>
          <w:p w14:paraId="4376CBA6" w14:textId="28A336C8"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066</w:t>
            </w:r>
          </w:p>
        </w:tc>
        <w:tc>
          <w:tcPr>
            <w:tcW w:w="534" w:type="pct"/>
            <w:shd w:val="clear" w:color="auto" w:fill="auto"/>
            <w:noWrap/>
            <w:vAlign w:val="center"/>
            <w:hideMark/>
          </w:tcPr>
          <w:p w14:paraId="3F6F6F4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c>
          <w:tcPr>
            <w:tcW w:w="534" w:type="pct"/>
            <w:shd w:val="clear" w:color="auto" w:fill="auto"/>
            <w:noWrap/>
            <w:vAlign w:val="center"/>
            <w:hideMark/>
          </w:tcPr>
          <w:p w14:paraId="310BE32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161</w:t>
            </w:r>
          </w:p>
        </w:tc>
        <w:tc>
          <w:tcPr>
            <w:tcW w:w="668" w:type="pct"/>
            <w:shd w:val="clear" w:color="auto" w:fill="auto"/>
            <w:vAlign w:val="center"/>
            <w:hideMark/>
          </w:tcPr>
          <w:p w14:paraId="3017625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26</w:t>
            </w:r>
          </w:p>
        </w:tc>
        <w:tc>
          <w:tcPr>
            <w:tcW w:w="668" w:type="pct"/>
            <w:shd w:val="clear" w:color="auto" w:fill="auto"/>
            <w:vAlign w:val="center"/>
            <w:hideMark/>
          </w:tcPr>
          <w:p w14:paraId="0C2526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151</w:t>
            </w:r>
          </w:p>
        </w:tc>
        <w:tc>
          <w:tcPr>
            <w:tcW w:w="668" w:type="pct"/>
            <w:shd w:val="clear" w:color="auto" w:fill="auto"/>
            <w:vAlign w:val="center"/>
            <w:hideMark/>
          </w:tcPr>
          <w:p w14:paraId="08450C3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177</w:t>
            </w:r>
          </w:p>
        </w:tc>
      </w:tr>
      <w:tr w:rsidR="005968F6" w:rsidRPr="005968F6" w14:paraId="3FE25E97" w14:textId="77777777" w:rsidTr="00644E60">
        <w:trPr>
          <w:trHeight w:val="300"/>
          <w:jc w:val="center"/>
        </w:trPr>
        <w:tc>
          <w:tcPr>
            <w:tcW w:w="5000" w:type="pct"/>
            <w:gridSpan w:val="8"/>
            <w:shd w:val="clear" w:color="000000" w:fill="93CA00"/>
            <w:vAlign w:val="center"/>
            <w:hideMark/>
          </w:tcPr>
          <w:p w14:paraId="65A9D878"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Consiliul</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Judetean</w:t>
            </w:r>
            <w:proofErr w:type="spellEnd"/>
            <w:r w:rsidRPr="005968F6">
              <w:rPr>
                <w:rFonts w:asciiTheme="majorHAnsi" w:eastAsia="Times New Roman" w:hAnsiTheme="majorHAnsi" w:cs="Calibri"/>
                <w:b/>
                <w:bCs/>
                <w:color w:val="000000"/>
                <w:kern w:val="0"/>
                <w:sz w:val="20"/>
                <w:szCs w:val="20"/>
                <w:lang w:eastAsia="en-US" w:bidi="ar-SA"/>
              </w:rPr>
              <w:t xml:space="preserve"> Satu Mare</w:t>
            </w:r>
          </w:p>
        </w:tc>
      </w:tr>
      <w:tr w:rsidR="005968F6" w:rsidRPr="005968F6" w14:paraId="6F3AF4BE" w14:textId="77777777" w:rsidTr="00644E60">
        <w:trPr>
          <w:trHeight w:val="510"/>
          <w:jc w:val="center"/>
        </w:trPr>
        <w:tc>
          <w:tcPr>
            <w:tcW w:w="807" w:type="pct"/>
            <w:shd w:val="clear" w:color="auto" w:fill="auto"/>
            <w:vAlign w:val="center"/>
            <w:hideMark/>
          </w:tcPr>
          <w:p w14:paraId="6A53AF6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CJ SM</w:t>
            </w:r>
          </w:p>
        </w:tc>
        <w:tc>
          <w:tcPr>
            <w:tcW w:w="615" w:type="pct"/>
            <w:shd w:val="clear" w:color="auto" w:fill="auto"/>
            <w:vAlign w:val="center"/>
            <w:hideMark/>
          </w:tcPr>
          <w:p w14:paraId="277C04F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Piaţa</w:t>
            </w:r>
            <w:proofErr w:type="spellEnd"/>
            <w:r w:rsidRPr="005968F6">
              <w:rPr>
                <w:rFonts w:asciiTheme="majorHAnsi" w:eastAsia="Times New Roman" w:hAnsiTheme="majorHAnsi" w:cs="Calibri"/>
                <w:color w:val="000000"/>
                <w:kern w:val="0"/>
                <w:sz w:val="20"/>
                <w:szCs w:val="20"/>
                <w:lang w:eastAsia="en-US" w:bidi="ar-SA"/>
              </w:rPr>
              <w:t xml:space="preserve"> 25 </w:t>
            </w:r>
            <w:proofErr w:type="spellStart"/>
            <w:r w:rsidRPr="005968F6">
              <w:rPr>
                <w:rFonts w:asciiTheme="majorHAnsi" w:eastAsia="Times New Roman" w:hAnsiTheme="majorHAnsi" w:cs="Calibri"/>
                <w:color w:val="000000"/>
                <w:kern w:val="0"/>
                <w:sz w:val="20"/>
                <w:szCs w:val="20"/>
                <w:lang w:eastAsia="en-US" w:bidi="ar-SA"/>
              </w:rPr>
              <w:t>Octombrie</w:t>
            </w:r>
            <w:proofErr w:type="spellEnd"/>
            <w:r w:rsidRPr="005968F6">
              <w:rPr>
                <w:rFonts w:asciiTheme="majorHAnsi" w:eastAsia="Times New Roman" w:hAnsiTheme="majorHAnsi" w:cs="Calibri"/>
                <w:color w:val="000000"/>
                <w:kern w:val="0"/>
                <w:sz w:val="20"/>
                <w:szCs w:val="20"/>
                <w:lang w:eastAsia="en-US" w:bidi="ar-SA"/>
              </w:rPr>
              <w:t>, nr. 1</w:t>
            </w:r>
          </w:p>
        </w:tc>
        <w:tc>
          <w:tcPr>
            <w:tcW w:w="506" w:type="pct"/>
            <w:shd w:val="clear" w:color="auto" w:fill="auto"/>
            <w:noWrap/>
            <w:vAlign w:val="center"/>
            <w:hideMark/>
          </w:tcPr>
          <w:p w14:paraId="5BD83533" w14:textId="18796855"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087</w:t>
            </w:r>
          </w:p>
        </w:tc>
        <w:tc>
          <w:tcPr>
            <w:tcW w:w="534" w:type="pct"/>
            <w:shd w:val="clear" w:color="auto" w:fill="auto"/>
            <w:noWrap/>
            <w:vAlign w:val="center"/>
            <w:hideMark/>
          </w:tcPr>
          <w:p w14:paraId="107DD6D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660</w:t>
            </w:r>
          </w:p>
        </w:tc>
        <w:tc>
          <w:tcPr>
            <w:tcW w:w="534" w:type="pct"/>
            <w:shd w:val="clear" w:color="auto" w:fill="auto"/>
            <w:noWrap/>
            <w:vAlign w:val="center"/>
            <w:hideMark/>
          </w:tcPr>
          <w:p w14:paraId="46A7025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7538</w:t>
            </w:r>
          </w:p>
        </w:tc>
        <w:tc>
          <w:tcPr>
            <w:tcW w:w="668" w:type="pct"/>
            <w:shd w:val="clear" w:color="auto" w:fill="auto"/>
            <w:vAlign w:val="center"/>
            <w:hideMark/>
          </w:tcPr>
          <w:p w14:paraId="1011AB7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59</w:t>
            </w:r>
          </w:p>
        </w:tc>
        <w:tc>
          <w:tcPr>
            <w:tcW w:w="668" w:type="pct"/>
            <w:shd w:val="clear" w:color="auto" w:fill="auto"/>
            <w:vAlign w:val="center"/>
            <w:hideMark/>
          </w:tcPr>
          <w:p w14:paraId="10EB77E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680</w:t>
            </w:r>
          </w:p>
        </w:tc>
        <w:tc>
          <w:tcPr>
            <w:tcW w:w="668" w:type="pct"/>
            <w:shd w:val="clear" w:color="auto" w:fill="auto"/>
            <w:vAlign w:val="center"/>
            <w:hideMark/>
          </w:tcPr>
          <w:p w14:paraId="3463AEF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739</w:t>
            </w:r>
          </w:p>
        </w:tc>
      </w:tr>
      <w:tr w:rsidR="005968F6" w:rsidRPr="005968F6" w14:paraId="05794F34" w14:textId="77777777" w:rsidTr="00644E60">
        <w:trPr>
          <w:trHeight w:val="300"/>
          <w:jc w:val="center"/>
        </w:trPr>
        <w:tc>
          <w:tcPr>
            <w:tcW w:w="5000" w:type="pct"/>
            <w:gridSpan w:val="8"/>
            <w:shd w:val="clear" w:color="000000" w:fill="93CA00"/>
            <w:vAlign w:val="center"/>
            <w:hideMark/>
          </w:tcPr>
          <w:p w14:paraId="43CC08C5"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MAPN</w:t>
            </w:r>
          </w:p>
        </w:tc>
      </w:tr>
      <w:tr w:rsidR="005968F6" w:rsidRPr="005968F6" w14:paraId="3C17A44E" w14:textId="77777777" w:rsidTr="00644E60">
        <w:trPr>
          <w:trHeight w:val="510"/>
          <w:jc w:val="center"/>
        </w:trPr>
        <w:tc>
          <w:tcPr>
            <w:tcW w:w="807" w:type="pct"/>
            <w:shd w:val="clear" w:color="auto" w:fill="auto"/>
            <w:vAlign w:val="center"/>
            <w:hideMark/>
          </w:tcPr>
          <w:p w14:paraId="19E0250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CM Satu Mare</w:t>
            </w:r>
          </w:p>
        </w:tc>
        <w:tc>
          <w:tcPr>
            <w:tcW w:w="615" w:type="pct"/>
            <w:shd w:val="clear" w:color="auto" w:fill="auto"/>
            <w:vAlign w:val="center"/>
            <w:hideMark/>
          </w:tcPr>
          <w:p w14:paraId="46F86A2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Petőfi</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Sándor</w:t>
            </w:r>
            <w:proofErr w:type="spellEnd"/>
            <w:r w:rsidRPr="005968F6">
              <w:rPr>
                <w:rFonts w:asciiTheme="majorHAnsi" w:eastAsia="Times New Roman" w:hAnsiTheme="majorHAnsi" w:cs="Calibri"/>
                <w:color w:val="000000"/>
                <w:kern w:val="0"/>
                <w:sz w:val="20"/>
                <w:szCs w:val="20"/>
                <w:lang w:eastAsia="en-US" w:bidi="ar-SA"/>
              </w:rPr>
              <w:t xml:space="preserve"> nr. 47</w:t>
            </w:r>
          </w:p>
        </w:tc>
        <w:tc>
          <w:tcPr>
            <w:tcW w:w="506" w:type="pct"/>
            <w:shd w:val="clear" w:color="auto" w:fill="auto"/>
            <w:noWrap/>
            <w:vAlign w:val="center"/>
            <w:hideMark/>
          </w:tcPr>
          <w:p w14:paraId="430D75B8" w14:textId="04A437E9"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376</w:t>
            </w:r>
          </w:p>
        </w:tc>
        <w:tc>
          <w:tcPr>
            <w:tcW w:w="534" w:type="pct"/>
            <w:shd w:val="clear" w:color="auto" w:fill="auto"/>
            <w:noWrap/>
            <w:vAlign w:val="center"/>
            <w:hideMark/>
          </w:tcPr>
          <w:p w14:paraId="7669F0F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c>
          <w:tcPr>
            <w:tcW w:w="534" w:type="pct"/>
            <w:shd w:val="clear" w:color="auto" w:fill="auto"/>
            <w:noWrap/>
            <w:vAlign w:val="center"/>
            <w:hideMark/>
          </w:tcPr>
          <w:p w14:paraId="594E9E8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98</w:t>
            </w:r>
          </w:p>
        </w:tc>
        <w:tc>
          <w:tcPr>
            <w:tcW w:w="668" w:type="pct"/>
            <w:shd w:val="clear" w:color="auto" w:fill="auto"/>
            <w:vAlign w:val="center"/>
            <w:hideMark/>
          </w:tcPr>
          <w:p w14:paraId="3825919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668" w:type="pct"/>
            <w:shd w:val="clear" w:color="auto" w:fill="auto"/>
            <w:vAlign w:val="center"/>
            <w:hideMark/>
          </w:tcPr>
          <w:p w14:paraId="145020A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71</w:t>
            </w:r>
          </w:p>
        </w:tc>
        <w:tc>
          <w:tcPr>
            <w:tcW w:w="668" w:type="pct"/>
            <w:shd w:val="clear" w:color="auto" w:fill="auto"/>
            <w:vAlign w:val="center"/>
            <w:hideMark/>
          </w:tcPr>
          <w:p w14:paraId="61029B9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91</w:t>
            </w:r>
          </w:p>
        </w:tc>
      </w:tr>
      <w:tr w:rsidR="005968F6" w:rsidRPr="005968F6" w14:paraId="16F7EC32" w14:textId="77777777" w:rsidTr="00644E60">
        <w:trPr>
          <w:trHeight w:val="300"/>
          <w:jc w:val="center"/>
        </w:trPr>
        <w:tc>
          <w:tcPr>
            <w:tcW w:w="5000" w:type="pct"/>
            <w:gridSpan w:val="8"/>
            <w:shd w:val="clear" w:color="000000" w:fill="93CA00"/>
            <w:vAlign w:val="center"/>
            <w:hideMark/>
          </w:tcPr>
          <w:p w14:paraId="720723DE"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MAI</w:t>
            </w:r>
          </w:p>
        </w:tc>
      </w:tr>
      <w:tr w:rsidR="005968F6" w:rsidRPr="005968F6" w14:paraId="4CE39A5B" w14:textId="77777777" w:rsidTr="00644E60">
        <w:trPr>
          <w:trHeight w:val="300"/>
          <w:jc w:val="center"/>
        </w:trPr>
        <w:tc>
          <w:tcPr>
            <w:tcW w:w="807" w:type="pct"/>
            <w:shd w:val="clear" w:color="auto" w:fill="auto"/>
            <w:vAlign w:val="center"/>
            <w:hideMark/>
          </w:tcPr>
          <w:p w14:paraId="402CE70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15A889A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A.</w:t>
            </w:r>
            <w:proofErr w:type="gramStart"/>
            <w:r w:rsidRPr="005968F6">
              <w:rPr>
                <w:rFonts w:asciiTheme="majorHAnsi" w:eastAsia="Times New Roman" w:hAnsiTheme="majorHAnsi" w:cs="Calibri"/>
                <w:color w:val="000000"/>
                <w:kern w:val="0"/>
                <w:sz w:val="20"/>
                <w:szCs w:val="20"/>
                <w:lang w:eastAsia="en-US" w:bidi="ar-SA"/>
              </w:rPr>
              <w:t>I.Cuza</w:t>
            </w:r>
            <w:proofErr w:type="spellEnd"/>
            <w:proofErr w:type="gramEnd"/>
            <w:r w:rsidRPr="005968F6">
              <w:rPr>
                <w:rFonts w:asciiTheme="majorHAnsi" w:eastAsia="Times New Roman" w:hAnsiTheme="majorHAnsi" w:cs="Calibri"/>
                <w:color w:val="000000"/>
                <w:kern w:val="0"/>
                <w:sz w:val="20"/>
                <w:szCs w:val="20"/>
                <w:lang w:eastAsia="en-US" w:bidi="ar-SA"/>
              </w:rPr>
              <w:t xml:space="preserve"> nr. 5/A</w:t>
            </w:r>
          </w:p>
        </w:tc>
        <w:tc>
          <w:tcPr>
            <w:tcW w:w="506" w:type="pct"/>
            <w:shd w:val="clear" w:color="auto" w:fill="auto"/>
            <w:noWrap/>
            <w:vAlign w:val="center"/>
            <w:hideMark/>
          </w:tcPr>
          <w:p w14:paraId="7DB4D042" w14:textId="2B018D82"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507</w:t>
            </w:r>
          </w:p>
        </w:tc>
        <w:tc>
          <w:tcPr>
            <w:tcW w:w="534" w:type="pct"/>
            <w:shd w:val="clear" w:color="auto" w:fill="auto"/>
            <w:noWrap/>
            <w:vAlign w:val="center"/>
            <w:hideMark/>
          </w:tcPr>
          <w:p w14:paraId="1CA66DF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197</w:t>
            </w:r>
          </w:p>
        </w:tc>
        <w:tc>
          <w:tcPr>
            <w:tcW w:w="534" w:type="pct"/>
            <w:shd w:val="clear" w:color="auto" w:fill="auto"/>
            <w:noWrap/>
            <w:vAlign w:val="center"/>
            <w:hideMark/>
          </w:tcPr>
          <w:p w14:paraId="37D5451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644</w:t>
            </w:r>
          </w:p>
        </w:tc>
        <w:tc>
          <w:tcPr>
            <w:tcW w:w="668" w:type="pct"/>
            <w:shd w:val="clear" w:color="auto" w:fill="auto"/>
            <w:vAlign w:val="center"/>
            <w:hideMark/>
          </w:tcPr>
          <w:p w14:paraId="0BC9661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56</w:t>
            </w:r>
          </w:p>
        </w:tc>
        <w:tc>
          <w:tcPr>
            <w:tcW w:w="668" w:type="pct"/>
            <w:shd w:val="clear" w:color="auto" w:fill="auto"/>
            <w:vAlign w:val="center"/>
            <w:hideMark/>
          </w:tcPr>
          <w:p w14:paraId="485D6FA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183</w:t>
            </w:r>
          </w:p>
        </w:tc>
        <w:tc>
          <w:tcPr>
            <w:tcW w:w="668" w:type="pct"/>
            <w:shd w:val="clear" w:color="auto" w:fill="auto"/>
            <w:vAlign w:val="center"/>
            <w:hideMark/>
          </w:tcPr>
          <w:p w14:paraId="4391D6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240</w:t>
            </w:r>
          </w:p>
        </w:tc>
      </w:tr>
      <w:tr w:rsidR="005968F6" w:rsidRPr="005968F6" w14:paraId="4C8E8EE5" w14:textId="77777777" w:rsidTr="00644E60">
        <w:trPr>
          <w:trHeight w:val="510"/>
          <w:jc w:val="center"/>
        </w:trPr>
        <w:tc>
          <w:tcPr>
            <w:tcW w:w="807" w:type="pct"/>
            <w:shd w:val="clear" w:color="auto" w:fill="auto"/>
            <w:vAlign w:val="center"/>
            <w:hideMark/>
          </w:tcPr>
          <w:p w14:paraId="52A573E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305CD6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str. Petofi Sandor nr. 32</w:t>
            </w:r>
          </w:p>
        </w:tc>
        <w:tc>
          <w:tcPr>
            <w:tcW w:w="506" w:type="pct"/>
            <w:shd w:val="clear" w:color="auto" w:fill="auto"/>
            <w:vAlign w:val="center"/>
            <w:hideMark/>
          </w:tcPr>
          <w:p w14:paraId="74A02422" w14:textId="759E7FFA"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046</w:t>
            </w:r>
          </w:p>
        </w:tc>
        <w:tc>
          <w:tcPr>
            <w:tcW w:w="534" w:type="pct"/>
            <w:shd w:val="clear" w:color="auto" w:fill="auto"/>
            <w:noWrap/>
            <w:vAlign w:val="center"/>
            <w:hideMark/>
          </w:tcPr>
          <w:p w14:paraId="3E9713A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534" w:type="pct"/>
            <w:shd w:val="clear" w:color="auto" w:fill="auto"/>
            <w:noWrap/>
            <w:vAlign w:val="center"/>
            <w:hideMark/>
          </w:tcPr>
          <w:p w14:paraId="44DAC04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17</w:t>
            </w:r>
          </w:p>
        </w:tc>
        <w:tc>
          <w:tcPr>
            <w:tcW w:w="668" w:type="pct"/>
            <w:shd w:val="clear" w:color="auto" w:fill="auto"/>
            <w:vAlign w:val="center"/>
            <w:hideMark/>
          </w:tcPr>
          <w:p w14:paraId="170EEA8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668" w:type="pct"/>
            <w:shd w:val="clear" w:color="auto" w:fill="auto"/>
            <w:vAlign w:val="center"/>
            <w:hideMark/>
          </w:tcPr>
          <w:p w14:paraId="324870F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w:t>
            </w:r>
          </w:p>
        </w:tc>
        <w:tc>
          <w:tcPr>
            <w:tcW w:w="668" w:type="pct"/>
            <w:shd w:val="clear" w:color="auto" w:fill="auto"/>
            <w:vAlign w:val="center"/>
            <w:hideMark/>
          </w:tcPr>
          <w:p w14:paraId="2021D25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19</w:t>
            </w:r>
          </w:p>
        </w:tc>
      </w:tr>
      <w:tr w:rsidR="005968F6" w:rsidRPr="005968F6" w14:paraId="19A31760" w14:textId="77777777" w:rsidTr="00644E60">
        <w:trPr>
          <w:trHeight w:val="510"/>
          <w:jc w:val="center"/>
        </w:trPr>
        <w:tc>
          <w:tcPr>
            <w:tcW w:w="807" w:type="pct"/>
            <w:shd w:val="clear" w:color="auto" w:fill="auto"/>
            <w:vAlign w:val="center"/>
            <w:hideMark/>
          </w:tcPr>
          <w:p w14:paraId="140CD1B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4AD724B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Mihai </w:t>
            </w:r>
            <w:proofErr w:type="spellStart"/>
            <w:r w:rsidRPr="005968F6">
              <w:rPr>
                <w:rFonts w:asciiTheme="majorHAnsi" w:eastAsia="Times New Roman" w:hAnsiTheme="majorHAnsi" w:cs="Calibri"/>
                <w:color w:val="000000"/>
                <w:kern w:val="0"/>
                <w:sz w:val="20"/>
                <w:szCs w:val="20"/>
                <w:lang w:eastAsia="en-US" w:bidi="ar-SA"/>
              </w:rPr>
              <w:t>Viteazu</w:t>
            </w:r>
            <w:proofErr w:type="spellEnd"/>
            <w:r w:rsidRPr="005968F6">
              <w:rPr>
                <w:rFonts w:asciiTheme="majorHAnsi" w:eastAsia="Times New Roman" w:hAnsiTheme="majorHAnsi" w:cs="Calibri"/>
                <w:color w:val="000000"/>
                <w:kern w:val="0"/>
                <w:sz w:val="20"/>
                <w:szCs w:val="20"/>
                <w:lang w:eastAsia="en-US" w:bidi="ar-SA"/>
              </w:rPr>
              <w:t xml:space="preserve"> nr. 11</w:t>
            </w:r>
          </w:p>
        </w:tc>
        <w:tc>
          <w:tcPr>
            <w:tcW w:w="506" w:type="pct"/>
            <w:shd w:val="clear" w:color="auto" w:fill="auto"/>
            <w:vAlign w:val="center"/>
            <w:hideMark/>
          </w:tcPr>
          <w:p w14:paraId="3AA941C6" w14:textId="5CA08C29"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445</w:t>
            </w:r>
          </w:p>
        </w:tc>
        <w:tc>
          <w:tcPr>
            <w:tcW w:w="534" w:type="pct"/>
            <w:shd w:val="clear" w:color="auto" w:fill="auto"/>
            <w:noWrap/>
            <w:vAlign w:val="center"/>
            <w:hideMark/>
          </w:tcPr>
          <w:p w14:paraId="0A4D1DF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125</w:t>
            </w:r>
          </w:p>
        </w:tc>
        <w:tc>
          <w:tcPr>
            <w:tcW w:w="534" w:type="pct"/>
            <w:shd w:val="clear" w:color="auto" w:fill="auto"/>
            <w:noWrap/>
            <w:vAlign w:val="center"/>
            <w:hideMark/>
          </w:tcPr>
          <w:p w14:paraId="4B83B98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276</w:t>
            </w:r>
          </w:p>
        </w:tc>
        <w:tc>
          <w:tcPr>
            <w:tcW w:w="668" w:type="pct"/>
            <w:shd w:val="clear" w:color="auto" w:fill="auto"/>
            <w:vAlign w:val="center"/>
            <w:hideMark/>
          </w:tcPr>
          <w:p w14:paraId="1770D18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w:t>
            </w:r>
          </w:p>
        </w:tc>
        <w:tc>
          <w:tcPr>
            <w:tcW w:w="668" w:type="pct"/>
            <w:shd w:val="clear" w:color="auto" w:fill="auto"/>
            <w:vAlign w:val="center"/>
            <w:hideMark/>
          </w:tcPr>
          <w:p w14:paraId="5E23C47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113</w:t>
            </w:r>
          </w:p>
        </w:tc>
        <w:tc>
          <w:tcPr>
            <w:tcW w:w="668" w:type="pct"/>
            <w:shd w:val="clear" w:color="auto" w:fill="auto"/>
            <w:vAlign w:val="center"/>
            <w:hideMark/>
          </w:tcPr>
          <w:p w14:paraId="1D351CE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164</w:t>
            </w:r>
          </w:p>
        </w:tc>
      </w:tr>
      <w:tr w:rsidR="005968F6" w:rsidRPr="005968F6" w14:paraId="63F9A60E" w14:textId="77777777" w:rsidTr="00644E60">
        <w:trPr>
          <w:trHeight w:val="510"/>
          <w:jc w:val="center"/>
        </w:trPr>
        <w:tc>
          <w:tcPr>
            <w:tcW w:w="807" w:type="pct"/>
            <w:shd w:val="clear" w:color="auto" w:fill="auto"/>
            <w:vAlign w:val="center"/>
            <w:hideMark/>
          </w:tcPr>
          <w:p w14:paraId="20C4739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2B93977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Botizului</w:t>
            </w:r>
            <w:proofErr w:type="spellEnd"/>
            <w:r w:rsidRPr="005968F6">
              <w:rPr>
                <w:rFonts w:asciiTheme="majorHAnsi" w:eastAsia="Times New Roman" w:hAnsiTheme="majorHAnsi" w:cs="Calibri"/>
                <w:color w:val="000000"/>
                <w:kern w:val="0"/>
                <w:sz w:val="20"/>
                <w:szCs w:val="20"/>
                <w:lang w:eastAsia="en-US" w:bidi="ar-SA"/>
              </w:rPr>
              <w:t xml:space="preserve"> nr. 51 Bl.16 </w:t>
            </w:r>
            <w:proofErr w:type="spellStart"/>
            <w:proofErr w:type="gramStart"/>
            <w:r w:rsidRPr="005968F6">
              <w:rPr>
                <w:rFonts w:asciiTheme="majorHAnsi" w:eastAsia="Times New Roman" w:hAnsiTheme="majorHAnsi" w:cs="Calibri"/>
                <w:color w:val="000000"/>
                <w:kern w:val="0"/>
                <w:sz w:val="20"/>
                <w:szCs w:val="20"/>
                <w:lang w:eastAsia="en-US" w:bidi="ar-SA"/>
              </w:rPr>
              <w:t>Sc.B</w:t>
            </w:r>
            <w:proofErr w:type="spellEnd"/>
            <w:proofErr w:type="gramEnd"/>
            <w:r w:rsidRPr="005968F6">
              <w:rPr>
                <w:rFonts w:asciiTheme="majorHAnsi" w:eastAsia="Times New Roman" w:hAnsiTheme="majorHAnsi" w:cs="Calibri"/>
                <w:color w:val="000000"/>
                <w:kern w:val="0"/>
                <w:sz w:val="20"/>
                <w:szCs w:val="20"/>
                <w:lang w:eastAsia="en-US" w:bidi="ar-SA"/>
              </w:rPr>
              <w:t xml:space="preserve"> Ap.21</w:t>
            </w:r>
          </w:p>
        </w:tc>
        <w:tc>
          <w:tcPr>
            <w:tcW w:w="506" w:type="pct"/>
            <w:shd w:val="clear" w:color="auto" w:fill="auto"/>
            <w:vAlign w:val="center"/>
            <w:hideMark/>
          </w:tcPr>
          <w:p w14:paraId="58276742" w14:textId="7941238D"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69</w:t>
            </w:r>
          </w:p>
        </w:tc>
        <w:tc>
          <w:tcPr>
            <w:tcW w:w="534" w:type="pct"/>
            <w:shd w:val="clear" w:color="auto" w:fill="auto"/>
            <w:noWrap/>
            <w:vAlign w:val="center"/>
            <w:hideMark/>
          </w:tcPr>
          <w:p w14:paraId="7AB1287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noWrap/>
            <w:vAlign w:val="center"/>
            <w:hideMark/>
          </w:tcPr>
          <w:p w14:paraId="79694C3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579ED49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c>
          <w:tcPr>
            <w:tcW w:w="668" w:type="pct"/>
            <w:shd w:val="clear" w:color="auto" w:fill="auto"/>
            <w:vAlign w:val="center"/>
            <w:hideMark/>
          </w:tcPr>
          <w:p w14:paraId="034E9E9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7A27CD3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r>
      <w:tr w:rsidR="005968F6" w:rsidRPr="005968F6" w14:paraId="292E9E2B" w14:textId="77777777" w:rsidTr="00644E60">
        <w:trPr>
          <w:trHeight w:val="510"/>
          <w:jc w:val="center"/>
        </w:trPr>
        <w:tc>
          <w:tcPr>
            <w:tcW w:w="807" w:type="pct"/>
            <w:shd w:val="clear" w:color="auto" w:fill="auto"/>
            <w:vAlign w:val="center"/>
            <w:hideMark/>
          </w:tcPr>
          <w:p w14:paraId="7B64527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52BC378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1 </w:t>
            </w:r>
            <w:proofErr w:type="spellStart"/>
            <w:r w:rsidRPr="005968F6">
              <w:rPr>
                <w:rFonts w:asciiTheme="majorHAnsi" w:eastAsia="Times New Roman" w:hAnsiTheme="majorHAnsi" w:cs="Calibri"/>
                <w:color w:val="000000"/>
                <w:kern w:val="0"/>
                <w:sz w:val="20"/>
                <w:szCs w:val="20"/>
                <w:lang w:eastAsia="en-US" w:bidi="ar-SA"/>
              </w:rPr>
              <w:t>Decembrie</w:t>
            </w:r>
            <w:proofErr w:type="spellEnd"/>
            <w:r w:rsidRPr="005968F6">
              <w:rPr>
                <w:rFonts w:asciiTheme="majorHAnsi" w:eastAsia="Times New Roman" w:hAnsiTheme="majorHAnsi" w:cs="Calibri"/>
                <w:color w:val="000000"/>
                <w:kern w:val="0"/>
                <w:sz w:val="20"/>
                <w:szCs w:val="20"/>
                <w:lang w:eastAsia="en-US" w:bidi="ar-SA"/>
              </w:rPr>
              <w:t xml:space="preserve"> 1918, nr.13</w:t>
            </w:r>
          </w:p>
        </w:tc>
        <w:tc>
          <w:tcPr>
            <w:tcW w:w="506" w:type="pct"/>
            <w:shd w:val="clear" w:color="auto" w:fill="auto"/>
            <w:vAlign w:val="center"/>
            <w:hideMark/>
          </w:tcPr>
          <w:p w14:paraId="19AA4A6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768</w:t>
            </w:r>
          </w:p>
        </w:tc>
        <w:tc>
          <w:tcPr>
            <w:tcW w:w="534" w:type="pct"/>
            <w:shd w:val="clear" w:color="auto" w:fill="auto"/>
            <w:noWrap/>
            <w:vAlign w:val="center"/>
            <w:hideMark/>
          </w:tcPr>
          <w:p w14:paraId="34F3F7A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534" w:type="pct"/>
            <w:shd w:val="clear" w:color="auto" w:fill="auto"/>
            <w:noWrap/>
            <w:vAlign w:val="center"/>
            <w:hideMark/>
          </w:tcPr>
          <w:p w14:paraId="0E71878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181</w:t>
            </w:r>
          </w:p>
        </w:tc>
        <w:tc>
          <w:tcPr>
            <w:tcW w:w="668" w:type="pct"/>
            <w:shd w:val="clear" w:color="auto" w:fill="auto"/>
            <w:vAlign w:val="center"/>
            <w:hideMark/>
          </w:tcPr>
          <w:p w14:paraId="3469448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13</w:t>
            </w:r>
          </w:p>
        </w:tc>
        <w:tc>
          <w:tcPr>
            <w:tcW w:w="668" w:type="pct"/>
            <w:shd w:val="clear" w:color="auto" w:fill="auto"/>
            <w:vAlign w:val="center"/>
            <w:hideMark/>
          </w:tcPr>
          <w:p w14:paraId="4576938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235</w:t>
            </w:r>
          </w:p>
        </w:tc>
        <w:tc>
          <w:tcPr>
            <w:tcW w:w="668" w:type="pct"/>
            <w:shd w:val="clear" w:color="auto" w:fill="auto"/>
            <w:vAlign w:val="center"/>
            <w:hideMark/>
          </w:tcPr>
          <w:p w14:paraId="7106B3D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248</w:t>
            </w:r>
          </w:p>
        </w:tc>
      </w:tr>
      <w:tr w:rsidR="005968F6" w:rsidRPr="005968F6" w14:paraId="3FAB8F33" w14:textId="77777777" w:rsidTr="00644E60">
        <w:trPr>
          <w:trHeight w:val="510"/>
          <w:jc w:val="center"/>
        </w:trPr>
        <w:tc>
          <w:tcPr>
            <w:tcW w:w="807" w:type="pct"/>
            <w:shd w:val="clear" w:color="auto" w:fill="auto"/>
            <w:vAlign w:val="center"/>
            <w:hideMark/>
          </w:tcPr>
          <w:p w14:paraId="7C76A7B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6F0D1E5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Lacrimioarei</w:t>
            </w:r>
            <w:proofErr w:type="spellEnd"/>
            <w:r w:rsidRPr="005968F6">
              <w:rPr>
                <w:rFonts w:asciiTheme="majorHAnsi" w:eastAsia="Times New Roman" w:hAnsiTheme="majorHAnsi" w:cs="Calibri"/>
                <w:color w:val="000000"/>
                <w:kern w:val="0"/>
                <w:sz w:val="20"/>
                <w:szCs w:val="20"/>
                <w:lang w:eastAsia="en-US" w:bidi="ar-SA"/>
              </w:rPr>
              <w:t>, nr. 65</w:t>
            </w:r>
          </w:p>
        </w:tc>
        <w:tc>
          <w:tcPr>
            <w:tcW w:w="506" w:type="pct"/>
            <w:shd w:val="clear" w:color="auto" w:fill="auto"/>
            <w:vAlign w:val="center"/>
            <w:hideMark/>
          </w:tcPr>
          <w:p w14:paraId="65523AB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301</w:t>
            </w:r>
          </w:p>
        </w:tc>
        <w:tc>
          <w:tcPr>
            <w:tcW w:w="534" w:type="pct"/>
            <w:shd w:val="clear" w:color="auto" w:fill="auto"/>
            <w:noWrap/>
            <w:vAlign w:val="center"/>
            <w:hideMark/>
          </w:tcPr>
          <w:p w14:paraId="1EA4289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534" w:type="pct"/>
            <w:shd w:val="clear" w:color="auto" w:fill="auto"/>
            <w:noWrap/>
            <w:vAlign w:val="center"/>
            <w:hideMark/>
          </w:tcPr>
          <w:p w14:paraId="1AB72BF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001D574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00AAF8E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3A1B2D7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r>
      <w:tr w:rsidR="005968F6" w:rsidRPr="005968F6" w14:paraId="3DBC5FE5" w14:textId="77777777" w:rsidTr="00644E60">
        <w:trPr>
          <w:trHeight w:val="300"/>
          <w:jc w:val="center"/>
        </w:trPr>
        <w:tc>
          <w:tcPr>
            <w:tcW w:w="807" w:type="pct"/>
            <w:shd w:val="clear" w:color="auto" w:fill="auto"/>
            <w:vAlign w:val="center"/>
            <w:hideMark/>
          </w:tcPr>
          <w:p w14:paraId="33A15E5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50ACD5A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B-</w:t>
            </w:r>
            <w:proofErr w:type="spellStart"/>
            <w:r w:rsidRPr="005968F6">
              <w:rPr>
                <w:rFonts w:asciiTheme="majorHAnsi" w:eastAsia="Times New Roman" w:hAnsiTheme="majorHAnsi" w:cs="Calibri"/>
                <w:color w:val="000000"/>
                <w:kern w:val="0"/>
                <w:sz w:val="20"/>
                <w:szCs w:val="20"/>
                <w:lang w:eastAsia="en-US" w:bidi="ar-SA"/>
              </w:rPr>
              <w:t>dul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Sanatatii</w:t>
            </w:r>
            <w:proofErr w:type="spellEnd"/>
            <w:r w:rsidRPr="005968F6">
              <w:rPr>
                <w:rFonts w:asciiTheme="majorHAnsi" w:eastAsia="Times New Roman" w:hAnsiTheme="majorHAnsi" w:cs="Calibri"/>
                <w:color w:val="000000"/>
                <w:kern w:val="0"/>
                <w:sz w:val="20"/>
                <w:szCs w:val="20"/>
                <w:lang w:eastAsia="en-US" w:bidi="ar-SA"/>
              </w:rPr>
              <w:t xml:space="preserve"> nr.21</w:t>
            </w:r>
          </w:p>
        </w:tc>
        <w:tc>
          <w:tcPr>
            <w:tcW w:w="506" w:type="pct"/>
            <w:shd w:val="clear" w:color="auto" w:fill="auto"/>
            <w:noWrap/>
            <w:vAlign w:val="center"/>
            <w:hideMark/>
          </w:tcPr>
          <w:p w14:paraId="118DE57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534" w:type="pct"/>
            <w:shd w:val="clear" w:color="auto" w:fill="auto"/>
            <w:noWrap/>
            <w:vAlign w:val="center"/>
            <w:hideMark/>
          </w:tcPr>
          <w:p w14:paraId="0BA84EF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534" w:type="pct"/>
            <w:shd w:val="clear" w:color="auto" w:fill="auto"/>
            <w:noWrap/>
            <w:vAlign w:val="center"/>
            <w:hideMark/>
          </w:tcPr>
          <w:p w14:paraId="52E8FEB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668" w:type="pct"/>
            <w:shd w:val="clear" w:color="auto" w:fill="auto"/>
            <w:vAlign w:val="center"/>
            <w:hideMark/>
          </w:tcPr>
          <w:p w14:paraId="4F808EC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11F2D33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110</w:t>
            </w:r>
          </w:p>
        </w:tc>
        <w:tc>
          <w:tcPr>
            <w:tcW w:w="668" w:type="pct"/>
            <w:shd w:val="clear" w:color="auto" w:fill="auto"/>
            <w:vAlign w:val="center"/>
            <w:hideMark/>
          </w:tcPr>
          <w:p w14:paraId="2B9CE9A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110</w:t>
            </w:r>
          </w:p>
        </w:tc>
      </w:tr>
      <w:tr w:rsidR="005968F6" w:rsidRPr="005968F6" w14:paraId="084B29D3" w14:textId="77777777" w:rsidTr="00644E60">
        <w:trPr>
          <w:trHeight w:val="300"/>
          <w:jc w:val="center"/>
        </w:trPr>
        <w:tc>
          <w:tcPr>
            <w:tcW w:w="807" w:type="pct"/>
            <w:shd w:val="clear" w:color="auto" w:fill="auto"/>
            <w:vAlign w:val="center"/>
            <w:hideMark/>
          </w:tcPr>
          <w:p w14:paraId="7EB79ED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6554B4D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proofErr w:type="gramStart"/>
            <w:r w:rsidRPr="005968F6">
              <w:rPr>
                <w:rFonts w:asciiTheme="majorHAnsi" w:eastAsia="Times New Roman" w:hAnsiTheme="majorHAnsi" w:cs="Calibri"/>
                <w:color w:val="000000"/>
                <w:kern w:val="0"/>
                <w:sz w:val="20"/>
                <w:szCs w:val="20"/>
                <w:lang w:eastAsia="en-US" w:bidi="ar-SA"/>
              </w:rPr>
              <w:t>Al.Tarnavei</w:t>
            </w:r>
            <w:proofErr w:type="spellEnd"/>
            <w:proofErr w:type="gramEnd"/>
            <w:r w:rsidRPr="005968F6">
              <w:rPr>
                <w:rFonts w:asciiTheme="majorHAnsi" w:eastAsia="Times New Roman" w:hAnsiTheme="majorHAnsi" w:cs="Calibri"/>
                <w:color w:val="000000"/>
                <w:kern w:val="0"/>
                <w:sz w:val="20"/>
                <w:szCs w:val="20"/>
                <w:lang w:eastAsia="en-US" w:bidi="ar-SA"/>
              </w:rPr>
              <w:t xml:space="preserve"> nr. 16</w:t>
            </w:r>
          </w:p>
        </w:tc>
        <w:tc>
          <w:tcPr>
            <w:tcW w:w="506" w:type="pct"/>
            <w:shd w:val="clear" w:color="auto" w:fill="auto"/>
            <w:noWrap/>
            <w:vAlign w:val="center"/>
            <w:hideMark/>
          </w:tcPr>
          <w:p w14:paraId="7DAA216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84</w:t>
            </w:r>
          </w:p>
        </w:tc>
        <w:tc>
          <w:tcPr>
            <w:tcW w:w="534" w:type="pct"/>
            <w:shd w:val="clear" w:color="auto" w:fill="auto"/>
            <w:noWrap/>
            <w:vAlign w:val="center"/>
            <w:hideMark/>
          </w:tcPr>
          <w:p w14:paraId="02D1287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534" w:type="pct"/>
            <w:shd w:val="clear" w:color="auto" w:fill="auto"/>
            <w:noWrap/>
            <w:vAlign w:val="center"/>
            <w:hideMark/>
          </w:tcPr>
          <w:p w14:paraId="2D0A3D5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142</w:t>
            </w:r>
          </w:p>
        </w:tc>
        <w:tc>
          <w:tcPr>
            <w:tcW w:w="668" w:type="pct"/>
            <w:shd w:val="clear" w:color="auto" w:fill="auto"/>
            <w:vAlign w:val="center"/>
            <w:hideMark/>
          </w:tcPr>
          <w:p w14:paraId="7CE0F45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235</w:t>
            </w:r>
          </w:p>
        </w:tc>
        <w:tc>
          <w:tcPr>
            <w:tcW w:w="668" w:type="pct"/>
            <w:shd w:val="clear" w:color="auto" w:fill="auto"/>
            <w:vAlign w:val="center"/>
            <w:hideMark/>
          </w:tcPr>
          <w:p w14:paraId="5D0AE9D3" w14:textId="18311E6C"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689</w:t>
            </w:r>
          </w:p>
        </w:tc>
        <w:tc>
          <w:tcPr>
            <w:tcW w:w="668" w:type="pct"/>
            <w:shd w:val="clear" w:color="auto" w:fill="auto"/>
            <w:vAlign w:val="center"/>
            <w:hideMark/>
          </w:tcPr>
          <w:p w14:paraId="06B92849" w14:textId="2F68CF88"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924</w:t>
            </w:r>
          </w:p>
        </w:tc>
      </w:tr>
      <w:tr w:rsidR="005968F6" w:rsidRPr="005968F6" w14:paraId="289C5C43" w14:textId="77777777" w:rsidTr="00644E60">
        <w:trPr>
          <w:trHeight w:val="300"/>
          <w:jc w:val="center"/>
        </w:trPr>
        <w:tc>
          <w:tcPr>
            <w:tcW w:w="5000" w:type="pct"/>
            <w:gridSpan w:val="8"/>
            <w:shd w:val="clear" w:color="000000" w:fill="93CA00"/>
            <w:vAlign w:val="center"/>
            <w:hideMark/>
          </w:tcPr>
          <w:p w14:paraId="46904B0F" w14:textId="607BE7F5"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9240EC">
              <w:rPr>
                <w:rFonts w:asciiTheme="majorHAnsi" w:eastAsia="Times New Roman" w:hAnsiTheme="majorHAnsi" w:cs="Calibri"/>
                <w:b/>
                <w:bCs/>
                <w:color w:val="000000"/>
                <w:kern w:val="0"/>
                <w:sz w:val="20"/>
                <w:szCs w:val="20"/>
                <w:lang w:eastAsia="en-US" w:bidi="ar-SA"/>
              </w:rPr>
              <w:t>Cl</w:t>
            </w:r>
            <w:r w:rsidR="00466C80" w:rsidRPr="009240EC">
              <w:rPr>
                <w:rFonts w:asciiTheme="majorHAnsi" w:eastAsia="Times New Roman" w:hAnsiTheme="majorHAnsi" w:cs="Calibri"/>
                <w:b/>
                <w:bCs/>
                <w:color w:val="000000"/>
                <w:kern w:val="0"/>
                <w:sz w:val="20"/>
                <w:szCs w:val="20"/>
                <w:lang w:eastAsia="en-US" w:bidi="ar-SA"/>
              </w:rPr>
              <w:t>ă</w:t>
            </w:r>
            <w:r w:rsidRPr="009240EC">
              <w:rPr>
                <w:rFonts w:asciiTheme="majorHAnsi" w:eastAsia="Times New Roman" w:hAnsiTheme="majorHAnsi" w:cs="Calibri"/>
                <w:b/>
                <w:bCs/>
                <w:color w:val="000000"/>
                <w:kern w:val="0"/>
                <w:sz w:val="20"/>
                <w:szCs w:val="20"/>
                <w:lang w:eastAsia="en-US" w:bidi="ar-SA"/>
              </w:rPr>
              <w:t>diri</w:t>
            </w:r>
            <w:proofErr w:type="spellEnd"/>
            <w:r w:rsidRPr="009240EC">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pentru</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sănătate</w:t>
            </w:r>
            <w:proofErr w:type="spellEnd"/>
          </w:p>
        </w:tc>
      </w:tr>
      <w:tr w:rsidR="005968F6" w:rsidRPr="005968F6" w14:paraId="401395F4" w14:textId="77777777" w:rsidTr="00644E60">
        <w:trPr>
          <w:trHeight w:val="765"/>
          <w:jc w:val="center"/>
        </w:trPr>
        <w:tc>
          <w:tcPr>
            <w:tcW w:w="807" w:type="pct"/>
            <w:shd w:val="clear" w:color="auto" w:fill="auto"/>
            <w:vAlign w:val="center"/>
            <w:hideMark/>
          </w:tcPr>
          <w:p w14:paraId="118C39B4" w14:textId="77777777" w:rsidR="005968F6" w:rsidRPr="006C35E5" w:rsidRDefault="005968F6" w:rsidP="005968F6">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Spitalul de Pneumoftiziologie Satu Mare</w:t>
            </w:r>
          </w:p>
        </w:tc>
        <w:tc>
          <w:tcPr>
            <w:tcW w:w="615" w:type="pct"/>
            <w:shd w:val="clear" w:color="auto" w:fill="auto"/>
            <w:vAlign w:val="center"/>
            <w:hideMark/>
          </w:tcPr>
          <w:p w14:paraId="4B8E6D2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Strada </w:t>
            </w:r>
            <w:proofErr w:type="spellStart"/>
            <w:r w:rsidRPr="005968F6">
              <w:rPr>
                <w:rFonts w:asciiTheme="majorHAnsi" w:eastAsia="Times New Roman" w:hAnsiTheme="majorHAnsi" w:cs="Calibri"/>
                <w:color w:val="000000"/>
                <w:kern w:val="0"/>
                <w:sz w:val="20"/>
                <w:szCs w:val="20"/>
                <w:lang w:eastAsia="en-US" w:bidi="ar-SA"/>
              </w:rPr>
              <w:t>Ialomiţei</w:t>
            </w:r>
            <w:proofErr w:type="spellEnd"/>
            <w:r w:rsidRPr="005968F6">
              <w:rPr>
                <w:rFonts w:asciiTheme="majorHAnsi" w:eastAsia="Times New Roman" w:hAnsiTheme="majorHAnsi" w:cs="Calibri"/>
                <w:color w:val="000000"/>
                <w:kern w:val="0"/>
                <w:sz w:val="20"/>
                <w:szCs w:val="20"/>
                <w:lang w:eastAsia="en-US" w:bidi="ar-SA"/>
              </w:rPr>
              <w:t xml:space="preserve"> 9</w:t>
            </w:r>
          </w:p>
        </w:tc>
        <w:tc>
          <w:tcPr>
            <w:tcW w:w="506" w:type="pct"/>
            <w:shd w:val="clear" w:color="auto" w:fill="auto"/>
            <w:noWrap/>
            <w:vAlign w:val="center"/>
            <w:hideMark/>
          </w:tcPr>
          <w:p w14:paraId="31FF5FCB" w14:textId="52FDCBFC"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264</w:t>
            </w:r>
          </w:p>
        </w:tc>
        <w:tc>
          <w:tcPr>
            <w:tcW w:w="534" w:type="pct"/>
            <w:shd w:val="clear" w:color="auto" w:fill="auto"/>
            <w:noWrap/>
            <w:vAlign w:val="center"/>
            <w:hideMark/>
          </w:tcPr>
          <w:p w14:paraId="2D0ABFA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140</w:t>
            </w:r>
          </w:p>
        </w:tc>
        <w:tc>
          <w:tcPr>
            <w:tcW w:w="534" w:type="pct"/>
            <w:shd w:val="clear" w:color="auto" w:fill="auto"/>
            <w:noWrap/>
            <w:vAlign w:val="center"/>
            <w:hideMark/>
          </w:tcPr>
          <w:p w14:paraId="1067E38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910</w:t>
            </w:r>
          </w:p>
        </w:tc>
        <w:tc>
          <w:tcPr>
            <w:tcW w:w="668" w:type="pct"/>
            <w:shd w:val="clear" w:color="auto" w:fill="auto"/>
            <w:vAlign w:val="center"/>
            <w:hideMark/>
          </w:tcPr>
          <w:p w14:paraId="7C918FA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43</w:t>
            </w:r>
          </w:p>
        </w:tc>
        <w:tc>
          <w:tcPr>
            <w:tcW w:w="668" w:type="pct"/>
            <w:shd w:val="clear" w:color="auto" w:fill="auto"/>
            <w:vAlign w:val="center"/>
            <w:hideMark/>
          </w:tcPr>
          <w:p w14:paraId="77410E6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279</w:t>
            </w:r>
          </w:p>
        </w:tc>
        <w:tc>
          <w:tcPr>
            <w:tcW w:w="668" w:type="pct"/>
            <w:shd w:val="clear" w:color="auto" w:fill="auto"/>
            <w:vAlign w:val="center"/>
            <w:hideMark/>
          </w:tcPr>
          <w:p w14:paraId="15D24E5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322</w:t>
            </w:r>
          </w:p>
        </w:tc>
      </w:tr>
      <w:tr w:rsidR="005968F6" w:rsidRPr="005968F6" w14:paraId="4CB2F34F" w14:textId="77777777" w:rsidTr="00644E60">
        <w:trPr>
          <w:trHeight w:val="765"/>
          <w:jc w:val="center"/>
        </w:trPr>
        <w:tc>
          <w:tcPr>
            <w:tcW w:w="807" w:type="pct"/>
            <w:shd w:val="clear" w:color="auto" w:fill="auto"/>
            <w:vAlign w:val="center"/>
            <w:hideMark/>
          </w:tcPr>
          <w:p w14:paraId="4A6C7646" w14:textId="6D0E2BDE" w:rsidR="005968F6" w:rsidRPr="006C35E5" w:rsidRDefault="005968F6" w:rsidP="005968F6">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 xml:space="preserve">Spitalul Judeţean de Urgenţă Satu Mare - 10 corpuri de </w:t>
            </w:r>
            <w:r w:rsidRPr="006C35E5">
              <w:rPr>
                <w:rFonts w:asciiTheme="majorHAnsi" w:eastAsia="Times New Roman" w:hAnsiTheme="majorHAnsi" w:cs="Calibri"/>
                <w:kern w:val="0"/>
                <w:sz w:val="20"/>
                <w:szCs w:val="20"/>
                <w:lang w:val="fr-FR" w:eastAsia="en-US" w:bidi="ar-SA"/>
              </w:rPr>
              <w:t>cl</w:t>
            </w:r>
            <w:r w:rsidR="00466C80" w:rsidRPr="006C35E5">
              <w:rPr>
                <w:rFonts w:asciiTheme="majorHAnsi" w:eastAsia="Times New Roman" w:hAnsiTheme="majorHAnsi" w:cs="Calibri"/>
                <w:kern w:val="0"/>
                <w:sz w:val="20"/>
                <w:szCs w:val="20"/>
                <w:lang w:val="fr-FR" w:eastAsia="en-US" w:bidi="ar-SA"/>
              </w:rPr>
              <w:t>ă</w:t>
            </w:r>
            <w:r w:rsidRPr="006C35E5">
              <w:rPr>
                <w:rFonts w:asciiTheme="majorHAnsi" w:eastAsia="Times New Roman" w:hAnsiTheme="majorHAnsi" w:cs="Calibri"/>
                <w:kern w:val="0"/>
                <w:sz w:val="20"/>
                <w:szCs w:val="20"/>
                <w:lang w:val="fr-FR" w:eastAsia="en-US" w:bidi="ar-SA"/>
              </w:rPr>
              <w:t>diri</w:t>
            </w:r>
          </w:p>
        </w:tc>
        <w:tc>
          <w:tcPr>
            <w:tcW w:w="615" w:type="pct"/>
            <w:shd w:val="clear" w:color="auto" w:fill="auto"/>
            <w:vAlign w:val="center"/>
            <w:hideMark/>
          </w:tcPr>
          <w:p w14:paraId="3E0243F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Strada Ravensburg 2</w:t>
            </w:r>
          </w:p>
        </w:tc>
        <w:tc>
          <w:tcPr>
            <w:tcW w:w="506" w:type="pct"/>
            <w:shd w:val="clear" w:color="auto" w:fill="auto"/>
            <w:noWrap/>
            <w:vAlign w:val="center"/>
            <w:hideMark/>
          </w:tcPr>
          <w:p w14:paraId="77F5D063" w14:textId="6D8774CF"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37</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649</w:t>
            </w:r>
          </w:p>
        </w:tc>
        <w:tc>
          <w:tcPr>
            <w:tcW w:w="534" w:type="pct"/>
            <w:shd w:val="clear" w:color="auto" w:fill="auto"/>
            <w:noWrap/>
            <w:vAlign w:val="center"/>
            <w:hideMark/>
          </w:tcPr>
          <w:p w14:paraId="2C48639F" w14:textId="0ED905F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503</w:t>
            </w:r>
          </w:p>
        </w:tc>
        <w:tc>
          <w:tcPr>
            <w:tcW w:w="534" w:type="pct"/>
            <w:shd w:val="clear" w:color="auto" w:fill="auto"/>
            <w:noWrap/>
            <w:vAlign w:val="center"/>
            <w:hideMark/>
          </w:tcPr>
          <w:p w14:paraId="702295C3" w14:textId="36C683A3"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005</w:t>
            </w:r>
          </w:p>
        </w:tc>
        <w:tc>
          <w:tcPr>
            <w:tcW w:w="668" w:type="pct"/>
            <w:shd w:val="clear" w:color="auto" w:fill="auto"/>
            <w:vAlign w:val="center"/>
            <w:hideMark/>
          </w:tcPr>
          <w:p w14:paraId="79D8533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66</w:t>
            </w:r>
          </w:p>
        </w:tc>
        <w:tc>
          <w:tcPr>
            <w:tcW w:w="668" w:type="pct"/>
            <w:shd w:val="clear" w:color="auto" w:fill="auto"/>
            <w:vAlign w:val="center"/>
            <w:hideMark/>
          </w:tcPr>
          <w:p w14:paraId="7AFD956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292</w:t>
            </w:r>
          </w:p>
        </w:tc>
        <w:tc>
          <w:tcPr>
            <w:tcW w:w="668" w:type="pct"/>
            <w:shd w:val="clear" w:color="auto" w:fill="auto"/>
            <w:vAlign w:val="center"/>
            <w:hideMark/>
          </w:tcPr>
          <w:p w14:paraId="6D5ABA8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359</w:t>
            </w:r>
          </w:p>
        </w:tc>
      </w:tr>
      <w:tr w:rsidR="005968F6" w:rsidRPr="005968F6" w14:paraId="26F9AF44" w14:textId="77777777" w:rsidTr="00644E60">
        <w:trPr>
          <w:trHeight w:val="300"/>
          <w:jc w:val="center"/>
        </w:trPr>
        <w:tc>
          <w:tcPr>
            <w:tcW w:w="1422" w:type="pct"/>
            <w:gridSpan w:val="2"/>
            <w:shd w:val="clear" w:color="000000" w:fill="93D400"/>
            <w:vAlign w:val="center"/>
            <w:hideMark/>
          </w:tcPr>
          <w:p w14:paraId="082CF9F1"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lastRenderedPageBreak/>
              <w:t>TOTAL</w:t>
            </w:r>
          </w:p>
        </w:tc>
        <w:tc>
          <w:tcPr>
            <w:tcW w:w="506" w:type="pct"/>
            <w:shd w:val="clear" w:color="000000" w:fill="93D400"/>
            <w:vAlign w:val="center"/>
            <w:hideMark/>
          </w:tcPr>
          <w:p w14:paraId="407D36AB" w14:textId="0099297B"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71</w:t>
            </w:r>
            <w:r>
              <w:rPr>
                <w:rFonts w:asciiTheme="majorHAnsi" w:eastAsia="Times New Roman" w:hAnsiTheme="majorHAnsi" w:cs="Calibri"/>
                <w:b/>
                <w:bCs/>
                <w:color w:val="000000"/>
                <w:kern w:val="0"/>
                <w:sz w:val="20"/>
                <w:szCs w:val="20"/>
                <w:lang w:eastAsia="en-US" w:bidi="ar-SA"/>
              </w:rPr>
              <w:t>.</w:t>
            </w:r>
            <w:r w:rsidRPr="005968F6">
              <w:rPr>
                <w:rFonts w:asciiTheme="majorHAnsi" w:eastAsia="Times New Roman" w:hAnsiTheme="majorHAnsi" w:cs="Calibri"/>
                <w:b/>
                <w:bCs/>
                <w:color w:val="000000"/>
                <w:kern w:val="0"/>
                <w:sz w:val="20"/>
                <w:szCs w:val="20"/>
                <w:lang w:eastAsia="en-US" w:bidi="ar-SA"/>
              </w:rPr>
              <w:t>770</w:t>
            </w:r>
          </w:p>
        </w:tc>
        <w:tc>
          <w:tcPr>
            <w:tcW w:w="534" w:type="pct"/>
            <w:shd w:val="clear" w:color="000000" w:fill="93D400"/>
            <w:vAlign w:val="center"/>
            <w:hideMark/>
          </w:tcPr>
          <w:p w14:paraId="1EA706BB" w14:textId="78B4DE50"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3</w:t>
            </w:r>
            <w:r>
              <w:rPr>
                <w:rFonts w:asciiTheme="majorHAnsi" w:eastAsia="Times New Roman" w:hAnsiTheme="majorHAnsi" w:cs="Calibri"/>
                <w:b/>
                <w:bCs/>
                <w:color w:val="000000"/>
                <w:kern w:val="0"/>
                <w:sz w:val="20"/>
                <w:szCs w:val="20"/>
                <w:lang w:eastAsia="en-US" w:bidi="ar-SA"/>
              </w:rPr>
              <w:t>.</w:t>
            </w:r>
            <w:r w:rsidRPr="005968F6">
              <w:rPr>
                <w:rFonts w:asciiTheme="majorHAnsi" w:eastAsia="Times New Roman" w:hAnsiTheme="majorHAnsi" w:cs="Calibri"/>
                <w:b/>
                <w:bCs/>
                <w:color w:val="000000"/>
                <w:kern w:val="0"/>
                <w:sz w:val="20"/>
                <w:szCs w:val="20"/>
                <w:lang w:eastAsia="en-US" w:bidi="ar-SA"/>
              </w:rPr>
              <w:t>926</w:t>
            </w:r>
          </w:p>
        </w:tc>
        <w:tc>
          <w:tcPr>
            <w:tcW w:w="534" w:type="pct"/>
            <w:shd w:val="clear" w:color="000000" w:fill="93D400"/>
            <w:vAlign w:val="center"/>
            <w:hideMark/>
          </w:tcPr>
          <w:p w14:paraId="08B9E7CA" w14:textId="4DC1A058"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22</w:t>
            </w:r>
            <w:r>
              <w:rPr>
                <w:rFonts w:asciiTheme="majorHAnsi" w:eastAsia="Times New Roman" w:hAnsiTheme="majorHAnsi" w:cs="Calibri"/>
                <w:b/>
                <w:bCs/>
                <w:color w:val="000000"/>
                <w:kern w:val="0"/>
                <w:sz w:val="20"/>
                <w:szCs w:val="20"/>
                <w:lang w:eastAsia="en-US" w:bidi="ar-SA"/>
              </w:rPr>
              <w:t>.</w:t>
            </w:r>
            <w:r w:rsidRPr="005968F6">
              <w:rPr>
                <w:rFonts w:asciiTheme="majorHAnsi" w:eastAsia="Times New Roman" w:hAnsiTheme="majorHAnsi" w:cs="Calibri"/>
                <w:b/>
                <w:bCs/>
                <w:color w:val="000000"/>
                <w:kern w:val="0"/>
                <w:sz w:val="20"/>
                <w:szCs w:val="20"/>
                <w:lang w:eastAsia="en-US" w:bidi="ar-SA"/>
              </w:rPr>
              <w:t>987</w:t>
            </w:r>
          </w:p>
        </w:tc>
        <w:tc>
          <w:tcPr>
            <w:tcW w:w="668" w:type="pct"/>
            <w:shd w:val="clear" w:color="000000" w:fill="93D400"/>
            <w:vAlign w:val="center"/>
            <w:hideMark/>
          </w:tcPr>
          <w:p w14:paraId="5EFDD82B"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55</w:t>
            </w:r>
          </w:p>
        </w:tc>
        <w:tc>
          <w:tcPr>
            <w:tcW w:w="668" w:type="pct"/>
            <w:shd w:val="clear" w:color="000000" w:fill="93D400"/>
            <w:vAlign w:val="center"/>
            <w:hideMark/>
          </w:tcPr>
          <w:p w14:paraId="4B5AD4C5"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320</w:t>
            </w:r>
          </w:p>
        </w:tc>
        <w:tc>
          <w:tcPr>
            <w:tcW w:w="668" w:type="pct"/>
            <w:shd w:val="clear" w:color="000000" w:fill="93D400"/>
            <w:vAlign w:val="center"/>
            <w:hideMark/>
          </w:tcPr>
          <w:p w14:paraId="76A159A9"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375</w:t>
            </w:r>
          </w:p>
        </w:tc>
      </w:tr>
      <w:tr w:rsidR="00644E60" w:rsidRPr="005968F6" w14:paraId="7F9BE86F" w14:textId="77777777" w:rsidTr="00644E60">
        <w:trPr>
          <w:trHeight w:val="300"/>
          <w:jc w:val="center"/>
        </w:trPr>
        <w:tc>
          <w:tcPr>
            <w:tcW w:w="5000" w:type="pct"/>
            <w:gridSpan w:val="8"/>
            <w:shd w:val="clear" w:color="auto" w:fill="auto"/>
            <w:vAlign w:val="center"/>
          </w:tcPr>
          <w:p w14:paraId="6C8684A7" w14:textId="77777777" w:rsidR="00644E60" w:rsidRPr="005968F6" w:rsidRDefault="00644E60" w:rsidP="005968F6">
            <w:pPr>
              <w:widowControl/>
              <w:suppressAutoHyphens w:val="0"/>
              <w:jc w:val="center"/>
              <w:rPr>
                <w:rFonts w:asciiTheme="majorHAnsi" w:eastAsia="Times New Roman" w:hAnsiTheme="majorHAnsi" w:cs="Calibri"/>
                <w:b/>
                <w:bCs/>
                <w:color w:val="000000"/>
                <w:kern w:val="0"/>
                <w:sz w:val="20"/>
                <w:szCs w:val="20"/>
                <w:lang w:eastAsia="en-US" w:bidi="ar-SA"/>
              </w:rPr>
            </w:pPr>
          </w:p>
        </w:tc>
      </w:tr>
      <w:tr w:rsidR="00644E60" w:rsidRPr="005968F6" w14:paraId="23F1C520" w14:textId="77777777" w:rsidTr="00644E60">
        <w:trPr>
          <w:trHeight w:val="300"/>
          <w:jc w:val="center"/>
        </w:trPr>
        <w:tc>
          <w:tcPr>
            <w:tcW w:w="5000" w:type="pct"/>
            <w:gridSpan w:val="8"/>
            <w:shd w:val="clear" w:color="auto" w:fill="93D400"/>
            <w:vAlign w:val="center"/>
          </w:tcPr>
          <w:p w14:paraId="15BD8DB3" w14:textId="628E8576" w:rsidR="00644E60" w:rsidRPr="005968F6" w:rsidRDefault="00644E60"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644E60">
              <w:rPr>
                <w:rFonts w:asciiTheme="majorHAnsi" w:eastAsia="Times New Roman" w:hAnsiTheme="majorHAnsi" w:cs="Calibri"/>
                <w:b/>
                <w:bCs/>
                <w:color w:val="000000"/>
                <w:kern w:val="0"/>
                <w:sz w:val="20"/>
                <w:szCs w:val="20"/>
                <w:lang w:eastAsia="en-US" w:bidi="ar-SA"/>
              </w:rPr>
              <w:t xml:space="preserve">Alte </w:t>
            </w:r>
            <w:proofErr w:type="spellStart"/>
            <w:r w:rsidRPr="00644E60">
              <w:rPr>
                <w:rFonts w:asciiTheme="majorHAnsi" w:eastAsia="Times New Roman" w:hAnsiTheme="majorHAnsi" w:cs="Calibri"/>
                <w:b/>
                <w:bCs/>
                <w:color w:val="000000"/>
                <w:kern w:val="0"/>
                <w:sz w:val="20"/>
                <w:szCs w:val="20"/>
                <w:lang w:eastAsia="en-US" w:bidi="ar-SA"/>
              </w:rPr>
              <w:t>tipuri</w:t>
            </w:r>
            <w:proofErr w:type="spellEnd"/>
            <w:r w:rsidRPr="00644E60">
              <w:rPr>
                <w:rFonts w:asciiTheme="majorHAnsi" w:eastAsia="Times New Roman" w:hAnsiTheme="majorHAnsi" w:cs="Calibri"/>
                <w:b/>
                <w:bCs/>
                <w:color w:val="000000"/>
                <w:kern w:val="0"/>
                <w:sz w:val="20"/>
                <w:szCs w:val="20"/>
                <w:lang w:eastAsia="en-US" w:bidi="ar-SA"/>
              </w:rPr>
              <w:t xml:space="preserve"> de </w:t>
            </w:r>
            <w:proofErr w:type="spellStart"/>
            <w:r w:rsidRPr="00644E60">
              <w:rPr>
                <w:rFonts w:asciiTheme="majorHAnsi" w:eastAsia="Times New Roman" w:hAnsiTheme="majorHAnsi" w:cs="Calibri"/>
                <w:b/>
                <w:bCs/>
                <w:color w:val="000000"/>
                <w:kern w:val="0"/>
                <w:sz w:val="20"/>
                <w:szCs w:val="20"/>
                <w:lang w:eastAsia="en-US" w:bidi="ar-SA"/>
              </w:rPr>
              <w:t>clădiri</w:t>
            </w:r>
            <w:proofErr w:type="spellEnd"/>
          </w:p>
        </w:tc>
      </w:tr>
      <w:tr w:rsidR="00644E60" w:rsidRPr="00644E60" w14:paraId="60C17094" w14:textId="77777777" w:rsidTr="00644E60">
        <w:trPr>
          <w:trHeight w:val="300"/>
          <w:jc w:val="center"/>
        </w:trPr>
        <w:tc>
          <w:tcPr>
            <w:tcW w:w="1422" w:type="pct"/>
            <w:gridSpan w:val="2"/>
            <w:shd w:val="clear" w:color="auto" w:fill="auto"/>
            <w:vAlign w:val="center"/>
          </w:tcPr>
          <w:p w14:paraId="7ED60276" w14:textId="17F8370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644E60">
              <w:rPr>
                <w:rFonts w:asciiTheme="majorHAnsi" w:eastAsia="Times New Roman" w:hAnsiTheme="majorHAnsi" w:cs="Calibri"/>
                <w:color w:val="000000"/>
                <w:kern w:val="0"/>
                <w:sz w:val="20"/>
                <w:szCs w:val="20"/>
                <w:lang w:eastAsia="en-US" w:bidi="ar-SA"/>
              </w:rPr>
              <w:t>Consumatori</w:t>
            </w:r>
            <w:proofErr w:type="spellEnd"/>
            <w:r w:rsidRPr="00644E60">
              <w:rPr>
                <w:rFonts w:asciiTheme="majorHAnsi" w:eastAsia="Times New Roman" w:hAnsiTheme="majorHAnsi" w:cs="Calibri"/>
                <w:color w:val="000000"/>
                <w:kern w:val="0"/>
                <w:sz w:val="20"/>
                <w:szCs w:val="20"/>
                <w:lang w:eastAsia="en-US" w:bidi="ar-SA"/>
              </w:rPr>
              <w:t xml:space="preserve"> </w:t>
            </w:r>
            <w:proofErr w:type="spellStart"/>
            <w:r w:rsidRPr="00644E60">
              <w:rPr>
                <w:rFonts w:asciiTheme="majorHAnsi" w:eastAsia="Times New Roman" w:hAnsiTheme="majorHAnsi" w:cs="Calibri"/>
                <w:color w:val="000000"/>
                <w:kern w:val="0"/>
                <w:sz w:val="20"/>
                <w:szCs w:val="20"/>
                <w:lang w:eastAsia="en-US" w:bidi="ar-SA"/>
              </w:rPr>
              <w:t>comerciali</w:t>
            </w:r>
            <w:proofErr w:type="spellEnd"/>
          </w:p>
        </w:tc>
        <w:tc>
          <w:tcPr>
            <w:tcW w:w="506" w:type="pct"/>
            <w:vMerge w:val="restart"/>
            <w:shd w:val="clear" w:color="auto" w:fill="auto"/>
            <w:vAlign w:val="center"/>
          </w:tcPr>
          <w:p w14:paraId="73295F07" w14:textId="3C62F74A"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c>
          <w:tcPr>
            <w:tcW w:w="534" w:type="pct"/>
            <w:vMerge w:val="restart"/>
            <w:shd w:val="clear" w:color="auto" w:fill="auto"/>
            <w:vAlign w:val="center"/>
          </w:tcPr>
          <w:p w14:paraId="152F7A9E" w14:textId="47E23D26"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17.823</w:t>
            </w:r>
          </w:p>
        </w:tc>
        <w:tc>
          <w:tcPr>
            <w:tcW w:w="534" w:type="pct"/>
            <w:vMerge w:val="restart"/>
            <w:shd w:val="clear" w:color="auto" w:fill="auto"/>
            <w:vAlign w:val="center"/>
          </w:tcPr>
          <w:p w14:paraId="597FC89A" w14:textId="72A873F8" w:rsidR="00644E60" w:rsidRPr="00644E60" w:rsidRDefault="009D5169"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152.246</w:t>
            </w:r>
          </w:p>
        </w:tc>
        <w:tc>
          <w:tcPr>
            <w:tcW w:w="668" w:type="pct"/>
            <w:vMerge w:val="restart"/>
            <w:shd w:val="clear" w:color="auto" w:fill="auto"/>
            <w:vAlign w:val="center"/>
          </w:tcPr>
          <w:p w14:paraId="163FA78C" w14:textId="733B1B53"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c>
          <w:tcPr>
            <w:tcW w:w="668" w:type="pct"/>
            <w:vMerge w:val="restart"/>
            <w:shd w:val="clear" w:color="auto" w:fill="auto"/>
            <w:vAlign w:val="center"/>
          </w:tcPr>
          <w:p w14:paraId="230B530B" w14:textId="3D942BB9"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c>
          <w:tcPr>
            <w:tcW w:w="668" w:type="pct"/>
            <w:vMerge w:val="restart"/>
            <w:shd w:val="clear" w:color="auto" w:fill="auto"/>
            <w:vAlign w:val="center"/>
          </w:tcPr>
          <w:p w14:paraId="047D94C8" w14:textId="785E39B0"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r>
      <w:tr w:rsidR="00644E60" w:rsidRPr="00644E60" w14:paraId="4ABDAEFF" w14:textId="77777777" w:rsidTr="00644E60">
        <w:trPr>
          <w:trHeight w:val="300"/>
          <w:jc w:val="center"/>
        </w:trPr>
        <w:tc>
          <w:tcPr>
            <w:tcW w:w="1422" w:type="pct"/>
            <w:gridSpan w:val="2"/>
            <w:shd w:val="clear" w:color="auto" w:fill="auto"/>
            <w:vAlign w:val="center"/>
          </w:tcPr>
          <w:p w14:paraId="60364D7B" w14:textId="0BB86763"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644E60">
              <w:rPr>
                <w:rFonts w:asciiTheme="majorHAnsi" w:eastAsia="Times New Roman" w:hAnsiTheme="majorHAnsi" w:cs="Calibri"/>
                <w:color w:val="000000"/>
                <w:kern w:val="0"/>
                <w:sz w:val="20"/>
                <w:szCs w:val="20"/>
                <w:lang w:eastAsia="en-US" w:bidi="ar-SA"/>
              </w:rPr>
              <w:t>Consumatori</w:t>
            </w:r>
            <w:proofErr w:type="spellEnd"/>
            <w:r w:rsidRPr="00644E60">
              <w:rPr>
                <w:rFonts w:asciiTheme="majorHAnsi" w:eastAsia="Times New Roman" w:hAnsiTheme="majorHAnsi" w:cs="Calibri"/>
                <w:color w:val="000000"/>
                <w:kern w:val="0"/>
                <w:sz w:val="20"/>
                <w:szCs w:val="20"/>
                <w:lang w:eastAsia="en-US" w:bidi="ar-SA"/>
              </w:rPr>
              <w:t xml:space="preserve"> </w:t>
            </w:r>
            <w:proofErr w:type="spellStart"/>
            <w:r w:rsidRPr="00644E60">
              <w:rPr>
                <w:rFonts w:asciiTheme="majorHAnsi" w:eastAsia="Times New Roman" w:hAnsiTheme="majorHAnsi" w:cs="Calibri"/>
                <w:color w:val="000000"/>
                <w:kern w:val="0"/>
                <w:sz w:val="20"/>
                <w:szCs w:val="20"/>
                <w:lang w:eastAsia="en-US" w:bidi="ar-SA"/>
              </w:rPr>
              <w:t>secundari</w:t>
            </w:r>
            <w:proofErr w:type="spellEnd"/>
          </w:p>
        </w:tc>
        <w:tc>
          <w:tcPr>
            <w:tcW w:w="506" w:type="pct"/>
            <w:vMerge/>
            <w:shd w:val="clear" w:color="auto" w:fill="auto"/>
            <w:vAlign w:val="center"/>
          </w:tcPr>
          <w:p w14:paraId="1E475156"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534" w:type="pct"/>
            <w:vMerge/>
            <w:shd w:val="clear" w:color="auto" w:fill="auto"/>
            <w:vAlign w:val="center"/>
          </w:tcPr>
          <w:p w14:paraId="31080811"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534" w:type="pct"/>
            <w:vMerge/>
            <w:shd w:val="clear" w:color="auto" w:fill="auto"/>
            <w:vAlign w:val="center"/>
          </w:tcPr>
          <w:p w14:paraId="1C2A3404"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668" w:type="pct"/>
            <w:vMerge/>
            <w:shd w:val="clear" w:color="auto" w:fill="auto"/>
            <w:vAlign w:val="center"/>
          </w:tcPr>
          <w:p w14:paraId="1A1A4E01"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668" w:type="pct"/>
            <w:vMerge/>
            <w:shd w:val="clear" w:color="auto" w:fill="auto"/>
            <w:vAlign w:val="center"/>
          </w:tcPr>
          <w:p w14:paraId="7E2F39F3"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668" w:type="pct"/>
            <w:vMerge/>
            <w:shd w:val="clear" w:color="auto" w:fill="auto"/>
            <w:vAlign w:val="center"/>
          </w:tcPr>
          <w:p w14:paraId="74CF2B51"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r>
    </w:tbl>
    <w:p w14:paraId="56F3CE22" w14:textId="083849BB" w:rsidR="00644E60" w:rsidRDefault="00644E60">
      <w:pPr>
        <w:widowControl/>
        <w:suppressAutoHyphens w:val="0"/>
        <w:rPr>
          <w:rFonts w:asciiTheme="majorHAnsi" w:hAnsiTheme="majorHAnsi"/>
          <w:lang w:val="ro-RO" w:eastAsia="en-US" w:bidi="ar-SA"/>
        </w:rPr>
      </w:pPr>
    </w:p>
    <w:p w14:paraId="0CC96F64" w14:textId="2DBED137" w:rsidR="00962B65" w:rsidRDefault="00962B65" w:rsidP="00962B65">
      <w:pPr>
        <w:spacing w:line="360" w:lineRule="auto"/>
        <w:jc w:val="both"/>
        <w:rPr>
          <w:rFonts w:asciiTheme="majorHAnsi" w:hAnsiTheme="majorHAnsi"/>
          <w:lang w:val="ro-RO" w:eastAsia="en-US" w:bidi="ar-SA"/>
        </w:rPr>
      </w:pPr>
      <w:r w:rsidRPr="00B21926">
        <w:rPr>
          <w:rFonts w:asciiTheme="majorHAnsi" w:hAnsiTheme="majorHAnsi"/>
          <w:lang w:val="ro-RO" w:eastAsia="en-US" w:bidi="ar-SA"/>
        </w:rPr>
        <w:t>Se prezintă consumurile de energie şi ponderea acestora pe fiecare tip de clădire</w:t>
      </w:r>
      <w:r>
        <w:rPr>
          <w:rFonts w:asciiTheme="majorHAnsi" w:hAnsiTheme="majorHAnsi"/>
          <w:lang w:val="ro-RO" w:eastAsia="en-US" w:bidi="ar-SA"/>
        </w:rPr>
        <w:t xml:space="preserve"> terţiară</w:t>
      </w:r>
      <w:r w:rsidR="00430EEA">
        <w:rPr>
          <w:rFonts w:asciiTheme="majorHAnsi" w:hAnsiTheme="majorHAnsi"/>
          <w:lang w:val="ro-RO" w:eastAsia="en-US" w:bidi="ar-SA"/>
        </w:rPr>
        <w:t>, aferente clădirilor 2020</w:t>
      </w:r>
      <w:r w:rsidRPr="00B21926">
        <w:rPr>
          <w:rFonts w:asciiTheme="majorHAnsi" w:hAnsiTheme="majorHAnsi"/>
          <w:lang w:val="ro-RO" w:eastAsia="en-US" w:bidi="ar-SA"/>
        </w:rPr>
        <w:t>:</w:t>
      </w:r>
    </w:p>
    <w:tbl>
      <w:tblPr>
        <w:tblW w:w="5263" w:type="pct"/>
        <w:jc w:val="center"/>
        <w:tblLook w:val="04A0" w:firstRow="1" w:lastRow="0" w:firstColumn="1" w:lastColumn="0" w:noHBand="0" w:noVBand="1"/>
      </w:tblPr>
      <w:tblGrid>
        <w:gridCol w:w="5161"/>
        <w:gridCol w:w="2984"/>
        <w:gridCol w:w="2110"/>
      </w:tblGrid>
      <w:tr w:rsidR="00962B65" w:rsidRPr="002C63E7" w14:paraId="1955C22A" w14:textId="77777777" w:rsidTr="00F061A6">
        <w:trPr>
          <w:trHeight w:val="451"/>
          <w:jc w:val="center"/>
        </w:trPr>
        <w:tc>
          <w:tcPr>
            <w:tcW w:w="2516" w:type="pct"/>
            <w:tcBorders>
              <w:top w:val="single" w:sz="4" w:space="0" w:color="auto"/>
              <w:left w:val="single" w:sz="4" w:space="0" w:color="auto"/>
              <w:bottom w:val="single" w:sz="4" w:space="0" w:color="auto"/>
              <w:right w:val="single" w:sz="4" w:space="0" w:color="auto"/>
            </w:tcBorders>
            <w:shd w:val="clear" w:color="000000" w:fill="93CA00"/>
            <w:vAlign w:val="center"/>
            <w:hideMark/>
          </w:tcPr>
          <w:p w14:paraId="45C9452D" w14:textId="77777777" w:rsidR="00962B65" w:rsidRPr="002C63E7" w:rsidRDefault="00962B65" w:rsidP="00962B65">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Instituţii</w:t>
            </w:r>
            <w:proofErr w:type="spellEnd"/>
          </w:p>
        </w:tc>
        <w:tc>
          <w:tcPr>
            <w:tcW w:w="1455" w:type="pct"/>
            <w:tcBorders>
              <w:top w:val="single" w:sz="4" w:space="0" w:color="auto"/>
              <w:left w:val="nil"/>
              <w:bottom w:val="single" w:sz="4" w:space="0" w:color="auto"/>
              <w:right w:val="single" w:sz="4" w:space="0" w:color="auto"/>
            </w:tcBorders>
            <w:shd w:val="clear" w:color="000000" w:fill="93CA00"/>
            <w:vAlign w:val="center"/>
            <w:hideMark/>
          </w:tcPr>
          <w:p w14:paraId="38AB24DF" w14:textId="77777777" w:rsidR="00962B65" w:rsidRDefault="00962B65" w:rsidP="00962B65">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energie</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electrică</w:t>
            </w:r>
            <w:proofErr w:type="spellEnd"/>
            <w:r w:rsidRPr="002C63E7">
              <w:rPr>
                <w:rFonts w:ascii="Cambria" w:eastAsia="Times New Roman" w:hAnsi="Cambria" w:cs="Calibri"/>
                <w:b/>
                <w:bCs/>
                <w:color w:val="000000"/>
                <w:kern w:val="0"/>
                <w:sz w:val="20"/>
                <w:szCs w:val="20"/>
                <w:lang w:eastAsia="en-US" w:bidi="ar-SA"/>
              </w:rPr>
              <w:t xml:space="preserve"> [MWh/an]</w:t>
            </w:r>
          </w:p>
          <w:p w14:paraId="556F9854" w14:textId="012F1428" w:rsidR="00F061A6" w:rsidRPr="002C63E7" w:rsidRDefault="00F061A6" w:rsidP="00962B65">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029" w:type="pct"/>
            <w:tcBorders>
              <w:top w:val="single" w:sz="4" w:space="0" w:color="auto"/>
              <w:left w:val="nil"/>
              <w:bottom w:val="single" w:sz="4" w:space="0" w:color="auto"/>
              <w:right w:val="single" w:sz="4" w:space="0" w:color="auto"/>
            </w:tcBorders>
            <w:shd w:val="clear" w:color="000000" w:fill="93CA00"/>
            <w:vAlign w:val="center"/>
            <w:hideMark/>
          </w:tcPr>
          <w:p w14:paraId="73B7CBEB" w14:textId="77777777" w:rsidR="00962B65" w:rsidRDefault="00962B65" w:rsidP="00962B65">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gaz</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metan</w:t>
            </w:r>
            <w:proofErr w:type="spellEnd"/>
            <w:r w:rsidRPr="002C63E7">
              <w:rPr>
                <w:rFonts w:ascii="Cambria" w:eastAsia="Times New Roman" w:hAnsi="Cambria" w:cs="Calibri"/>
                <w:b/>
                <w:bCs/>
                <w:color w:val="000000"/>
                <w:kern w:val="0"/>
                <w:sz w:val="20"/>
                <w:szCs w:val="20"/>
                <w:lang w:eastAsia="en-US" w:bidi="ar-SA"/>
              </w:rPr>
              <w:t xml:space="preserve"> [MWh/an]</w:t>
            </w:r>
          </w:p>
          <w:p w14:paraId="3533A535" w14:textId="142B58F2" w:rsidR="00F061A6" w:rsidRPr="002C63E7" w:rsidRDefault="00F061A6" w:rsidP="00962B65">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r>
      <w:tr w:rsidR="00962B65" w:rsidRPr="002C63E7" w14:paraId="35E4AB2E" w14:textId="77777777" w:rsidTr="00F061A6">
        <w:trPr>
          <w:trHeight w:val="70"/>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0A068BEB"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Centrul</w:t>
            </w:r>
            <w:proofErr w:type="spellEnd"/>
            <w:r w:rsidRPr="002C63E7">
              <w:rPr>
                <w:rFonts w:ascii="Cambria" w:eastAsia="Times New Roman" w:hAnsi="Cambria" w:cs="Calibri"/>
                <w:color w:val="000000"/>
                <w:kern w:val="0"/>
                <w:sz w:val="20"/>
                <w:szCs w:val="20"/>
                <w:lang w:eastAsia="en-US" w:bidi="ar-SA"/>
              </w:rPr>
              <w:t xml:space="preserve"> de </w:t>
            </w:r>
            <w:proofErr w:type="spellStart"/>
            <w:r w:rsidRPr="002C63E7">
              <w:rPr>
                <w:rFonts w:ascii="Cambria" w:eastAsia="Times New Roman" w:hAnsi="Cambria" w:cs="Calibri"/>
                <w:color w:val="000000"/>
                <w:kern w:val="0"/>
                <w:sz w:val="20"/>
                <w:szCs w:val="20"/>
                <w:lang w:eastAsia="en-US" w:bidi="ar-SA"/>
              </w:rPr>
              <w:t>creşe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383274DD"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21</w:t>
            </w:r>
          </w:p>
        </w:tc>
        <w:tc>
          <w:tcPr>
            <w:tcW w:w="1029" w:type="pct"/>
            <w:tcBorders>
              <w:top w:val="nil"/>
              <w:left w:val="nil"/>
              <w:bottom w:val="single" w:sz="4" w:space="0" w:color="auto"/>
              <w:right w:val="single" w:sz="4" w:space="0" w:color="auto"/>
            </w:tcBorders>
            <w:shd w:val="clear" w:color="auto" w:fill="auto"/>
            <w:vAlign w:val="center"/>
            <w:hideMark/>
          </w:tcPr>
          <w:p w14:paraId="02BA087F"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385</w:t>
            </w:r>
          </w:p>
        </w:tc>
      </w:tr>
      <w:tr w:rsidR="00962B65" w:rsidRPr="002C63E7" w14:paraId="73D80193" w14:textId="77777777" w:rsidTr="00F061A6">
        <w:trPr>
          <w:trHeight w:val="70"/>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2087E2A6"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culturale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80ECA1B"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152</w:t>
            </w:r>
          </w:p>
        </w:tc>
        <w:tc>
          <w:tcPr>
            <w:tcW w:w="1029" w:type="pct"/>
            <w:tcBorders>
              <w:top w:val="nil"/>
              <w:left w:val="nil"/>
              <w:bottom w:val="single" w:sz="4" w:space="0" w:color="auto"/>
              <w:right w:val="single" w:sz="4" w:space="0" w:color="auto"/>
            </w:tcBorders>
            <w:shd w:val="clear" w:color="auto" w:fill="auto"/>
            <w:vAlign w:val="center"/>
            <w:hideMark/>
          </w:tcPr>
          <w:p w14:paraId="0A6C3272" w14:textId="4657968A"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463</w:t>
            </w:r>
          </w:p>
        </w:tc>
      </w:tr>
      <w:tr w:rsidR="00962B65" w:rsidRPr="002C63E7" w14:paraId="348D0EF2" w14:textId="77777777" w:rsidTr="00F061A6">
        <w:trPr>
          <w:trHeight w:val="70"/>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40C14D27"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administrative</w:t>
            </w:r>
          </w:p>
        </w:tc>
        <w:tc>
          <w:tcPr>
            <w:tcW w:w="1455" w:type="pct"/>
            <w:tcBorders>
              <w:top w:val="nil"/>
              <w:left w:val="nil"/>
              <w:bottom w:val="single" w:sz="4" w:space="0" w:color="auto"/>
              <w:right w:val="single" w:sz="4" w:space="0" w:color="auto"/>
            </w:tcBorders>
            <w:shd w:val="clear" w:color="auto" w:fill="auto"/>
            <w:vAlign w:val="center"/>
            <w:hideMark/>
          </w:tcPr>
          <w:p w14:paraId="52B9A89C" w14:textId="62EE5405"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110</w:t>
            </w:r>
          </w:p>
        </w:tc>
        <w:tc>
          <w:tcPr>
            <w:tcW w:w="1029" w:type="pct"/>
            <w:tcBorders>
              <w:top w:val="nil"/>
              <w:left w:val="nil"/>
              <w:bottom w:val="single" w:sz="4" w:space="0" w:color="auto"/>
              <w:right w:val="single" w:sz="4" w:space="0" w:color="auto"/>
            </w:tcBorders>
            <w:shd w:val="clear" w:color="auto" w:fill="auto"/>
            <w:vAlign w:val="center"/>
            <w:hideMark/>
          </w:tcPr>
          <w:p w14:paraId="3786418A" w14:textId="6D5739F6"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9</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223</w:t>
            </w:r>
          </w:p>
        </w:tc>
      </w:tr>
      <w:tr w:rsidR="00962B65" w:rsidRPr="002C63E7" w14:paraId="28585680"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22831C27"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pentru</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sănătate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ADBCD86" w14:textId="6C1A25D2"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2</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643</w:t>
            </w:r>
          </w:p>
        </w:tc>
        <w:tc>
          <w:tcPr>
            <w:tcW w:w="1029" w:type="pct"/>
            <w:tcBorders>
              <w:top w:val="nil"/>
              <w:left w:val="nil"/>
              <w:bottom w:val="single" w:sz="4" w:space="0" w:color="auto"/>
              <w:right w:val="single" w:sz="4" w:space="0" w:color="auto"/>
            </w:tcBorders>
            <w:shd w:val="clear" w:color="auto" w:fill="auto"/>
            <w:vAlign w:val="center"/>
            <w:hideMark/>
          </w:tcPr>
          <w:p w14:paraId="7D6860D9" w14:textId="12D415DB"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11</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916</w:t>
            </w:r>
          </w:p>
        </w:tc>
      </w:tr>
      <w:tr w:rsidR="00644E60" w:rsidRPr="002C63E7" w14:paraId="144E1973"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tcPr>
          <w:p w14:paraId="2AB1ED5A" w14:textId="68AE44F2" w:rsidR="00644E60" w:rsidRPr="002C63E7" w:rsidRDefault="00644E60"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 xml:space="preserve">Alte </w:t>
            </w:r>
            <w:proofErr w:type="spellStart"/>
            <w:r w:rsidRPr="002C63E7">
              <w:rPr>
                <w:rFonts w:ascii="Cambria" w:eastAsia="Times New Roman" w:hAnsi="Cambria" w:cs="Calibri"/>
                <w:color w:val="000000"/>
                <w:kern w:val="0"/>
                <w:sz w:val="20"/>
                <w:szCs w:val="20"/>
                <w:lang w:eastAsia="en-US" w:bidi="ar-SA"/>
              </w:rPr>
              <w:t>tipuri</w:t>
            </w:r>
            <w:proofErr w:type="spellEnd"/>
            <w:r w:rsidRPr="002C63E7">
              <w:rPr>
                <w:rFonts w:ascii="Cambria" w:eastAsia="Times New Roman" w:hAnsi="Cambria" w:cs="Calibri"/>
                <w:color w:val="000000"/>
                <w:kern w:val="0"/>
                <w:sz w:val="20"/>
                <w:szCs w:val="20"/>
                <w:lang w:eastAsia="en-US" w:bidi="ar-SA"/>
              </w:rPr>
              <w:t xml:space="preserve"> de </w:t>
            </w:r>
            <w:proofErr w:type="spellStart"/>
            <w:r w:rsidRPr="002C63E7">
              <w:rPr>
                <w:rFonts w:ascii="Cambria" w:eastAsia="Times New Roman" w:hAnsi="Cambria" w:cs="Calibri"/>
                <w:color w:val="000000"/>
                <w:kern w:val="0"/>
                <w:sz w:val="20"/>
                <w:szCs w:val="20"/>
                <w:lang w:eastAsia="en-US" w:bidi="ar-SA"/>
              </w:rPr>
              <w:t>clădiri</w:t>
            </w:r>
            <w:proofErr w:type="spellEnd"/>
          </w:p>
        </w:tc>
        <w:tc>
          <w:tcPr>
            <w:tcW w:w="1455" w:type="pct"/>
            <w:tcBorders>
              <w:top w:val="nil"/>
              <w:left w:val="nil"/>
              <w:bottom w:val="single" w:sz="4" w:space="0" w:color="auto"/>
              <w:right w:val="single" w:sz="4" w:space="0" w:color="auto"/>
            </w:tcBorders>
            <w:shd w:val="clear" w:color="auto" w:fill="auto"/>
            <w:vAlign w:val="center"/>
          </w:tcPr>
          <w:p w14:paraId="06EB5D08" w14:textId="3360A10F" w:rsidR="00644E60" w:rsidRPr="002C63E7" w:rsidRDefault="00644E60"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17.823</w:t>
            </w:r>
          </w:p>
        </w:tc>
        <w:tc>
          <w:tcPr>
            <w:tcW w:w="1029" w:type="pct"/>
            <w:tcBorders>
              <w:top w:val="nil"/>
              <w:left w:val="nil"/>
              <w:bottom w:val="single" w:sz="4" w:space="0" w:color="auto"/>
              <w:right w:val="single" w:sz="4" w:space="0" w:color="auto"/>
            </w:tcBorders>
            <w:shd w:val="clear" w:color="auto" w:fill="auto"/>
            <w:vAlign w:val="center"/>
          </w:tcPr>
          <w:p w14:paraId="0E5CAC63" w14:textId="1642FC1B" w:rsidR="00644E60" w:rsidRPr="002C63E7" w:rsidRDefault="00644E60"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152.246</w:t>
            </w:r>
          </w:p>
        </w:tc>
      </w:tr>
      <w:tr w:rsidR="00962B65" w:rsidRPr="002C63E7" w14:paraId="1C2E84AA"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000000" w:fill="93CA00"/>
            <w:vAlign w:val="center"/>
            <w:hideMark/>
          </w:tcPr>
          <w:p w14:paraId="5FFB351B" w14:textId="77777777" w:rsidR="00962B65" w:rsidRPr="002C63E7" w:rsidRDefault="00962B65" w:rsidP="00962B65">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TOTAL</w:t>
            </w:r>
          </w:p>
        </w:tc>
        <w:tc>
          <w:tcPr>
            <w:tcW w:w="1455" w:type="pct"/>
            <w:tcBorders>
              <w:top w:val="nil"/>
              <w:left w:val="nil"/>
              <w:bottom w:val="single" w:sz="4" w:space="0" w:color="auto"/>
              <w:right w:val="single" w:sz="4" w:space="0" w:color="auto"/>
            </w:tcBorders>
            <w:shd w:val="clear" w:color="000000" w:fill="93CA00"/>
            <w:vAlign w:val="center"/>
            <w:hideMark/>
          </w:tcPr>
          <w:p w14:paraId="43312706" w14:textId="2AB4FBCC" w:rsidR="00962B65" w:rsidRPr="002C63E7" w:rsidRDefault="00644E60" w:rsidP="00962B65">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21.749</w:t>
            </w:r>
          </w:p>
        </w:tc>
        <w:tc>
          <w:tcPr>
            <w:tcW w:w="1029" w:type="pct"/>
            <w:tcBorders>
              <w:top w:val="nil"/>
              <w:left w:val="nil"/>
              <w:bottom w:val="single" w:sz="4" w:space="0" w:color="auto"/>
              <w:right w:val="single" w:sz="4" w:space="0" w:color="auto"/>
            </w:tcBorders>
            <w:shd w:val="clear" w:color="000000" w:fill="93CA00"/>
            <w:vAlign w:val="center"/>
            <w:hideMark/>
          </w:tcPr>
          <w:p w14:paraId="4FB2DF54" w14:textId="4222191B" w:rsidR="00962B65" w:rsidRPr="002C63E7" w:rsidRDefault="00644E60" w:rsidP="00962B65">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175.233</w:t>
            </w:r>
          </w:p>
        </w:tc>
      </w:tr>
    </w:tbl>
    <w:p w14:paraId="346C4BF5" w14:textId="77777777" w:rsidR="00962B65" w:rsidRPr="00B21926" w:rsidRDefault="00962B65" w:rsidP="00962B65">
      <w:pPr>
        <w:spacing w:line="360" w:lineRule="auto"/>
        <w:jc w:val="both"/>
        <w:rPr>
          <w:rFonts w:asciiTheme="majorHAnsi" w:hAnsiTheme="majorHAnsi"/>
          <w:lang w:val="ro-RO" w:eastAsia="en-US" w:bidi="ar-SA"/>
        </w:rPr>
      </w:pPr>
    </w:p>
    <w:p w14:paraId="39AABBEA" w14:textId="14D846B3" w:rsidR="00962B65" w:rsidRDefault="00644E60" w:rsidP="00962B65">
      <w:pPr>
        <w:jc w:val="center"/>
        <w:rPr>
          <w:lang w:val="ro-RO" w:eastAsia="en-US" w:bidi="ar-SA"/>
        </w:rPr>
      </w:pPr>
      <w:r>
        <w:rPr>
          <w:noProof/>
        </w:rPr>
        <w:drawing>
          <wp:inline distT="0" distB="0" distL="0" distR="0" wp14:anchorId="481CF135" wp14:editId="305A3331">
            <wp:extent cx="5905500" cy="2247900"/>
            <wp:effectExtent l="0" t="0" r="0" b="0"/>
            <wp:docPr id="10" name="Chart 10">
              <a:extLst xmlns:a="http://schemas.openxmlformats.org/drawingml/2006/main">
                <a:ext uri="{FF2B5EF4-FFF2-40B4-BE49-F238E27FC236}">
                  <a16:creationId xmlns:a16="http://schemas.microsoft.com/office/drawing/2014/main" id="{8A8A87AB-3F69-4AA3-B7A5-B4783F80D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A0B4E1" w14:textId="38FE3A92" w:rsidR="005968F6" w:rsidRDefault="00644E60" w:rsidP="0018329E">
      <w:pPr>
        <w:jc w:val="center"/>
        <w:rPr>
          <w:lang w:val="ro-RO" w:eastAsia="en-US" w:bidi="ar-SA"/>
        </w:rPr>
      </w:pPr>
      <w:r>
        <w:rPr>
          <w:noProof/>
        </w:rPr>
        <w:drawing>
          <wp:inline distT="0" distB="0" distL="0" distR="0" wp14:anchorId="5B56F551" wp14:editId="675B69FF">
            <wp:extent cx="5753100" cy="2876550"/>
            <wp:effectExtent l="0" t="0" r="0" b="0"/>
            <wp:docPr id="27" name="Chart 27">
              <a:extLst xmlns:a="http://schemas.openxmlformats.org/drawingml/2006/main">
                <a:ext uri="{FF2B5EF4-FFF2-40B4-BE49-F238E27FC236}">
                  <a16:creationId xmlns:a16="http://schemas.microsoft.com/office/drawing/2014/main" id="{B283CD3E-A7C1-4C02-88A4-8F915417B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968F6">
        <w:rPr>
          <w:lang w:val="ro-RO" w:eastAsia="en-US" w:bidi="ar-SA"/>
        </w:rPr>
        <w:br w:type="page"/>
      </w:r>
    </w:p>
    <w:p w14:paraId="2A95FF09" w14:textId="77777777" w:rsidR="00962B65" w:rsidRDefault="00962B65" w:rsidP="00962B65">
      <w:pPr>
        <w:spacing w:line="360" w:lineRule="auto"/>
        <w:jc w:val="both"/>
        <w:rPr>
          <w:rFonts w:asciiTheme="majorHAnsi" w:hAnsiTheme="majorHAnsi"/>
          <w:lang w:val="ro-RO" w:eastAsia="en-US" w:bidi="ar-SA"/>
        </w:rPr>
      </w:pPr>
      <w:r>
        <w:rPr>
          <w:rFonts w:asciiTheme="majorHAnsi" w:hAnsiTheme="majorHAnsi"/>
          <w:lang w:val="ro-RO" w:eastAsia="en-US" w:bidi="ar-SA"/>
        </w:rPr>
        <w:lastRenderedPageBreak/>
        <w:t>Se prezintă consumul final de energie în sectorul clădirilor municipale din Municipiul Satu Mare:</w:t>
      </w:r>
    </w:p>
    <w:p w14:paraId="5765D4FC" w14:textId="73282564" w:rsidR="00962B65" w:rsidRDefault="00644E60" w:rsidP="00962B65">
      <w:pPr>
        <w:spacing w:line="360" w:lineRule="auto"/>
        <w:jc w:val="center"/>
        <w:rPr>
          <w:rFonts w:asciiTheme="majorHAnsi" w:hAnsiTheme="majorHAnsi"/>
          <w:lang w:val="ro-RO" w:eastAsia="en-US" w:bidi="ar-SA"/>
        </w:rPr>
      </w:pPr>
      <w:r>
        <w:rPr>
          <w:noProof/>
        </w:rPr>
        <w:drawing>
          <wp:inline distT="0" distB="0" distL="0" distR="0" wp14:anchorId="662F539A" wp14:editId="72BD3029">
            <wp:extent cx="6193155" cy="3385185"/>
            <wp:effectExtent l="0" t="0" r="17145" b="5715"/>
            <wp:docPr id="35" name="Chart 35">
              <a:extLst xmlns:a="http://schemas.openxmlformats.org/drawingml/2006/main">
                <a:ext uri="{FF2B5EF4-FFF2-40B4-BE49-F238E27FC236}">
                  <a16:creationId xmlns:a16="http://schemas.microsoft.com/office/drawing/2014/main" id="{3206B092-C451-405E-AE24-516CE30BA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A8A3C8" w14:textId="003BF7D4" w:rsidR="00962B65" w:rsidRDefault="00962B65" w:rsidP="00962B65">
      <w:pPr>
        <w:spacing w:line="360" w:lineRule="auto"/>
        <w:jc w:val="both"/>
        <w:rPr>
          <w:rFonts w:asciiTheme="majorHAnsi" w:hAnsiTheme="majorHAnsi"/>
          <w:lang w:val="ro-RO" w:eastAsia="en-US" w:bidi="ar-SA"/>
        </w:rPr>
      </w:pPr>
      <w:r>
        <w:rPr>
          <w:rFonts w:asciiTheme="majorHAnsi" w:hAnsiTheme="majorHAnsi"/>
          <w:lang w:val="ro-RO" w:eastAsia="en-US" w:bidi="ar-SA"/>
        </w:rPr>
        <w:t>Conform graficului de mai sus se observă (raportat la consumul total de energie din sectorul clădirilor</w:t>
      </w:r>
      <w:r w:rsidR="0036645B">
        <w:rPr>
          <w:rFonts w:asciiTheme="majorHAnsi" w:hAnsiTheme="majorHAnsi"/>
          <w:lang w:val="ro-RO" w:eastAsia="en-US" w:bidi="ar-SA"/>
        </w:rPr>
        <w:t xml:space="preserve"> terțiare</w:t>
      </w:r>
      <w:r>
        <w:rPr>
          <w:rFonts w:asciiTheme="majorHAnsi" w:hAnsiTheme="majorHAnsi"/>
          <w:lang w:val="ro-RO" w:eastAsia="en-US" w:bidi="ar-SA"/>
        </w:rPr>
        <w:t>) că 1</w:t>
      </w:r>
      <w:r w:rsidR="007E0D6A">
        <w:rPr>
          <w:rFonts w:asciiTheme="majorHAnsi" w:hAnsiTheme="majorHAnsi"/>
          <w:lang w:val="ro-RO" w:eastAsia="en-US" w:bidi="ar-SA"/>
        </w:rPr>
        <w:t>1</w:t>
      </w:r>
      <w:r>
        <w:rPr>
          <w:rFonts w:asciiTheme="majorHAnsi" w:hAnsiTheme="majorHAnsi"/>
          <w:lang w:val="ro-RO" w:eastAsia="en-US" w:bidi="ar-SA"/>
        </w:rPr>
        <w:t>% din consumul final de energie este reprezentat de energia electrică, iar gazul metan folosit pentru încălzire şi prepararea apei calde menajere, reprezintă 8</w:t>
      </w:r>
      <w:r w:rsidR="007E0D6A">
        <w:rPr>
          <w:rFonts w:asciiTheme="majorHAnsi" w:hAnsiTheme="majorHAnsi"/>
          <w:lang w:val="ro-RO" w:eastAsia="en-US" w:bidi="ar-SA"/>
        </w:rPr>
        <w:t>9</w:t>
      </w:r>
      <w:r>
        <w:rPr>
          <w:rFonts w:asciiTheme="majorHAnsi" w:hAnsiTheme="majorHAnsi"/>
          <w:lang w:val="ro-RO" w:eastAsia="en-US" w:bidi="ar-SA"/>
        </w:rPr>
        <w:t>%.</w:t>
      </w:r>
    </w:p>
    <w:p w14:paraId="6FF31D25" w14:textId="7A2B31C1" w:rsidR="00115133" w:rsidRDefault="004C7041" w:rsidP="00435FA5">
      <w:pPr>
        <w:pStyle w:val="Heading2"/>
        <w:numPr>
          <w:ilvl w:val="1"/>
          <w:numId w:val="32"/>
        </w:numPr>
      </w:pPr>
      <w:bookmarkStart w:id="35" w:name="_Toc103620353"/>
      <w:r>
        <w:rPr>
          <w:noProof/>
        </w:rPr>
        <w:drawing>
          <wp:anchor distT="0" distB="0" distL="114300" distR="114300" simplePos="0" relativeHeight="251684864" behindDoc="0" locked="0" layoutInCell="1" allowOverlap="1" wp14:anchorId="510D871F" wp14:editId="46307422">
            <wp:simplePos x="0" y="0"/>
            <wp:positionH relativeFrom="column">
              <wp:posOffset>4876800</wp:posOffset>
            </wp:positionH>
            <wp:positionV relativeFrom="paragraph">
              <wp:posOffset>0</wp:posOffset>
            </wp:positionV>
            <wp:extent cx="1457325" cy="34194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57325" cy="3419475"/>
                    </a:xfrm>
                    <a:prstGeom prst="rect">
                      <a:avLst/>
                    </a:prstGeom>
                  </pic:spPr>
                </pic:pic>
              </a:graphicData>
            </a:graphic>
          </wp:anchor>
        </w:drawing>
      </w:r>
      <w:r w:rsidR="00115133" w:rsidRPr="00A27139">
        <w:t>Sectorul de clădiri rezidenţiale</w:t>
      </w:r>
      <w:bookmarkEnd w:id="35"/>
    </w:p>
    <w:p w14:paraId="0A22E96F" w14:textId="5E0ED496" w:rsidR="003E7857" w:rsidRDefault="001B37D9" w:rsidP="00017B7C">
      <w:pPr>
        <w:spacing w:line="360" w:lineRule="auto"/>
        <w:jc w:val="both"/>
        <w:rPr>
          <w:rFonts w:asciiTheme="majorHAnsi" w:hAnsiTheme="majorHAnsi"/>
          <w:lang w:val="ro-RO" w:eastAsia="en-US" w:bidi="ar-SA"/>
        </w:rPr>
      </w:pPr>
      <w:r w:rsidRPr="001B37D9">
        <w:rPr>
          <w:rFonts w:asciiTheme="majorHAnsi" w:hAnsiTheme="majorHAnsi"/>
          <w:lang w:val="ro-RO" w:eastAsia="en-US" w:bidi="ar-SA"/>
        </w:rPr>
        <w:t xml:space="preserve">Conform datelor </w:t>
      </w:r>
      <w:r>
        <w:rPr>
          <w:rFonts w:asciiTheme="majorHAnsi" w:hAnsiTheme="majorHAnsi"/>
          <w:lang w:val="ro-RO" w:eastAsia="en-US" w:bidi="ar-SA"/>
        </w:rPr>
        <w:t xml:space="preserve">prezentate în capitolul </w:t>
      </w:r>
      <w:r w:rsidR="00F061A6">
        <w:rPr>
          <w:rFonts w:asciiTheme="majorHAnsi" w:hAnsiTheme="majorHAnsi"/>
          <w:lang w:val="ro-RO" w:eastAsia="en-US" w:bidi="ar-SA"/>
        </w:rPr>
        <w:t>1.1</w:t>
      </w:r>
      <w:r w:rsidR="0018329E">
        <w:rPr>
          <w:rFonts w:asciiTheme="majorHAnsi" w:hAnsiTheme="majorHAnsi"/>
          <w:lang w:val="ro-RO" w:eastAsia="en-US" w:bidi="ar-SA"/>
        </w:rPr>
        <w:t>5</w:t>
      </w:r>
      <w:r>
        <w:rPr>
          <w:rFonts w:asciiTheme="majorHAnsi" w:hAnsiTheme="majorHAnsi"/>
          <w:lang w:val="ro-RO" w:eastAsia="en-US" w:bidi="ar-SA"/>
        </w:rPr>
        <w:t xml:space="preserve">, dar şi </w:t>
      </w:r>
      <w:r w:rsidRPr="001B37D9">
        <w:rPr>
          <w:rFonts w:asciiTheme="majorHAnsi" w:hAnsiTheme="majorHAnsi"/>
          <w:lang w:val="ro-RO" w:eastAsia="en-US" w:bidi="ar-SA"/>
        </w:rPr>
        <w:t>publicate de Institul Național de Statistică, la nivelul anului 20</w:t>
      </w:r>
      <w:r>
        <w:rPr>
          <w:rFonts w:asciiTheme="majorHAnsi" w:hAnsiTheme="majorHAnsi"/>
          <w:lang w:val="ro-RO" w:eastAsia="en-US" w:bidi="ar-SA"/>
        </w:rPr>
        <w:t>20</w:t>
      </w:r>
      <w:r w:rsidRPr="001B37D9">
        <w:rPr>
          <w:rFonts w:asciiTheme="majorHAnsi" w:hAnsiTheme="majorHAnsi"/>
          <w:lang w:val="ro-RO" w:eastAsia="en-US" w:bidi="ar-SA"/>
        </w:rPr>
        <w:t xml:space="preserve">, în Municipiul </w:t>
      </w:r>
      <w:r>
        <w:rPr>
          <w:rFonts w:asciiTheme="majorHAnsi" w:hAnsiTheme="majorHAnsi"/>
          <w:lang w:val="ro-RO" w:eastAsia="en-US" w:bidi="ar-SA"/>
        </w:rPr>
        <w:t>Sat</w:t>
      </w:r>
      <w:r w:rsidR="00017B7C">
        <w:rPr>
          <w:rFonts w:asciiTheme="majorHAnsi" w:hAnsiTheme="majorHAnsi"/>
          <w:lang w:val="ro-RO" w:eastAsia="en-US" w:bidi="ar-SA"/>
        </w:rPr>
        <w:t>u</w:t>
      </w:r>
      <w:r>
        <w:rPr>
          <w:rFonts w:asciiTheme="majorHAnsi" w:hAnsiTheme="majorHAnsi"/>
          <w:lang w:val="ro-RO" w:eastAsia="en-US" w:bidi="ar-SA"/>
        </w:rPr>
        <w:t xml:space="preserve"> Mare</w:t>
      </w:r>
      <w:r w:rsidRPr="001B37D9">
        <w:rPr>
          <w:rFonts w:asciiTheme="majorHAnsi" w:hAnsiTheme="majorHAnsi"/>
          <w:lang w:val="ro-RO" w:eastAsia="en-US" w:bidi="ar-SA"/>
        </w:rPr>
        <w:t xml:space="preserve"> exist</w:t>
      </w:r>
      <w:r>
        <w:rPr>
          <w:rFonts w:asciiTheme="majorHAnsi" w:hAnsiTheme="majorHAnsi"/>
          <w:lang w:val="ro-RO" w:eastAsia="en-US" w:bidi="ar-SA"/>
        </w:rPr>
        <w:t>ă</w:t>
      </w:r>
      <w:r w:rsidRPr="001B37D9">
        <w:rPr>
          <w:rFonts w:asciiTheme="majorHAnsi" w:hAnsiTheme="majorHAnsi"/>
          <w:lang w:val="ro-RO" w:eastAsia="en-US" w:bidi="ar-SA"/>
        </w:rPr>
        <w:t xml:space="preserve"> un număr de </w:t>
      </w:r>
      <w:r>
        <w:rPr>
          <w:rFonts w:asciiTheme="majorHAnsi" w:hAnsiTheme="majorHAnsi"/>
          <w:lang w:val="ro-RO" w:eastAsia="en-US" w:bidi="ar-SA"/>
        </w:rPr>
        <w:t>48.196</w:t>
      </w:r>
      <w:r w:rsidRPr="001B37D9">
        <w:rPr>
          <w:rFonts w:asciiTheme="majorHAnsi" w:hAnsiTheme="majorHAnsi"/>
          <w:lang w:val="ro-RO" w:eastAsia="en-US" w:bidi="ar-SA"/>
        </w:rPr>
        <w:t xml:space="preserve"> locuințe, </w:t>
      </w:r>
      <w:r>
        <w:rPr>
          <w:rFonts w:asciiTheme="majorHAnsi" w:hAnsiTheme="majorHAnsi"/>
          <w:lang w:val="ro-RO" w:eastAsia="en-US" w:bidi="ar-SA"/>
        </w:rPr>
        <w:t xml:space="preserve">cu o suprafaţă locuibilă de </w:t>
      </w:r>
      <w:r w:rsidRPr="001B37D9">
        <w:rPr>
          <w:rFonts w:asciiTheme="majorHAnsi" w:hAnsiTheme="majorHAnsi"/>
          <w:lang w:val="ro-RO" w:eastAsia="en-US" w:bidi="ar-SA"/>
        </w:rPr>
        <w:t>2.744.723</w:t>
      </w:r>
      <w:r w:rsidR="0036645B">
        <w:rPr>
          <w:rFonts w:asciiTheme="majorHAnsi" w:hAnsiTheme="majorHAnsi"/>
          <w:lang w:val="ro-RO" w:eastAsia="en-US" w:bidi="ar-SA"/>
        </w:rPr>
        <w:t xml:space="preserve"> mp</w:t>
      </w:r>
      <w:r>
        <w:rPr>
          <w:rFonts w:asciiTheme="majorHAnsi" w:hAnsiTheme="majorHAnsi"/>
          <w:lang w:val="ro-RO" w:eastAsia="en-US" w:bidi="ar-SA"/>
        </w:rPr>
        <w:t>.</w:t>
      </w:r>
    </w:p>
    <w:p w14:paraId="6A42395A" w14:textId="34BAB7D5" w:rsidR="001B37D9" w:rsidRPr="004841C0" w:rsidRDefault="001B37D9" w:rsidP="00017B7C">
      <w:pPr>
        <w:spacing w:line="360" w:lineRule="auto"/>
        <w:jc w:val="both"/>
        <w:rPr>
          <w:rFonts w:asciiTheme="majorHAnsi" w:hAnsiTheme="majorHAnsi"/>
          <w:lang w:val="ro-RO" w:eastAsia="en-US" w:bidi="ar-SA"/>
        </w:rPr>
      </w:pPr>
      <w:r>
        <w:rPr>
          <w:rFonts w:asciiTheme="majorHAnsi" w:hAnsiTheme="majorHAnsi"/>
          <w:lang w:val="ro-RO" w:eastAsia="en-US" w:bidi="ar-SA"/>
        </w:rPr>
        <w:t>La nivelul clădirilor rezidenţiale, c</w:t>
      </w:r>
      <w:r w:rsidRPr="004841C0">
        <w:rPr>
          <w:rFonts w:asciiTheme="majorHAnsi" w:hAnsiTheme="majorHAnsi"/>
          <w:lang w:val="ro-RO" w:eastAsia="en-US" w:bidi="ar-SA"/>
        </w:rPr>
        <w:t xml:space="preserve">onsumul de energie </w:t>
      </w:r>
      <w:r w:rsidR="0036645B">
        <w:rPr>
          <w:rFonts w:asciiTheme="majorHAnsi" w:hAnsiTheme="majorHAnsi"/>
          <w:lang w:val="ro-RO" w:eastAsia="en-US" w:bidi="ar-SA"/>
        </w:rPr>
        <w:t>este</w:t>
      </w:r>
      <w:r w:rsidRPr="004841C0">
        <w:rPr>
          <w:rFonts w:asciiTheme="majorHAnsi" w:hAnsiTheme="majorHAnsi"/>
          <w:lang w:val="ro-RO" w:eastAsia="en-US" w:bidi="ar-SA"/>
        </w:rPr>
        <w:t xml:space="preserve"> determinate de:</w:t>
      </w:r>
    </w:p>
    <w:p w14:paraId="099F26F6" w14:textId="2E7EDB38" w:rsidR="001B37D9" w:rsidRPr="004841C0" w:rsidRDefault="001B37D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iluminat interior şi exterior;</w:t>
      </w:r>
    </w:p>
    <w:p w14:paraId="39A6691C" w14:textId="0C7A1559" w:rsidR="001B37D9" w:rsidRPr="004841C0" w:rsidRDefault="001B37D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încălzire;</w:t>
      </w:r>
      <w:r w:rsidR="004C7041" w:rsidRPr="004C7041">
        <w:rPr>
          <w:noProof/>
        </w:rPr>
        <w:t xml:space="preserve"> </w:t>
      </w:r>
    </w:p>
    <w:p w14:paraId="401B246C" w14:textId="14AFEB03" w:rsidR="001B37D9" w:rsidRPr="004841C0" w:rsidRDefault="001B37D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preparare a apei calde menajere;</w:t>
      </w:r>
    </w:p>
    <w:p w14:paraId="6C51277C" w14:textId="37789180" w:rsidR="001B37D9" w:rsidRPr="004841C0" w:rsidRDefault="001B37D9" w:rsidP="00435FA5">
      <w:pPr>
        <w:pStyle w:val="ListParagraph"/>
        <w:numPr>
          <w:ilvl w:val="0"/>
          <w:numId w:val="16"/>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Instalaţii de ventila</w:t>
      </w:r>
      <w:r w:rsidR="00D46DA5">
        <w:rPr>
          <w:rFonts w:asciiTheme="majorHAnsi" w:hAnsiTheme="majorHAnsi"/>
          <w:lang w:val="ro-RO" w:eastAsia="en-US" w:bidi="ar-SA"/>
        </w:rPr>
        <w:t>r</w:t>
      </w:r>
      <w:r w:rsidRPr="004841C0">
        <w:rPr>
          <w:rFonts w:asciiTheme="majorHAnsi" w:hAnsiTheme="majorHAnsi"/>
          <w:lang w:val="ro-RO" w:eastAsia="en-US" w:bidi="ar-SA"/>
        </w:rPr>
        <w:t>e şi climatizare;</w:t>
      </w:r>
    </w:p>
    <w:p w14:paraId="3463E6AC" w14:textId="77781313" w:rsidR="001B37D9" w:rsidRPr="004841C0" w:rsidRDefault="001B37D9" w:rsidP="001B37D9">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Din punct de vedere al consumurilor finale de energie, în clădirile </w:t>
      </w:r>
      <w:r w:rsidR="00677D55">
        <w:rPr>
          <w:rFonts w:asciiTheme="majorHAnsi" w:hAnsiTheme="majorHAnsi"/>
          <w:lang w:val="ro-RO" w:eastAsia="en-US" w:bidi="ar-SA"/>
        </w:rPr>
        <w:t>rezidenţiale</w:t>
      </w:r>
      <w:r w:rsidRPr="004841C0">
        <w:rPr>
          <w:rFonts w:asciiTheme="majorHAnsi" w:hAnsiTheme="majorHAnsi"/>
          <w:lang w:val="ro-RO" w:eastAsia="en-US" w:bidi="ar-SA"/>
        </w:rPr>
        <w:t xml:space="preserve"> din Municipiul Satu Mare se înregistrează următoarele consumuri:</w:t>
      </w:r>
    </w:p>
    <w:p w14:paraId="77951106" w14:textId="75BC10A3" w:rsidR="001B37D9" w:rsidRPr="004841C0" w:rsidRDefault="001B37D9" w:rsidP="00435FA5">
      <w:pPr>
        <w:pStyle w:val="ListParagraph"/>
        <w:numPr>
          <w:ilvl w:val="0"/>
          <w:numId w:val="17"/>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electrică – pentru iluminat</w:t>
      </w:r>
      <w:r>
        <w:rPr>
          <w:rFonts w:asciiTheme="majorHAnsi" w:hAnsiTheme="majorHAnsi"/>
          <w:lang w:val="ro-RO" w:eastAsia="en-US" w:bidi="ar-SA"/>
        </w:rPr>
        <w:t>,</w:t>
      </w:r>
      <w:r w:rsidRPr="004841C0">
        <w:rPr>
          <w:rFonts w:asciiTheme="majorHAnsi" w:hAnsiTheme="majorHAnsi"/>
          <w:lang w:val="ro-RO" w:eastAsia="en-US" w:bidi="ar-SA"/>
        </w:rPr>
        <w:t xml:space="preserve"> ventilaţie şi climatizare, </w:t>
      </w:r>
      <w:r>
        <w:rPr>
          <w:rFonts w:asciiTheme="majorHAnsi" w:hAnsiTheme="majorHAnsi"/>
          <w:lang w:val="ro-RO" w:eastAsia="en-US" w:bidi="ar-SA"/>
        </w:rPr>
        <w:t xml:space="preserve">aparate </w:t>
      </w:r>
      <w:r>
        <w:rPr>
          <w:rFonts w:asciiTheme="majorHAnsi" w:hAnsiTheme="majorHAnsi"/>
          <w:lang w:val="ro-RO" w:eastAsia="en-US" w:bidi="ar-SA"/>
        </w:rPr>
        <w:lastRenderedPageBreak/>
        <w:t>electronice şi electrocasnice</w:t>
      </w:r>
      <w:r w:rsidRPr="004841C0">
        <w:rPr>
          <w:rFonts w:asciiTheme="majorHAnsi" w:hAnsiTheme="majorHAnsi"/>
          <w:lang w:val="ro-RO" w:eastAsia="en-US" w:bidi="ar-SA"/>
        </w:rPr>
        <w:t>, etc.</w:t>
      </w:r>
    </w:p>
    <w:p w14:paraId="2CBB18C7" w14:textId="7E1B4677" w:rsidR="001B37D9" w:rsidRPr="004841C0" w:rsidRDefault="001B37D9" w:rsidP="00435FA5">
      <w:pPr>
        <w:pStyle w:val="ListParagraph"/>
        <w:numPr>
          <w:ilvl w:val="0"/>
          <w:numId w:val="17"/>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gaz metan sau alţi combustibili – pentru încălzire</w:t>
      </w:r>
      <w:r>
        <w:rPr>
          <w:rFonts w:asciiTheme="majorHAnsi" w:hAnsiTheme="majorHAnsi"/>
          <w:lang w:val="ro-RO" w:eastAsia="en-US" w:bidi="ar-SA"/>
        </w:rPr>
        <w:t>, prepararea hranei şi prepararea</w:t>
      </w:r>
      <w:r w:rsidRPr="004841C0">
        <w:rPr>
          <w:rFonts w:asciiTheme="majorHAnsi" w:hAnsiTheme="majorHAnsi"/>
          <w:lang w:val="ro-RO" w:eastAsia="en-US" w:bidi="ar-SA"/>
        </w:rPr>
        <w:t xml:space="preserve"> ap</w:t>
      </w:r>
      <w:r>
        <w:rPr>
          <w:rFonts w:asciiTheme="majorHAnsi" w:hAnsiTheme="majorHAnsi"/>
          <w:lang w:val="ro-RO" w:eastAsia="en-US" w:bidi="ar-SA"/>
        </w:rPr>
        <w:t>ei</w:t>
      </w:r>
      <w:r w:rsidRPr="004841C0">
        <w:rPr>
          <w:rFonts w:asciiTheme="majorHAnsi" w:hAnsiTheme="majorHAnsi"/>
          <w:lang w:val="ro-RO" w:eastAsia="en-US" w:bidi="ar-SA"/>
        </w:rPr>
        <w:t xml:space="preserve"> cald</w:t>
      </w:r>
      <w:r>
        <w:rPr>
          <w:rFonts w:asciiTheme="majorHAnsi" w:hAnsiTheme="majorHAnsi"/>
          <w:lang w:val="ro-RO" w:eastAsia="en-US" w:bidi="ar-SA"/>
        </w:rPr>
        <w:t>e</w:t>
      </w:r>
      <w:r w:rsidRPr="004841C0">
        <w:rPr>
          <w:rFonts w:asciiTheme="majorHAnsi" w:hAnsiTheme="majorHAnsi"/>
          <w:lang w:val="ro-RO" w:eastAsia="en-US" w:bidi="ar-SA"/>
        </w:rPr>
        <w:t xml:space="preserve"> menajeră.</w:t>
      </w:r>
    </w:p>
    <w:p w14:paraId="0B7D8ACB" w14:textId="01EE1502" w:rsidR="001B37D9" w:rsidRDefault="001B37D9" w:rsidP="003E7857">
      <w:pPr>
        <w:spacing w:line="360" w:lineRule="auto"/>
        <w:jc w:val="both"/>
        <w:rPr>
          <w:rFonts w:asciiTheme="majorHAnsi" w:hAnsiTheme="majorHAnsi"/>
          <w:lang w:val="ro-RO" w:eastAsia="en-US" w:bidi="ar-SA"/>
        </w:rPr>
      </w:pPr>
      <w:r>
        <w:rPr>
          <w:rFonts w:asciiTheme="majorHAnsi" w:hAnsiTheme="majorHAnsi"/>
          <w:lang w:val="ro-RO" w:eastAsia="en-US" w:bidi="ar-SA"/>
        </w:rPr>
        <w:t>Marea majoritate a blocurilor de locuinţe din municipiul Satu Mare au fost construite cu aproximativ 40 – 60 de ani în urmă, conform prescripţiilor şi standardelor aflate în vigoare în acea perioadă.</w:t>
      </w:r>
    </w:p>
    <w:p w14:paraId="25A898F6" w14:textId="524780EB" w:rsidR="005D0417" w:rsidRDefault="005D0417" w:rsidP="005D0417">
      <w:pPr>
        <w:jc w:val="center"/>
        <w:rPr>
          <w:rFonts w:asciiTheme="majorHAnsi" w:hAnsiTheme="majorHAnsi"/>
          <w:lang w:val="ro-RO" w:eastAsia="en-US" w:bidi="ar-SA"/>
        </w:rPr>
      </w:pPr>
      <w:r>
        <w:rPr>
          <w:noProof/>
        </w:rPr>
        <w:drawing>
          <wp:inline distT="0" distB="0" distL="0" distR="0" wp14:anchorId="7A6A6167" wp14:editId="28959ADF">
            <wp:extent cx="1679667"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9263" cy="1666818"/>
                    </a:xfrm>
                    <a:prstGeom prst="rect">
                      <a:avLst/>
                    </a:prstGeom>
                    <a:noFill/>
                    <a:ln>
                      <a:noFill/>
                    </a:ln>
                  </pic:spPr>
                </pic:pic>
              </a:graphicData>
            </a:graphic>
          </wp:inline>
        </w:drawing>
      </w:r>
    </w:p>
    <w:p w14:paraId="1C298F7D" w14:textId="7F0564E2" w:rsidR="005D0417" w:rsidRPr="005D0417" w:rsidRDefault="005D0417" w:rsidP="005D0417">
      <w:pPr>
        <w:spacing w:line="360" w:lineRule="auto"/>
        <w:jc w:val="center"/>
        <w:rPr>
          <w:rFonts w:asciiTheme="majorHAnsi" w:hAnsiTheme="majorHAnsi"/>
          <w:sz w:val="16"/>
          <w:szCs w:val="16"/>
          <w:lang w:val="ro-RO" w:eastAsia="en-US" w:bidi="ar-SA"/>
        </w:rPr>
      </w:pPr>
      <w:r w:rsidRPr="005D0417">
        <w:rPr>
          <w:rFonts w:asciiTheme="majorHAnsi" w:hAnsiTheme="majorHAnsi"/>
          <w:sz w:val="16"/>
          <w:szCs w:val="16"/>
          <w:lang w:val="ro-RO" w:eastAsia="en-US" w:bidi="ar-SA"/>
        </w:rPr>
        <w:t>Bloc T2, Aleea Milcov</w:t>
      </w:r>
    </w:p>
    <w:p w14:paraId="2FC7A794" w14:textId="53B5E32D" w:rsidR="001B37D9" w:rsidRDefault="005D0417" w:rsidP="005D0417">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La nivelul blocurilor de locuinţe există un potenţial foarte mare de creştere a eficienţei energetice, prin aplicarea unor soluţii şi măsuri de izolare termică şi de utilizarea unor consumatori de energie electrică (corpuri de iluminat, aparatura electronică şi electrocasnică) mai </w:t>
      </w:r>
      <w:r w:rsidRPr="0097638D">
        <w:rPr>
          <w:rFonts w:asciiTheme="majorHAnsi" w:hAnsiTheme="majorHAnsi"/>
          <w:lang w:val="ro-RO" w:eastAsia="en-US" w:bidi="ar-SA"/>
        </w:rPr>
        <w:t>eficie</w:t>
      </w:r>
      <w:r w:rsidR="00466C80" w:rsidRPr="0097638D">
        <w:rPr>
          <w:rFonts w:asciiTheme="majorHAnsi" w:hAnsiTheme="majorHAnsi"/>
          <w:lang w:val="ro-RO" w:eastAsia="en-US" w:bidi="ar-SA"/>
        </w:rPr>
        <w:t>n</w:t>
      </w:r>
      <w:r w:rsidRPr="0097638D">
        <w:rPr>
          <w:rFonts w:asciiTheme="majorHAnsi" w:hAnsiTheme="majorHAnsi"/>
          <w:lang w:val="ro-RO" w:eastAsia="en-US" w:bidi="ar-SA"/>
        </w:rPr>
        <w:t>ţi</w:t>
      </w:r>
      <w:r>
        <w:rPr>
          <w:rFonts w:asciiTheme="majorHAnsi" w:hAnsiTheme="majorHAnsi"/>
          <w:lang w:val="ro-RO" w:eastAsia="en-US" w:bidi="ar-SA"/>
        </w:rPr>
        <w:t xml:space="preserve"> din punct de vedere energetic.</w:t>
      </w:r>
    </w:p>
    <w:p w14:paraId="6629E7B8" w14:textId="142877C2" w:rsidR="00394C89" w:rsidRDefault="00394C89" w:rsidP="00394C89">
      <w:pPr>
        <w:spacing w:line="360" w:lineRule="auto"/>
        <w:jc w:val="both"/>
        <w:rPr>
          <w:rFonts w:asciiTheme="majorHAnsi" w:hAnsiTheme="majorHAnsi"/>
          <w:lang w:val="ro-RO" w:eastAsia="en-US" w:bidi="ar-SA"/>
        </w:rPr>
      </w:pPr>
      <w:r w:rsidRPr="00B21926">
        <w:rPr>
          <w:rFonts w:asciiTheme="majorHAnsi" w:hAnsiTheme="majorHAnsi"/>
          <w:lang w:val="ro-RO" w:eastAsia="en-US" w:bidi="ar-SA"/>
        </w:rPr>
        <w:t>Se prezintă consumu</w:t>
      </w:r>
      <w:r>
        <w:rPr>
          <w:rFonts w:asciiTheme="majorHAnsi" w:hAnsiTheme="majorHAnsi"/>
          <w:lang w:val="ro-RO" w:eastAsia="en-US" w:bidi="ar-SA"/>
        </w:rPr>
        <w:t>l</w:t>
      </w:r>
      <w:r w:rsidRPr="00B21926">
        <w:rPr>
          <w:rFonts w:asciiTheme="majorHAnsi" w:hAnsiTheme="majorHAnsi"/>
          <w:lang w:val="ro-RO" w:eastAsia="en-US" w:bidi="ar-SA"/>
        </w:rPr>
        <w:t xml:space="preserve"> de energie şi ponderea acestora </w:t>
      </w:r>
      <w:r>
        <w:rPr>
          <w:rFonts w:asciiTheme="majorHAnsi" w:hAnsiTheme="majorHAnsi"/>
          <w:lang w:val="ro-RO" w:eastAsia="en-US" w:bidi="ar-SA"/>
        </w:rPr>
        <w:t>la nivelul</w:t>
      </w:r>
      <w:r w:rsidRPr="00B21926">
        <w:rPr>
          <w:rFonts w:asciiTheme="majorHAnsi" w:hAnsiTheme="majorHAnsi"/>
          <w:lang w:val="ro-RO" w:eastAsia="en-US" w:bidi="ar-SA"/>
        </w:rPr>
        <w:t xml:space="preserve"> clădir</w:t>
      </w:r>
      <w:r>
        <w:rPr>
          <w:rFonts w:asciiTheme="majorHAnsi" w:hAnsiTheme="majorHAnsi"/>
          <w:lang w:val="ro-RO" w:eastAsia="en-US" w:bidi="ar-SA"/>
        </w:rPr>
        <w:t>ilor rezidenţiale</w:t>
      </w:r>
      <w:r w:rsidR="001641CF">
        <w:rPr>
          <w:rFonts w:asciiTheme="majorHAnsi" w:hAnsiTheme="majorHAnsi"/>
          <w:lang w:val="ro-RO" w:eastAsia="en-US" w:bidi="ar-SA"/>
        </w:rPr>
        <w:t>, aferente anului 2020</w:t>
      </w:r>
      <w:r>
        <w:rPr>
          <w:rFonts w:asciiTheme="majorHAnsi" w:hAnsiTheme="majorHAnsi"/>
          <w:lang w:val="ro-RO" w:eastAsia="en-US" w:bidi="ar-SA"/>
        </w:rPr>
        <w:t>:</w:t>
      </w:r>
    </w:p>
    <w:tbl>
      <w:tblPr>
        <w:tblW w:w="5000" w:type="pct"/>
        <w:jc w:val="center"/>
        <w:tblLook w:val="04A0" w:firstRow="1" w:lastRow="0" w:firstColumn="1" w:lastColumn="0" w:noHBand="0" w:noVBand="1"/>
      </w:tblPr>
      <w:tblGrid>
        <w:gridCol w:w="2965"/>
        <w:gridCol w:w="2430"/>
        <w:gridCol w:w="2249"/>
        <w:gridCol w:w="2099"/>
      </w:tblGrid>
      <w:tr w:rsidR="000F2253" w:rsidRPr="002C63E7" w14:paraId="205AC396" w14:textId="3D3A230E" w:rsidTr="0018329E">
        <w:trPr>
          <w:trHeight w:val="397"/>
          <w:jc w:val="center"/>
        </w:trPr>
        <w:tc>
          <w:tcPr>
            <w:tcW w:w="1522" w:type="pct"/>
            <w:tcBorders>
              <w:top w:val="single" w:sz="4" w:space="0" w:color="auto"/>
              <w:left w:val="single" w:sz="4" w:space="0" w:color="auto"/>
              <w:bottom w:val="single" w:sz="4" w:space="0" w:color="auto"/>
              <w:right w:val="single" w:sz="4" w:space="0" w:color="auto"/>
            </w:tcBorders>
            <w:shd w:val="clear" w:color="000000" w:fill="93CA00"/>
            <w:vAlign w:val="center"/>
            <w:hideMark/>
          </w:tcPr>
          <w:p w14:paraId="3E527720" w14:textId="77777777" w:rsidR="000F2253" w:rsidRPr="002C63E7" w:rsidRDefault="000F2253" w:rsidP="00A25BAF">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 xml:space="preserve">Loc </w:t>
            </w:r>
            <w:proofErr w:type="spellStart"/>
            <w:r w:rsidRPr="002C63E7">
              <w:rPr>
                <w:rFonts w:ascii="Cambria" w:eastAsia="Times New Roman" w:hAnsi="Cambria" w:cs="Calibri"/>
                <w:b/>
                <w:bCs/>
                <w:color w:val="000000"/>
                <w:kern w:val="0"/>
                <w:sz w:val="20"/>
                <w:szCs w:val="20"/>
                <w:lang w:eastAsia="en-US" w:bidi="ar-SA"/>
              </w:rPr>
              <w:t>consum</w:t>
            </w:r>
            <w:proofErr w:type="spellEnd"/>
          </w:p>
        </w:tc>
        <w:tc>
          <w:tcPr>
            <w:tcW w:w="1247" w:type="pct"/>
            <w:tcBorders>
              <w:top w:val="single" w:sz="4" w:space="0" w:color="auto"/>
              <w:left w:val="nil"/>
              <w:bottom w:val="single" w:sz="4" w:space="0" w:color="auto"/>
              <w:right w:val="single" w:sz="4" w:space="0" w:color="auto"/>
            </w:tcBorders>
            <w:shd w:val="clear" w:color="000000" w:fill="93CA00"/>
            <w:vAlign w:val="center"/>
            <w:hideMark/>
          </w:tcPr>
          <w:p w14:paraId="12795806" w14:textId="77777777" w:rsidR="000F2253" w:rsidRDefault="000F2253" w:rsidP="00430EEA">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energie</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electrică</w:t>
            </w:r>
            <w:proofErr w:type="spellEnd"/>
            <w:r w:rsidRPr="002C63E7">
              <w:rPr>
                <w:rFonts w:ascii="Cambria" w:eastAsia="Times New Roman" w:hAnsi="Cambria" w:cs="Calibri"/>
                <w:b/>
                <w:bCs/>
                <w:color w:val="000000"/>
                <w:kern w:val="0"/>
                <w:sz w:val="20"/>
                <w:szCs w:val="20"/>
                <w:lang w:eastAsia="en-US" w:bidi="ar-SA"/>
              </w:rPr>
              <w:t xml:space="preserve"> [MWh/an]</w:t>
            </w:r>
          </w:p>
          <w:p w14:paraId="7CB0D96B" w14:textId="7F02A5AA" w:rsidR="000F2253" w:rsidRPr="002C63E7" w:rsidRDefault="000F2253" w:rsidP="00430EEA">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154" w:type="pct"/>
            <w:tcBorders>
              <w:top w:val="single" w:sz="4" w:space="0" w:color="auto"/>
              <w:left w:val="nil"/>
              <w:bottom w:val="single" w:sz="4" w:space="0" w:color="auto"/>
              <w:right w:val="single" w:sz="4" w:space="0" w:color="auto"/>
            </w:tcBorders>
            <w:shd w:val="clear" w:color="000000" w:fill="93CA00"/>
            <w:vAlign w:val="center"/>
            <w:hideMark/>
          </w:tcPr>
          <w:p w14:paraId="6D68CC6C" w14:textId="77777777" w:rsidR="000F2253" w:rsidRDefault="000F2253" w:rsidP="00430EEA">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gaz</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metan</w:t>
            </w:r>
            <w:proofErr w:type="spellEnd"/>
            <w:r w:rsidRPr="002C63E7">
              <w:rPr>
                <w:rFonts w:ascii="Cambria" w:eastAsia="Times New Roman" w:hAnsi="Cambria" w:cs="Calibri"/>
                <w:b/>
                <w:bCs/>
                <w:color w:val="000000"/>
                <w:kern w:val="0"/>
                <w:sz w:val="20"/>
                <w:szCs w:val="20"/>
                <w:lang w:eastAsia="en-US" w:bidi="ar-SA"/>
              </w:rPr>
              <w:t xml:space="preserve"> [MWh/an]</w:t>
            </w:r>
          </w:p>
          <w:p w14:paraId="2791D310" w14:textId="0C417143" w:rsidR="000F2253" w:rsidRPr="002C63E7" w:rsidRDefault="000F2253" w:rsidP="00430EEA">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077" w:type="pct"/>
            <w:tcBorders>
              <w:top w:val="single" w:sz="4" w:space="0" w:color="auto"/>
              <w:left w:val="nil"/>
              <w:bottom w:val="single" w:sz="4" w:space="0" w:color="auto"/>
              <w:right w:val="single" w:sz="4" w:space="0" w:color="auto"/>
            </w:tcBorders>
            <w:shd w:val="clear" w:color="000000" w:fill="93CA00"/>
          </w:tcPr>
          <w:p w14:paraId="6843C322" w14:textId="7905A4D7" w:rsidR="000F2253" w:rsidRDefault="000F2253" w:rsidP="000F2253">
            <w:pPr>
              <w:widowControl/>
              <w:suppressAutoHyphens w:val="0"/>
              <w:jc w:val="center"/>
              <w:rPr>
                <w:rFonts w:ascii="Cambria" w:eastAsia="Times New Roman" w:hAnsi="Cambria" w:cs="Calibri"/>
                <w:b/>
                <w:bCs/>
                <w:color w:val="000000"/>
                <w:kern w:val="0"/>
                <w:sz w:val="20"/>
                <w:szCs w:val="20"/>
                <w:lang w:eastAsia="en-US" w:bidi="ar-SA"/>
              </w:rPr>
            </w:pPr>
            <w:proofErr w:type="spellStart"/>
            <w:r>
              <w:rPr>
                <w:rFonts w:ascii="Cambria" w:eastAsia="Times New Roman" w:hAnsi="Cambria" w:cs="Calibri"/>
                <w:b/>
                <w:bCs/>
                <w:color w:val="000000"/>
                <w:kern w:val="0"/>
                <w:sz w:val="20"/>
                <w:szCs w:val="20"/>
                <w:lang w:eastAsia="en-US" w:bidi="ar-SA"/>
              </w:rPr>
              <w:t>Alți</w:t>
            </w:r>
            <w:proofErr w:type="spellEnd"/>
            <w:r>
              <w:rPr>
                <w:rFonts w:ascii="Cambria" w:eastAsia="Times New Roman" w:hAnsi="Cambria" w:cs="Calibri"/>
                <w:b/>
                <w:bCs/>
                <w:color w:val="000000"/>
                <w:kern w:val="0"/>
                <w:sz w:val="20"/>
                <w:szCs w:val="20"/>
                <w:lang w:eastAsia="en-US" w:bidi="ar-SA"/>
              </w:rPr>
              <w:t xml:space="preserve"> </w:t>
            </w:r>
            <w:proofErr w:type="spellStart"/>
            <w:r>
              <w:rPr>
                <w:rFonts w:ascii="Cambria" w:eastAsia="Times New Roman" w:hAnsi="Cambria" w:cs="Calibri"/>
                <w:b/>
                <w:bCs/>
                <w:color w:val="000000"/>
                <w:kern w:val="0"/>
                <w:sz w:val="20"/>
                <w:szCs w:val="20"/>
                <w:lang w:eastAsia="en-US" w:bidi="ar-SA"/>
              </w:rPr>
              <w:t>combustibili</w:t>
            </w:r>
            <w:proofErr w:type="spellEnd"/>
            <w:r>
              <w:rPr>
                <w:rFonts w:ascii="Cambria" w:eastAsia="Times New Roman" w:hAnsi="Cambria" w:cs="Calibri"/>
                <w:b/>
                <w:bCs/>
                <w:color w:val="000000"/>
                <w:kern w:val="0"/>
                <w:sz w:val="20"/>
                <w:szCs w:val="20"/>
                <w:lang w:eastAsia="en-US" w:bidi="ar-SA"/>
              </w:rPr>
              <w:t xml:space="preserve"> - </w:t>
            </w:r>
            <w:proofErr w:type="spellStart"/>
            <w:r>
              <w:rPr>
                <w:rFonts w:ascii="Cambria" w:eastAsia="Times New Roman" w:hAnsi="Cambria" w:cs="Calibri"/>
                <w:b/>
                <w:bCs/>
                <w:color w:val="000000"/>
                <w:kern w:val="0"/>
                <w:sz w:val="20"/>
                <w:szCs w:val="20"/>
                <w:lang w:eastAsia="en-US" w:bidi="ar-SA"/>
              </w:rPr>
              <w:t>biomasă</w:t>
            </w:r>
            <w:proofErr w:type="spellEnd"/>
            <w:r w:rsidRPr="002C63E7">
              <w:rPr>
                <w:rFonts w:ascii="Cambria" w:eastAsia="Times New Roman" w:hAnsi="Cambria" w:cs="Calibri"/>
                <w:b/>
                <w:bCs/>
                <w:color w:val="000000"/>
                <w:kern w:val="0"/>
                <w:sz w:val="20"/>
                <w:szCs w:val="20"/>
                <w:lang w:eastAsia="en-US" w:bidi="ar-SA"/>
              </w:rPr>
              <w:t xml:space="preserve"> [MWh/an]</w:t>
            </w:r>
          </w:p>
          <w:p w14:paraId="7A5F9DDC" w14:textId="0AA1D52F" w:rsidR="000F2253" w:rsidRPr="002C63E7" w:rsidRDefault="000F2253" w:rsidP="000F2253">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r>
      <w:tr w:rsidR="000F2253" w:rsidRPr="002C63E7" w14:paraId="4FAE1559" w14:textId="4137EF97" w:rsidTr="0018329E">
        <w:trPr>
          <w:trHeight w:val="315"/>
          <w:jc w:val="center"/>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550E22DD" w14:textId="77777777" w:rsidR="000F2253" w:rsidRPr="002C63E7" w:rsidRDefault="000F2253" w:rsidP="00A25BAF">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rezidenţiale</w:t>
            </w:r>
            <w:proofErr w:type="spellEnd"/>
          </w:p>
        </w:tc>
        <w:tc>
          <w:tcPr>
            <w:tcW w:w="1247" w:type="pct"/>
            <w:tcBorders>
              <w:top w:val="nil"/>
              <w:left w:val="nil"/>
              <w:bottom w:val="single" w:sz="4" w:space="0" w:color="auto"/>
              <w:right w:val="single" w:sz="4" w:space="0" w:color="auto"/>
            </w:tcBorders>
            <w:shd w:val="clear" w:color="auto" w:fill="auto"/>
            <w:vAlign w:val="center"/>
            <w:hideMark/>
          </w:tcPr>
          <w:p w14:paraId="1A5C5C2B" w14:textId="6D1C0423" w:rsidR="000F2253" w:rsidRPr="002C63E7" w:rsidRDefault="000F2253" w:rsidP="00A25BAF">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70.521</w:t>
            </w:r>
          </w:p>
        </w:tc>
        <w:tc>
          <w:tcPr>
            <w:tcW w:w="1154" w:type="pct"/>
            <w:tcBorders>
              <w:top w:val="nil"/>
              <w:left w:val="nil"/>
              <w:bottom w:val="single" w:sz="4" w:space="0" w:color="auto"/>
              <w:right w:val="single" w:sz="4" w:space="0" w:color="auto"/>
            </w:tcBorders>
            <w:shd w:val="clear" w:color="auto" w:fill="auto"/>
            <w:vAlign w:val="center"/>
            <w:hideMark/>
          </w:tcPr>
          <w:p w14:paraId="644895F7" w14:textId="2BD2F376" w:rsidR="000F2253" w:rsidRPr="002C63E7" w:rsidRDefault="000F2253" w:rsidP="00A25BAF">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400.198</w:t>
            </w:r>
          </w:p>
        </w:tc>
        <w:tc>
          <w:tcPr>
            <w:tcW w:w="1077" w:type="pct"/>
            <w:tcBorders>
              <w:top w:val="nil"/>
              <w:left w:val="nil"/>
              <w:bottom w:val="single" w:sz="4" w:space="0" w:color="auto"/>
              <w:right w:val="single" w:sz="4" w:space="0" w:color="auto"/>
            </w:tcBorders>
          </w:tcPr>
          <w:p w14:paraId="19EF58A3" w14:textId="6CDCBB25" w:rsidR="000F2253" w:rsidRPr="002C63E7" w:rsidRDefault="000F2253" w:rsidP="00A25BAF">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65.000</w:t>
            </w:r>
          </w:p>
        </w:tc>
      </w:tr>
      <w:tr w:rsidR="000F2253" w:rsidRPr="002C63E7" w14:paraId="686A8217" w14:textId="0E282475" w:rsidTr="0018329E">
        <w:trPr>
          <w:trHeight w:val="315"/>
          <w:jc w:val="center"/>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6475D165" w14:textId="77777777" w:rsidR="000F2253" w:rsidRPr="002C63E7" w:rsidRDefault="000F2253" w:rsidP="00A25BAF">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energetic total</w:t>
            </w:r>
          </w:p>
        </w:tc>
        <w:tc>
          <w:tcPr>
            <w:tcW w:w="3478" w:type="pct"/>
            <w:gridSpan w:val="3"/>
            <w:tcBorders>
              <w:top w:val="single" w:sz="4" w:space="0" w:color="auto"/>
              <w:left w:val="nil"/>
              <w:bottom w:val="single" w:sz="4" w:space="0" w:color="auto"/>
              <w:right w:val="single" w:sz="4" w:space="0" w:color="auto"/>
            </w:tcBorders>
            <w:shd w:val="clear" w:color="auto" w:fill="auto"/>
            <w:vAlign w:val="center"/>
            <w:hideMark/>
          </w:tcPr>
          <w:p w14:paraId="350B5BAB" w14:textId="496C9624" w:rsidR="000F2253" w:rsidRDefault="000F2253" w:rsidP="00A25BAF">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535.719</w:t>
            </w:r>
          </w:p>
        </w:tc>
      </w:tr>
    </w:tbl>
    <w:p w14:paraId="1C08CB57" w14:textId="77777777" w:rsidR="0018329E" w:rsidRDefault="0018329E" w:rsidP="0018329E">
      <w:pPr>
        <w:spacing w:line="360" w:lineRule="auto"/>
        <w:jc w:val="center"/>
        <w:rPr>
          <w:rFonts w:asciiTheme="majorHAnsi" w:hAnsiTheme="majorHAnsi"/>
          <w:lang w:val="ro-RO" w:eastAsia="en-US" w:bidi="ar-SA"/>
        </w:rPr>
      </w:pPr>
    </w:p>
    <w:p w14:paraId="75D63EF5" w14:textId="00ECEB3A" w:rsidR="00394C89" w:rsidRDefault="00BE723A" w:rsidP="0018329E">
      <w:pPr>
        <w:spacing w:line="360" w:lineRule="auto"/>
        <w:jc w:val="center"/>
        <w:rPr>
          <w:rFonts w:asciiTheme="majorHAnsi" w:hAnsiTheme="majorHAnsi"/>
          <w:lang w:val="ro-RO" w:eastAsia="en-US" w:bidi="ar-SA"/>
        </w:rPr>
      </w:pPr>
      <w:r>
        <w:rPr>
          <w:noProof/>
        </w:rPr>
        <w:drawing>
          <wp:inline distT="0" distB="0" distL="0" distR="0" wp14:anchorId="1FF7A3E1" wp14:editId="7725D1C2">
            <wp:extent cx="4210050" cy="2028825"/>
            <wp:effectExtent l="0" t="0" r="0" b="9525"/>
            <wp:docPr id="276" name="Chart 276">
              <a:extLst xmlns:a="http://schemas.openxmlformats.org/drawingml/2006/main">
                <a:ext uri="{FF2B5EF4-FFF2-40B4-BE49-F238E27FC236}">
                  <a16:creationId xmlns:a16="http://schemas.microsoft.com/office/drawing/2014/main" id="{DC5B42EE-36B9-4500-ACFC-2C7182EBD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B6F8EF" w14:textId="61C716AB" w:rsidR="00F462CB" w:rsidRDefault="00394C89" w:rsidP="0018329E">
      <w:pPr>
        <w:spacing w:line="360" w:lineRule="auto"/>
        <w:jc w:val="both"/>
        <w:rPr>
          <w:rFonts w:asciiTheme="majorHAnsi" w:hAnsiTheme="majorHAnsi"/>
          <w:lang w:val="ro-RO" w:eastAsia="en-US" w:bidi="ar-SA"/>
        </w:rPr>
      </w:pPr>
      <w:r>
        <w:rPr>
          <w:rFonts w:asciiTheme="majorHAnsi" w:hAnsiTheme="majorHAnsi"/>
          <w:lang w:val="ro-RO" w:eastAsia="en-US" w:bidi="ar-SA"/>
        </w:rPr>
        <w:t>Din consumul total de energie aferent clădirilor rezidenţiale, energia electrică reprezintă 15%, iar gazul metan 85%.</w:t>
      </w:r>
      <w:r w:rsidR="00F462CB">
        <w:rPr>
          <w:rFonts w:asciiTheme="majorHAnsi" w:hAnsiTheme="majorHAnsi"/>
          <w:lang w:val="ro-RO" w:eastAsia="en-US" w:bidi="ar-SA"/>
        </w:rPr>
        <w:br w:type="page"/>
      </w:r>
    </w:p>
    <w:p w14:paraId="3B0A1CDD" w14:textId="604EAAE5" w:rsidR="00115133" w:rsidRDefault="00115133" w:rsidP="00435FA5">
      <w:pPr>
        <w:pStyle w:val="Heading2"/>
        <w:numPr>
          <w:ilvl w:val="1"/>
          <w:numId w:val="32"/>
        </w:numPr>
      </w:pPr>
      <w:bookmarkStart w:id="36" w:name="_Toc103620354"/>
      <w:r w:rsidRPr="00A27139">
        <w:lastRenderedPageBreak/>
        <w:t>Sectorul transporturi</w:t>
      </w:r>
      <w:bookmarkEnd w:id="36"/>
    </w:p>
    <w:p w14:paraId="42248A9A" w14:textId="270791ED" w:rsidR="002C03FC" w:rsidRDefault="004C7041" w:rsidP="004C7041">
      <w:pPr>
        <w:spacing w:line="360" w:lineRule="auto"/>
        <w:jc w:val="center"/>
        <w:rPr>
          <w:rFonts w:asciiTheme="majorHAnsi" w:hAnsiTheme="majorHAnsi"/>
          <w:lang w:val="ro-RO"/>
        </w:rPr>
      </w:pPr>
      <w:r>
        <w:rPr>
          <w:noProof/>
        </w:rPr>
        <w:drawing>
          <wp:inline distT="0" distB="0" distL="0" distR="0" wp14:anchorId="7649DED7" wp14:editId="17C2B672">
            <wp:extent cx="4362450" cy="297081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370345" cy="2976190"/>
                    </a:xfrm>
                    <a:prstGeom prst="rect">
                      <a:avLst/>
                    </a:prstGeom>
                  </pic:spPr>
                </pic:pic>
              </a:graphicData>
            </a:graphic>
          </wp:inline>
        </w:drawing>
      </w:r>
    </w:p>
    <w:p w14:paraId="6875FCFF" w14:textId="1177C2EB" w:rsidR="004C7041" w:rsidRDefault="004C7041" w:rsidP="004C7041">
      <w:pPr>
        <w:spacing w:line="360" w:lineRule="auto"/>
        <w:jc w:val="center"/>
        <w:rPr>
          <w:rFonts w:asciiTheme="majorHAnsi" w:hAnsiTheme="majorHAnsi"/>
          <w:lang w:val="ro-RO"/>
        </w:rPr>
      </w:pPr>
    </w:p>
    <w:p w14:paraId="3A7D63A6" w14:textId="6C3D5200" w:rsidR="004C7041" w:rsidRDefault="004C7041" w:rsidP="004C7041">
      <w:pPr>
        <w:spacing w:line="360" w:lineRule="auto"/>
        <w:jc w:val="both"/>
        <w:rPr>
          <w:rFonts w:asciiTheme="majorHAnsi" w:hAnsiTheme="majorHAnsi"/>
          <w:lang w:val="ro-RO"/>
        </w:rPr>
      </w:pPr>
      <w:r>
        <w:rPr>
          <w:rFonts w:asciiTheme="majorHAnsi" w:hAnsiTheme="majorHAnsi"/>
          <w:lang w:val="ro-RO"/>
        </w:rPr>
        <w:t>Sectorul transporturilor poate fi structurat în trei categorii şi anume:</w:t>
      </w:r>
    </w:p>
    <w:p w14:paraId="09ED8F15" w14:textId="24D8B455" w:rsidR="0070121E" w:rsidRPr="0070121E" w:rsidRDefault="002C03FC" w:rsidP="00435FA5">
      <w:pPr>
        <w:pStyle w:val="ListParagraph"/>
        <w:numPr>
          <w:ilvl w:val="2"/>
          <w:numId w:val="32"/>
        </w:numPr>
        <w:spacing w:line="360" w:lineRule="auto"/>
        <w:jc w:val="both"/>
        <w:rPr>
          <w:rFonts w:asciiTheme="majorHAnsi" w:hAnsiTheme="majorHAnsi"/>
          <w:b/>
          <w:bCs/>
          <w:sz w:val="28"/>
          <w:szCs w:val="22"/>
          <w:lang w:val="ro-RO"/>
        </w:rPr>
      </w:pPr>
      <w:r w:rsidRPr="0070121E">
        <w:rPr>
          <w:rFonts w:asciiTheme="majorHAnsi" w:hAnsiTheme="majorHAnsi"/>
          <w:b/>
          <w:bCs/>
          <w:sz w:val="28"/>
          <w:szCs w:val="22"/>
          <w:lang w:val="ro-RO"/>
        </w:rPr>
        <w:t>Flota municipală</w:t>
      </w:r>
    </w:p>
    <w:p w14:paraId="3952AC3F" w14:textId="2815A582" w:rsidR="002C03FC" w:rsidRPr="0070121E" w:rsidRDefault="0070121E" w:rsidP="0070121E">
      <w:pPr>
        <w:spacing w:line="360" w:lineRule="auto"/>
        <w:jc w:val="both"/>
        <w:rPr>
          <w:rFonts w:asciiTheme="majorHAnsi" w:hAnsiTheme="majorHAnsi"/>
          <w:lang w:val="ro-RO"/>
        </w:rPr>
      </w:pPr>
      <w:r>
        <w:rPr>
          <w:rFonts w:asciiTheme="majorHAnsi" w:hAnsiTheme="majorHAnsi"/>
          <w:lang w:val="ro-RO"/>
        </w:rPr>
        <w:t>A</w:t>
      </w:r>
      <w:r w:rsidR="002C03FC" w:rsidRPr="0070121E">
        <w:rPr>
          <w:rFonts w:asciiTheme="majorHAnsi" w:hAnsiTheme="majorHAnsi"/>
          <w:lang w:val="ro-RO"/>
        </w:rPr>
        <w:t>ceasta categorie cuprinde autovehiculele aflate în proprietatea autorităţii publice locale;</w:t>
      </w:r>
    </w:p>
    <w:p w14:paraId="2D6BF14C" w14:textId="3A0E6BC4" w:rsidR="00EF1C92" w:rsidRPr="006C35E5" w:rsidRDefault="00EF1C92" w:rsidP="00EF1C92">
      <w:pPr>
        <w:pStyle w:val="BodyText"/>
        <w:spacing w:after="0" w:line="360" w:lineRule="auto"/>
        <w:jc w:val="both"/>
        <w:rPr>
          <w:rFonts w:asciiTheme="majorHAnsi" w:hAnsiTheme="majorHAnsi"/>
          <w:szCs w:val="22"/>
          <w:lang w:val="fr-FR"/>
        </w:rPr>
      </w:pPr>
      <w:r w:rsidRPr="00EF1C92">
        <w:rPr>
          <w:rFonts w:asciiTheme="majorHAnsi" w:hAnsiTheme="majorHAnsi"/>
          <w:lang w:val="ro-RO"/>
        </w:rPr>
        <w:t xml:space="preserve">Conform datelor primite în 2019, pentru elaborarea Planului de </w:t>
      </w:r>
      <w:proofErr w:type="spellStart"/>
      <w:r w:rsidRPr="00EF1C92">
        <w:rPr>
          <w:rFonts w:asciiTheme="majorHAnsi" w:hAnsiTheme="majorHAnsi"/>
          <w:lang w:val="ro-RO"/>
        </w:rPr>
        <w:t>îmbunataţire</w:t>
      </w:r>
      <w:proofErr w:type="spellEnd"/>
      <w:r w:rsidRPr="00EF1C92">
        <w:rPr>
          <w:rFonts w:asciiTheme="majorHAnsi" w:hAnsiTheme="majorHAnsi"/>
          <w:lang w:val="ro-RO"/>
        </w:rPr>
        <w:t xml:space="preserve"> a </w:t>
      </w:r>
      <w:proofErr w:type="spellStart"/>
      <w:r w:rsidRPr="00EF1C92">
        <w:rPr>
          <w:rFonts w:asciiTheme="majorHAnsi" w:hAnsiTheme="majorHAnsi"/>
          <w:lang w:val="ro-RO"/>
        </w:rPr>
        <w:t>Eficienţei</w:t>
      </w:r>
      <w:proofErr w:type="spellEnd"/>
      <w:r w:rsidRPr="00EF1C92">
        <w:rPr>
          <w:rFonts w:asciiTheme="majorHAnsi" w:hAnsiTheme="majorHAnsi"/>
          <w:lang w:val="ro-RO"/>
        </w:rPr>
        <w:t xml:space="preserve"> Energetice</w:t>
      </w:r>
      <w:r w:rsidR="00B3154A">
        <w:rPr>
          <w:rFonts w:asciiTheme="majorHAnsi" w:hAnsiTheme="majorHAnsi"/>
          <w:lang w:val="ro-RO"/>
        </w:rPr>
        <w:t xml:space="preserve"> și implicit și pentru PACED</w:t>
      </w:r>
      <w:r w:rsidRPr="00EF1C92">
        <w:rPr>
          <w:rFonts w:asciiTheme="majorHAnsi" w:hAnsiTheme="majorHAnsi"/>
          <w:lang w:val="ro-RO"/>
        </w:rPr>
        <w:t xml:space="preserve">, </w:t>
      </w:r>
      <w:r w:rsidRPr="006C35E5">
        <w:rPr>
          <w:rFonts w:asciiTheme="majorHAnsi" w:hAnsiTheme="majorHAnsi"/>
          <w:szCs w:val="22"/>
          <w:lang w:val="fr-FR"/>
        </w:rPr>
        <w:t>parcul auto propriu al municipiului Satu Mare este alc</w:t>
      </w:r>
      <w:r w:rsidR="00466C80" w:rsidRPr="006C35E5">
        <w:rPr>
          <w:rFonts w:asciiTheme="majorHAnsi" w:hAnsiTheme="majorHAnsi"/>
          <w:szCs w:val="22"/>
          <w:lang w:val="fr-FR"/>
        </w:rPr>
        <w:t>ă</w:t>
      </w:r>
      <w:r w:rsidRPr="006C35E5">
        <w:rPr>
          <w:rFonts w:asciiTheme="majorHAnsi" w:hAnsiTheme="majorHAnsi"/>
          <w:szCs w:val="22"/>
          <w:lang w:val="fr-FR"/>
        </w:rPr>
        <w:t>tuit din:</w:t>
      </w:r>
    </w:p>
    <w:p w14:paraId="2114BDDD" w14:textId="6B5962FD" w:rsidR="00EF1C92" w:rsidRPr="00EF1C92" w:rsidRDefault="00EF1C92" w:rsidP="00435FA5">
      <w:pPr>
        <w:pStyle w:val="BodyText"/>
        <w:widowControl/>
        <w:numPr>
          <w:ilvl w:val="0"/>
          <w:numId w:val="12"/>
        </w:numPr>
        <w:suppressAutoHyphens w:val="0"/>
        <w:spacing w:after="0" w:line="360" w:lineRule="auto"/>
        <w:jc w:val="both"/>
        <w:rPr>
          <w:rFonts w:asciiTheme="majorHAnsi" w:hAnsiTheme="majorHAnsi"/>
          <w:szCs w:val="22"/>
        </w:rPr>
      </w:pPr>
      <w:proofErr w:type="spellStart"/>
      <w:r w:rsidRPr="00EF1C92">
        <w:rPr>
          <w:rFonts w:asciiTheme="majorHAnsi" w:hAnsiTheme="majorHAnsi"/>
          <w:szCs w:val="22"/>
        </w:rPr>
        <w:t>Dou</w:t>
      </w:r>
      <w:r>
        <w:rPr>
          <w:rFonts w:asciiTheme="majorHAnsi" w:hAnsiTheme="majorHAnsi"/>
          <w:szCs w:val="22"/>
        </w:rPr>
        <w:t>ă</w:t>
      </w:r>
      <w:proofErr w:type="spellEnd"/>
      <w:r w:rsidRPr="00EF1C92">
        <w:rPr>
          <w:rFonts w:asciiTheme="majorHAnsi" w:hAnsiTheme="majorHAnsi"/>
          <w:szCs w:val="22"/>
        </w:rPr>
        <w:t xml:space="preserve"> Dacia </w:t>
      </w:r>
      <w:proofErr w:type="spellStart"/>
      <w:r w:rsidRPr="00EF1C92">
        <w:rPr>
          <w:rFonts w:asciiTheme="majorHAnsi" w:hAnsiTheme="majorHAnsi"/>
          <w:szCs w:val="22"/>
        </w:rPr>
        <w:t>Lodgy</w:t>
      </w:r>
      <w:proofErr w:type="spellEnd"/>
      <w:r w:rsidRPr="00EF1C92">
        <w:rPr>
          <w:rFonts w:asciiTheme="majorHAnsi" w:hAnsiTheme="majorHAnsi"/>
          <w:szCs w:val="22"/>
        </w:rPr>
        <w:t>;</w:t>
      </w:r>
    </w:p>
    <w:p w14:paraId="33C4852D" w14:textId="4EEB0E01" w:rsidR="00EF1C92" w:rsidRPr="00EF1C92" w:rsidRDefault="00EF1C92" w:rsidP="00435FA5">
      <w:pPr>
        <w:pStyle w:val="BodyText"/>
        <w:widowControl/>
        <w:numPr>
          <w:ilvl w:val="0"/>
          <w:numId w:val="12"/>
        </w:numPr>
        <w:suppressAutoHyphens w:val="0"/>
        <w:spacing w:after="0" w:line="360" w:lineRule="auto"/>
        <w:jc w:val="both"/>
        <w:rPr>
          <w:rFonts w:asciiTheme="majorHAnsi" w:hAnsiTheme="majorHAnsi"/>
          <w:szCs w:val="22"/>
        </w:rPr>
      </w:pPr>
      <w:r w:rsidRPr="00EF1C92">
        <w:rPr>
          <w:rFonts w:asciiTheme="majorHAnsi" w:hAnsiTheme="majorHAnsi"/>
          <w:szCs w:val="22"/>
        </w:rPr>
        <w:t>O Dacia Duster;</w:t>
      </w:r>
    </w:p>
    <w:p w14:paraId="1535EA8A" w14:textId="1A6EE016" w:rsidR="00EF1C92" w:rsidRPr="00EF1C92" w:rsidRDefault="00EF1C92" w:rsidP="00435FA5">
      <w:pPr>
        <w:pStyle w:val="BodyText"/>
        <w:widowControl/>
        <w:numPr>
          <w:ilvl w:val="0"/>
          <w:numId w:val="12"/>
        </w:numPr>
        <w:suppressAutoHyphens w:val="0"/>
        <w:spacing w:after="0" w:line="360" w:lineRule="auto"/>
        <w:jc w:val="both"/>
        <w:rPr>
          <w:rFonts w:asciiTheme="majorHAnsi" w:hAnsiTheme="majorHAnsi"/>
          <w:szCs w:val="22"/>
        </w:rPr>
      </w:pPr>
      <w:proofErr w:type="spellStart"/>
      <w:r w:rsidRPr="00EF1C92">
        <w:rPr>
          <w:rFonts w:asciiTheme="majorHAnsi" w:hAnsiTheme="majorHAnsi"/>
          <w:szCs w:val="22"/>
        </w:rPr>
        <w:t>Dou</w:t>
      </w:r>
      <w:r>
        <w:rPr>
          <w:rFonts w:asciiTheme="majorHAnsi" w:hAnsiTheme="majorHAnsi"/>
          <w:szCs w:val="22"/>
        </w:rPr>
        <w:t>ă</w:t>
      </w:r>
      <w:proofErr w:type="spellEnd"/>
      <w:r w:rsidRPr="00EF1C92">
        <w:rPr>
          <w:rFonts w:asciiTheme="majorHAnsi" w:hAnsiTheme="majorHAnsi"/>
          <w:szCs w:val="22"/>
        </w:rPr>
        <w:t xml:space="preserve"> Skoda Octavia;</w:t>
      </w:r>
    </w:p>
    <w:p w14:paraId="507365C8" w14:textId="5AA312CE" w:rsidR="00EF1C92" w:rsidRPr="00EF1C92" w:rsidRDefault="00EF1C92" w:rsidP="00435FA5">
      <w:pPr>
        <w:pStyle w:val="BodyText"/>
        <w:widowControl/>
        <w:numPr>
          <w:ilvl w:val="0"/>
          <w:numId w:val="12"/>
        </w:numPr>
        <w:suppressAutoHyphens w:val="0"/>
        <w:spacing w:after="0" w:line="360" w:lineRule="auto"/>
        <w:jc w:val="both"/>
        <w:rPr>
          <w:rFonts w:asciiTheme="majorHAnsi" w:hAnsiTheme="majorHAnsi"/>
          <w:szCs w:val="22"/>
        </w:rPr>
      </w:pPr>
      <w:r w:rsidRPr="00EF1C92">
        <w:rPr>
          <w:rFonts w:asciiTheme="majorHAnsi" w:hAnsiTheme="majorHAnsi"/>
          <w:szCs w:val="22"/>
        </w:rPr>
        <w:t>O Skoda Superb</w:t>
      </w:r>
    </w:p>
    <w:p w14:paraId="76148597" w14:textId="3B574FE1" w:rsidR="00EF1C92" w:rsidRPr="00EF1C92" w:rsidRDefault="00EF1C92" w:rsidP="00435FA5">
      <w:pPr>
        <w:pStyle w:val="BodyText"/>
        <w:widowControl/>
        <w:numPr>
          <w:ilvl w:val="0"/>
          <w:numId w:val="12"/>
        </w:numPr>
        <w:suppressAutoHyphens w:val="0"/>
        <w:spacing w:after="0" w:line="360" w:lineRule="auto"/>
        <w:jc w:val="both"/>
        <w:rPr>
          <w:rFonts w:asciiTheme="majorHAnsi" w:hAnsiTheme="majorHAnsi"/>
          <w:szCs w:val="22"/>
        </w:rPr>
      </w:pPr>
      <w:r w:rsidRPr="00EF1C92">
        <w:rPr>
          <w:rFonts w:asciiTheme="majorHAnsi" w:hAnsiTheme="majorHAnsi"/>
          <w:szCs w:val="22"/>
        </w:rPr>
        <w:t>Un Ford Transit</w:t>
      </w:r>
    </w:p>
    <w:p w14:paraId="0B09047C" w14:textId="77777777" w:rsidR="0070121E" w:rsidRPr="0070121E" w:rsidRDefault="002C03FC" w:rsidP="00435FA5">
      <w:pPr>
        <w:pStyle w:val="ListParagraph"/>
        <w:numPr>
          <w:ilvl w:val="2"/>
          <w:numId w:val="32"/>
        </w:numPr>
        <w:spacing w:line="360" w:lineRule="auto"/>
        <w:jc w:val="both"/>
        <w:rPr>
          <w:rFonts w:asciiTheme="majorHAnsi" w:hAnsiTheme="majorHAnsi"/>
          <w:b/>
          <w:bCs/>
          <w:sz w:val="28"/>
          <w:szCs w:val="22"/>
          <w:lang w:val="ro-RO"/>
        </w:rPr>
      </w:pPr>
      <w:r w:rsidRPr="0070121E">
        <w:rPr>
          <w:rFonts w:asciiTheme="majorHAnsi" w:hAnsiTheme="majorHAnsi"/>
          <w:b/>
          <w:bCs/>
          <w:sz w:val="28"/>
          <w:szCs w:val="22"/>
          <w:lang w:val="ro-RO"/>
        </w:rPr>
        <w:t>Transport public local</w:t>
      </w:r>
    </w:p>
    <w:p w14:paraId="2DE89C29" w14:textId="5AC80FFA" w:rsidR="00E93A25" w:rsidRDefault="0070121E" w:rsidP="0070121E">
      <w:pPr>
        <w:spacing w:line="360" w:lineRule="auto"/>
        <w:jc w:val="both"/>
        <w:rPr>
          <w:rFonts w:asciiTheme="majorHAnsi" w:hAnsiTheme="majorHAnsi"/>
          <w:lang w:val="ro-RO"/>
        </w:rPr>
      </w:pPr>
      <w:r>
        <w:rPr>
          <w:rFonts w:asciiTheme="majorHAnsi" w:hAnsiTheme="majorHAnsi"/>
          <w:lang w:val="ro-RO"/>
        </w:rPr>
        <w:t>Î</w:t>
      </w:r>
      <w:r w:rsidR="002C03FC" w:rsidRPr="0070121E">
        <w:rPr>
          <w:rFonts w:asciiTheme="majorHAnsi" w:hAnsiTheme="majorHAnsi"/>
          <w:lang w:val="ro-RO"/>
        </w:rPr>
        <w:t>n această categorie sunt cuprinse toate vehiculele utilizate pentru transportul călătorilor (autobuze şi microbuze), aflate în proprietatea şi exploatarea Companiei de transport public local din Municipiul Satu Mare.</w:t>
      </w:r>
    </w:p>
    <w:p w14:paraId="4819D0C6" w14:textId="77777777" w:rsidR="00E93A25" w:rsidRDefault="00E93A25">
      <w:pPr>
        <w:widowControl/>
        <w:suppressAutoHyphens w:val="0"/>
        <w:rPr>
          <w:rFonts w:asciiTheme="majorHAnsi" w:hAnsiTheme="majorHAnsi"/>
          <w:lang w:val="ro-RO"/>
        </w:rPr>
      </w:pPr>
      <w:r>
        <w:rPr>
          <w:rFonts w:asciiTheme="majorHAnsi" w:hAnsiTheme="majorHAnsi"/>
          <w:lang w:val="ro-RO"/>
        </w:rPr>
        <w:br w:type="page"/>
      </w:r>
    </w:p>
    <w:p w14:paraId="00BD10E9" w14:textId="4505881A" w:rsidR="00D36A12" w:rsidRPr="006C35E5" w:rsidRDefault="00D36A12" w:rsidP="00E93A25">
      <w:pPr>
        <w:spacing w:line="360" w:lineRule="auto"/>
        <w:jc w:val="both"/>
        <w:rPr>
          <w:rFonts w:asciiTheme="majorHAnsi" w:hAnsiTheme="majorHAnsi"/>
          <w:lang w:val="fr-FR"/>
        </w:rPr>
      </w:pPr>
      <w:r w:rsidRPr="006C35E5">
        <w:rPr>
          <w:rFonts w:asciiTheme="majorHAnsi" w:hAnsiTheme="majorHAnsi"/>
          <w:lang w:val="fr-FR"/>
        </w:rPr>
        <w:lastRenderedPageBreak/>
        <w:t>Se prezintă consumurile de carburanți și eficiența evaluată a sistemului de transport public la nivelul anului 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599"/>
        <w:gridCol w:w="3743"/>
      </w:tblGrid>
      <w:tr w:rsidR="00D36A12" w:rsidRPr="002C63E7" w14:paraId="26E263A0" w14:textId="77777777" w:rsidTr="00A135C1">
        <w:trPr>
          <w:trHeight w:val="154"/>
          <w:jc w:val="center"/>
        </w:trPr>
        <w:tc>
          <w:tcPr>
            <w:tcW w:w="5000" w:type="pct"/>
            <w:gridSpan w:val="3"/>
            <w:shd w:val="clear" w:color="000000" w:fill="93D400"/>
            <w:vAlign w:val="center"/>
            <w:hideMark/>
          </w:tcPr>
          <w:p w14:paraId="703E7383"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2C63E7">
              <w:rPr>
                <w:rFonts w:asciiTheme="majorHAnsi" w:eastAsia="Times New Roman" w:hAnsiTheme="majorHAnsi" w:cs="Calibri"/>
                <w:b/>
                <w:bCs/>
                <w:color w:val="000000"/>
                <w:kern w:val="0"/>
                <w:sz w:val="20"/>
                <w:szCs w:val="20"/>
                <w:lang w:eastAsia="en-US" w:bidi="ar-SA"/>
              </w:rPr>
              <w:t>Consum</w:t>
            </w:r>
            <w:proofErr w:type="spellEnd"/>
            <w:r w:rsidRPr="002C63E7">
              <w:rPr>
                <w:rFonts w:asciiTheme="majorHAnsi" w:eastAsia="Times New Roman" w:hAnsiTheme="majorHAnsi" w:cs="Calibri"/>
                <w:b/>
                <w:bCs/>
                <w:color w:val="000000"/>
                <w:kern w:val="0"/>
                <w:sz w:val="20"/>
                <w:szCs w:val="20"/>
                <w:lang w:eastAsia="en-US" w:bidi="ar-SA"/>
              </w:rPr>
              <w:t xml:space="preserve"> </w:t>
            </w:r>
            <w:proofErr w:type="spellStart"/>
            <w:r w:rsidRPr="002C63E7">
              <w:rPr>
                <w:rFonts w:asciiTheme="majorHAnsi" w:eastAsia="Times New Roman" w:hAnsiTheme="majorHAnsi" w:cs="Calibri"/>
                <w:b/>
                <w:bCs/>
                <w:color w:val="000000"/>
                <w:kern w:val="0"/>
                <w:sz w:val="20"/>
                <w:szCs w:val="20"/>
                <w:lang w:eastAsia="en-US" w:bidi="ar-SA"/>
              </w:rPr>
              <w:t>combustibil</w:t>
            </w:r>
            <w:proofErr w:type="spellEnd"/>
            <w:r w:rsidRPr="002C63E7">
              <w:rPr>
                <w:rFonts w:asciiTheme="majorHAnsi" w:eastAsia="Times New Roman" w:hAnsiTheme="majorHAnsi" w:cs="Calibri"/>
                <w:b/>
                <w:bCs/>
                <w:color w:val="000000"/>
                <w:kern w:val="0"/>
                <w:sz w:val="20"/>
                <w:szCs w:val="20"/>
                <w:lang w:eastAsia="en-US" w:bidi="ar-SA"/>
              </w:rPr>
              <w:t xml:space="preserve"> - transport public local - 2020</w:t>
            </w:r>
          </w:p>
        </w:tc>
      </w:tr>
      <w:tr w:rsidR="00D36A12" w:rsidRPr="002C63E7" w14:paraId="30C3BC45" w14:textId="77777777" w:rsidTr="00A135C1">
        <w:trPr>
          <w:trHeight w:val="91"/>
          <w:jc w:val="center"/>
        </w:trPr>
        <w:tc>
          <w:tcPr>
            <w:tcW w:w="1745" w:type="pct"/>
            <w:shd w:val="clear" w:color="000000" w:fill="93D400"/>
            <w:vAlign w:val="center"/>
            <w:hideMark/>
          </w:tcPr>
          <w:p w14:paraId="5614B9E1"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L</w:t>
            </w:r>
            <w:r w:rsidRPr="002C63E7">
              <w:rPr>
                <w:rFonts w:asciiTheme="majorHAnsi" w:eastAsia="Times New Roman" w:hAnsiTheme="majorHAnsi" w:cs="Calibri"/>
                <w:b/>
                <w:bCs/>
                <w:color w:val="000000"/>
                <w:kern w:val="0"/>
                <w:sz w:val="20"/>
                <w:szCs w:val="20"/>
                <w:lang w:eastAsia="en-US" w:bidi="ar-SA"/>
              </w:rPr>
              <w:t>una</w:t>
            </w:r>
          </w:p>
        </w:tc>
        <w:tc>
          <w:tcPr>
            <w:tcW w:w="1334" w:type="pct"/>
            <w:shd w:val="clear" w:color="000000" w:fill="93D400"/>
            <w:vAlign w:val="center"/>
            <w:hideMark/>
          </w:tcPr>
          <w:p w14:paraId="742BD4E3"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Pr>
                <w:rFonts w:asciiTheme="majorHAnsi" w:eastAsia="Times New Roman" w:hAnsiTheme="majorHAnsi" w:cs="Calibri"/>
                <w:b/>
                <w:bCs/>
                <w:color w:val="000000"/>
                <w:kern w:val="0"/>
                <w:sz w:val="20"/>
                <w:szCs w:val="20"/>
                <w:lang w:eastAsia="en-US" w:bidi="ar-SA"/>
              </w:rPr>
              <w:t>L</w:t>
            </w:r>
            <w:r w:rsidRPr="002C63E7">
              <w:rPr>
                <w:rFonts w:asciiTheme="majorHAnsi" w:eastAsia="Times New Roman" w:hAnsiTheme="majorHAnsi" w:cs="Calibri"/>
                <w:b/>
                <w:bCs/>
                <w:color w:val="000000"/>
                <w:kern w:val="0"/>
                <w:sz w:val="20"/>
                <w:szCs w:val="20"/>
                <w:lang w:eastAsia="en-US" w:bidi="ar-SA"/>
              </w:rPr>
              <w:t>itri</w:t>
            </w:r>
            <w:proofErr w:type="spellEnd"/>
            <w:r w:rsidRPr="002C63E7">
              <w:rPr>
                <w:rFonts w:asciiTheme="majorHAnsi" w:eastAsia="Times New Roman" w:hAnsiTheme="majorHAnsi" w:cs="Calibri"/>
                <w:b/>
                <w:bCs/>
                <w:color w:val="000000"/>
                <w:kern w:val="0"/>
                <w:sz w:val="20"/>
                <w:szCs w:val="20"/>
                <w:lang w:eastAsia="en-US" w:bidi="ar-SA"/>
              </w:rPr>
              <w:t xml:space="preserve"> </w:t>
            </w:r>
            <w:proofErr w:type="spellStart"/>
            <w:r w:rsidRPr="002C63E7">
              <w:rPr>
                <w:rFonts w:asciiTheme="majorHAnsi" w:eastAsia="Times New Roman" w:hAnsiTheme="majorHAnsi" w:cs="Calibri"/>
                <w:b/>
                <w:bCs/>
                <w:color w:val="000000"/>
                <w:kern w:val="0"/>
                <w:sz w:val="20"/>
                <w:szCs w:val="20"/>
                <w:lang w:eastAsia="en-US" w:bidi="ar-SA"/>
              </w:rPr>
              <w:t>motorin</w:t>
            </w:r>
            <w:r>
              <w:rPr>
                <w:rFonts w:asciiTheme="majorHAnsi" w:eastAsia="Times New Roman" w:hAnsiTheme="majorHAnsi" w:cs="Calibri"/>
                <w:b/>
                <w:bCs/>
                <w:color w:val="000000"/>
                <w:kern w:val="0"/>
                <w:sz w:val="20"/>
                <w:szCs w:val="20"/>
                <w:lang w:eastAsia="en-US" w:bidi="ar-SA"/>
              </w:rPr>
              <w:t>ă</w:t>
            </w:r>
            <w:proofErr w:type="spellEnd"/>
          </w:p>
        </w:tc>
        <w:tc>
          <w:tcPr>
            <w:tcW w:w="1921" w:type="pct"/>
            <w:shd w:val="clear" w:color="000000" w:fill="93D400"/>
            <w:vAlign w:val="center"/>
            <w:hideMark/>
          </w:tcPr>
          <w:p w14:paraId="5092F4BC"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km</w:t>
            </w:r>
          </w:p>
        </w:tc>
      </w:tr>
      <w:tr w:rsidR="00D36A12" w:rsidRPr="002C63E7" w14:paraId="0B71E1B9" w14:textId="77777777" w:rsidTr="00A135C1">
        <w:trPr>
          <w:trHeight w:val="136"/>
          <w:jc w:val="center"/>
        </w:trPr>
        <w:tc>
          <w:tcPr>
            <w:tcW w:w="1745" w:type="pct"/>
            <w:shd w:val="clear" w:color="auto" w:fill="auto"/>
            <w:vAlign w:val="center"/>
            <w:hideMark/>
          </w:tcPr>
          <w:p w14:paraId="601A7317"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Ianuarie</w:t>
            </w:r>
            <w:proofErr w:type="spellEnd"/>
          </w:p>
        </w:tc>
        <w:tc>
          <w:tcPr>
            <w:tcW w:w="1334" w:type="pct"/>
            <w:shd w:val="clear" w:color="auto" w:fill="auto"/>
            <w:vAlign w:val="center"/>
            <w:hideMark/>
          </w:tcPr>
          <w:p w14:paraId="71BE12E4"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55.237</w:t>
            </w:r>
          </w:p>
        </w:tc>
        <w:tc>
          <w:tcPr>
            <w:tcW w:w="1921" w:type="pct"/>
            <w:shd w:val="clear" w:color="auto" w:fill="auto"/>
            <w:vAlign w:val="center"/>
            <w:hideMark/>
          </w:tcPr>
          <w:p w14:paraId="23E7B75B"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136.721</w:t>
            </w:r>
          </w:p>
        </w:tc>
      </w:tr>
      <w:tr w:rsidR="00D36A12" w:rsidRPr="002C63E7" w14:paraId="28E43640" w14:textId="77777777" w:rsidTr="00A135C1">
        <w:trPr>
          <w:trHeight w:val="127"/>
          <w:jc w:val="center"/>
        </w:trPr>
        <w:tc>
          <w:tcPr>
            <w:tcW w:w="1745" w:type="pct"/>
            <w:shd w:val="clear" w:color="auto" w:fill="auto"/>
            <w:vAlign w:val="center"/>
            <w:hideMark/>
          </w:tcPr>
          <w:p w14:paraId="2AED2A82"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Februarie</w:t>
            </w:r>
            <w:proofErr w:type="spellEnd"/>
          </w:p>
        </w:tc>
        <w:tc>
          <w:tcPr>
            <w:tcW w:w="1334" w:type="pct"/>
            <w:shd w:val="clear" w:color="auto" w:fill="auto"/>
            <w:vAlign w:val="center"/>
            <w:hideMark/>
          </w:tcPr>
          <w:p w14:paraId="67848ED2"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56.648</w:t>
            </w:r>
          </w:p>
        </w:tc>
        <w:tc>
          <w:tcPr>
            <w:tcW w:w="1921" w:type="pct"/>
            <w:shd w:val="clear" w:color="auto" w:fill="auto"/>
            <w:vAlign w:val="center"/>
            <w:hideMark/>
          </w:tcPr>
          <w:p w14:paraId="63680712"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138.505</w:t>
            </w:r>
          </w:p>
        </w:tc>
      </w:tr>
      <w:tr w:rsidR="00D36A12" w:rsidRPr="002C63E7" w14:paraId="276E07EB" w14:textId="77777777" w:rsidTr="00A135C1">
        <w:trPr>
          <w:trHeight w:val="70"/>
          <w:jc w:val="center"/>
        </w:trPr>
        <w:tc>
          <w:tcPr>
            <w:tcW w:w="1745" w:type="pct"/>
            <w:shd w:val="clear" w:color="auto" w:fill="auto"/>
            <w:vAlign w:val="center"/>
            <w:hideMark/>
          </w:tcPr>
          <w:p w14:paraId="560200A0"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Martie</w:t>
            </w:r>
            <w:proofErr w:type="spellEnd"/>
          </w:p>
        </w:tc>
        <w:tc>
          <w:tcPr>
            <w:tcW w:w="1334" w:type="pct"/>
            <w:shd w:val="clear" w:color="auto" w:fill="auto"/>
            <w:vAlign w:val="center"/>
            <w:hideMark/>
          </w:tcPr>
          <w:p w14:paraId="25DEEFFD"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49.598</w:t>
            </w:r>
          </w:p>
        </w:tc>
        <w:tc>
          <w:tcPr>
            <w:tcW w:w="1921" w:type="pct"/>
            <w:shd w:val="clear" w:color="auto" w:fill="auto"/>
            <w:vAlign w:val="center"/>
            <w:hideMark/>
          </w:tcPr>
          <w:p w14:paraId="74A98C08"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129.710</w:t>
            </w:r>
          </w:p>
        </w:tc>
      </w:tr>
      <w:tr w:rsidR="00D36A12" w:rsidRPr="002C63E7" w14:paraId="31BE7556" w14:textId="77777777" w:rsidTr="00A135C1">
        <w:trPr>
          <w:trHeight w:val="315"/>
          <w:jc w:val="center"/>
        </w:trPr>
        <w:tc>
          <w:tcPr>
            <w:tcW w:w="1745" w:type="pct"/>
            <w:shd w:val="clear" w:color="auto" w:fill="auto"/>
            <w:vAlign w:val="center"/>
            <w:hideMark/>
          </w:tcPr>
          <w:p w14:paraId="43328356"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Aprilie</w:t>
            </w:r>
            <w:proofErr w:type="spellEnd"/>
          </w:p>
        </w:tc>
        <w:tc>
          <w:tcPr>
            <w:tcW w:w="1334" w:type="pct"/>
            <w:shd w:val="clear" w:color="auto" w:fill="auto"/>
            <w:vAlign w:val="center"/>
            <w:hideMark/>
          </w:tcPr>
          <w:p w14:paraId="03E5403B"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29.509</w:t>
            </w:r>
          </w:p>
        </w:tc>
        <w:tc>
          <w:tcPr>
            <w:tcW w:w="1921" w:type="pct"/>
            <w:shd w:val="clear" w:color="auto" w:fill="auto"/>
            <w:vAlign w:val="center"/>
            <w:hideMark/>
          </w:tcPr>
          <w:p w14:paraId="0CDDBD93"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81.575</w:t>
            </w:r>
          </w:p>
        </w:tc>
      </w:tr>
      <w:tr w:rsidR="00D36A12" w:rsidRPr="002C63E7" w14:paraId="63FD251B" w14:textId="77777777" w:rsidTr="00A135C1">
        <w:trPr>
          <w:trHeight w:val="70"/>
          <w:jc w:val="center"/>
        </w:trPr>
        <w:tc>
          <w:tcPr>
            <w:tcW w:w="1745" w:type="pct"/>
            <w:shd w:val="clear" w:color="auto" w:fill="auto"/>
            <w:vAlign w:val="center"/>
            <w:hideMark/>
          </w:tcPr>
          <w:p w14:paraId="72A84246"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Mai</w:t>
            </w:r>
          </w:p>
        </w:tc>
        <w:tc>
          <w:tcPr>
            <w:tcW w:w="1334" w:type="pct"/>
            <w:shd w:val="clear" w:color="auto" w:fill="auto"/>
            <w:vAlign w:val="center"/>
            <w:hideMark/>
          </w:tcPr>
          <w:p w14:paraId="3C03760F"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42.442</w:t>
            </w:r>
          </w:p>
        </w:tc>
        <w:tc>
          <w:tcPr>
            <w:tcW w:w="1921" w:type="pct"/>
            <w:shd w:val="clear" w:color="auto" w:fill="auto"/>
            <w:vAlign w:val="center"/>
            <w:hideMark/>
          </w:tcPr>
          <w:p w14:paraId="6BD4F663"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110.339</w:t>
            </w:r>
          </w:p>
        </w:tc>
      </w:tr>
      <w:tr w:rsidR="00D36A12" w:rsidRPr="002C63E7" w14:paraId="1738C5A8" w14:textId="77777777" w:rsidTr="00A135C1">
        <w:trPr>
          <w:trHeight w:val="70"/>
          <w:jc w:val="center"/>
        </w:trPr>
        <w:tc>
          <w:tcPr>
            <w:tcW w:w="1745" w:type="pct"/>
            <w:shd w:val="clear" w:color="auto" w:fill="auto"/>
            <w:vAlign w:val="center"/>
            <w:hideMark/>
          </w:tcPr>
          <w:p w14:paraId="01856171"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Iunie</w:t>
            </w:r>
            <w:proofErr w:type="spellEnd"/>
          </w:p>
        </w:tc>
        <w:tc>
          <w:tcPr>
            <w:tcW w:w="1334" w:type="pct"/>
            <w:shd w:val="clear" w:color="auto" w:fill="auto"/>
            <w:vAlign w:val="center"/>
            <w:hideMark/>
          </w:tcPr>
          <w:p w14:paraId="74F7DD5A"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49.599</w:t>
            </w:r>
          </w:p>
        </w:tc>
        <w:tc>
          <w:tcPr>
            <w:tcW w:w="1921" w:type="pct"/>
            <w:shd w:val="clear" w:color="auto" w:fill="auto"/>
            <w:vAlign w:val="center"/>
            <w:hideMark/>
          </w:tcPr>
          <w:p w14:paraId="63F3B377"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126.097</w:t>
            </w:r>
          </w:p>
        </w:tc>
      </w:tr>
      <w:tr w:rsidR="00D36A12" w:rsidRPr="002C63E7" w14:paraId="44D40E04" w14:textId="77777777" w:rsidTr="00A135C1">
        <w:trPr>
          <w:trHeight w:val="70"/>
          <w:jc w:val="center"/>
        </w:trPr>
        <w:tc>
          <w:tcPr>
            <w:tcW w:w="1745" w:type="pct"/>
            <w:shd w:val="clear" w:color="auto" w:fill="auto"/>
            <w:vAlign w:val="center"/>
            <w:hideMark/>
          </w:tcPr>
          <w:p w14:paraId="7803874F"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Iulie</w:t>
            </w:r>
            <w:proofErr w:type="spellEnd"/>
          </w:p>
        </w:tc>
        <w:tc>
          <w:tcPr>
            <w:tcW w:w="1334" w:type="pct"/>
            <w:shd w:val="clear" w:color="auto" w:fill="auto"/>
            <w:vAlign w:val="center"/>
            <w:hideMark/>
          </w:tcPr>
          <w:p w14:paraId="3A6AD444"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55.172</w:t>
            </w:r>
          </w:p>
        </w:tc>
        <w:tc>
          <w:tcPr>
            <w:tcW w:w="1921" w:type="pct"/>
            <w:shd w:val="clear" w:color="auto" w:fill="auto"/>
            <w:vAlign w:val="center"/>
            <w:hideMark/>
          </w:tcPr>
          <w:p w14:paraId="2F5E0434"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139.868</w:t>
            </w:r>
          </w:p>
        </w:tc>
      </w:tr>
      <w:tr w:rsidR="00D36A12" w:rsidRPr="002C63E7" w14:paraId="70776EAC" w14:textId="77777777" w:rsidTr="00A135C1">
        <w:trPr>
          <w:trHeight w:val="70"/>
          <w:jc w:val="center"/>
        </w:trPr>
        <w:tc>
          <w:tcPr>
            <w:tcW w:w="1745" w:type="pct"/>
            <w:shd w:val="clear" w:color="auto" w:fill="auto"/>
            <w:vAlign w:val="center"/>
            <w:hideMark/>
          </w:tcPr>
          <w:p w14:paraId="162A821A"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 xml:space="preserve">August </w:t>
            </w:r>
          </w:p>
        </w:tc>
        <w:tc>
          <w:tcPr>
            <w:tcW w:w="1334" w:type="pct"/>
            <w:shd w:val="clear" w:color="auto" w:fill="auto"/>
            <w:vAlign w:val="center"/>
            <w:hideMark/>
          </w:tcPr>
          <w:p w14:paraId="77CDE055"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53.484</w:t>
            </w:r>
          </w:p>
        </w:tc>
        <w:tc>
          <w:tcPr>
            <w:tcW w:w="1921" w:type="pct"/>
            <w:shd w:val="clear" w:color="auto" w:fill="auto"/>
            <w:vAlign w:val="center"/>
            <w:hideMark/>
          </w:tcPr>
          <w:p w14:paraId="30240242"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136.735</w:t>
            </w:r>
          </w:p>
        </w:tc>
      </w:tr>
      <w:tr w:rsidR="00D36A12" w:rsidRPr="002C63E7" w14:paraId="550B944F" w14:textId="77777777" w:rsidTr="00A135C1">
        <w:trPr>
          <w:trHeight w:val="70"/>
          <w:jc w:val="center"/>
        </w:trPr>
        <w:tc>
          <w:tcPr>
            <w:tcW w:w="1745" w:type="pct"/>
            <w:shd w:val="clear" w:color="auto" w:fill="auto"/>
            <w:vAlign w:val="center"/>
            <w:hideMark/>
          </w:tcPr>
          <w:p w14:paraId="30DDAE60"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Septembrie</w:t>
            </w:r>
            <w:proofErr w:type="spellEnd"/>
          </w:p>
        </w:tc>
        <w:tc>
          <w:tcPr>
            <w:tcW w:w="1334" w:type="pct"/>
            <w:shd w:val="clear" w:color="auto" w:fill="auto"/>
            <w:vAlign w:val="center"/>
            <w:hideMark/>
          </w:tcPr>
          <w:p w14:paraId="43777650"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52.212</w:t>
            </w:r>
          </w:p>
        </w:tc>
        <w:tc>
          <w:tcPr>
            <w:tcW w:w="1921" w:type="pct"/>
            <w:shd w:val="clear" w:color="auto" w:fill="auto"/>
            <w:vAlign w:val="center"/>
            <w:hideMark/>
          </w:tcPr>
          <w:p w14:paraId="5902A1F2"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140.323</w:t>
            </w:r>
          </w:p>
        </w:tc>
      </w:tr>
      <w:tr w:rsidR="00D36A12" w:rsidRPr="002C63E7" w14:paraId="50A8F388" w14:textId="77777777" w:rsidTr="00A135C1">
        <w:trPr>
          <w:trHeight w:val="70"/>
          <w:jc w:val="center"/>
        </w:trPr>
        <w:tc>
          <w:tcPr>
            <w:tcW w:w="1745" w:type="pct"/>
            <w:shd w:val="clear" w:color="auto" w:fill="auto"/>
            <w:vAlign w:val="center"/>
            <w:hideMark/>
          </w:tcPr>
          <w:p w14:paraId="38457AE8"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Octombrie</w:t>
            </w:r>
            <w:proofErr w:type="spellEnd"/>
          </w:p>
        </w:tc>
        <w:tc>
          <w:tcPr>
            <w:tcW w:w="1334" w:type="pct"/>
            <w:shd w:val="clear" w:color="auto" w:fill="auto"/>
            <w:vAlign w:val="center"/>
            <w:hideMark/>
          </w:tcPr>
          <w:p w14:paraId="5C88F8CF"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56.824</w:t>
            </w:r>
          </w:p>
        </w:tc>
        <w:tc>
          <w:tcPr>
            <w:tcW w:w="1921" w:type="pct"/>
            <w:shd w:val="clear" w:color="auto" w:fill="auto"/>
            <w:vAlign w:val="center"/>
            <w:hideMark/>
          </w:tcPr>
          <w:p w14:paraId="0DBE17EF"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149.080</w:t>
            </w:r>
          </w:p>
        </w:tc>
      </w:tr>
      <w:tr w:rsidR="00D36A12" w:rsidRPr="002C63E7" w14:paraId="31D09D10" w14:textId="77777777" w:rsidTr="00A135C1">
        <w:trPr>
          <w:trHeight w:val="70"/>
          <w:jc w:val="center"/>
        </w:trPr>
        <w:tc>
          <w:tcPr>
            <w:tcW w:w="1745" w:type="pct"/>
            <w:shd w:val="clear" w:color="auto" w:fill="auto"/>
            <w:vAlign w:val="center"/>
            <w:hideMark/>
          </w:tcPr>
          <w:p w14:paraId="7C937BB9"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Noiembrie</w:t>
            </w:r>
            <w:proofErr w:type="spellEnd"/>
          </w:p>
        </w:tc>
        <w:tc>
          <w:tcPr>
            <w:tcW w:w="1334" w:type="pct"/>
            <w:shd w:val="clear" w:color="auto" w:fill="auto"/>
            <w:vAlign w:val="center"/>
            <w:hideMark/>
          </w:tcPr>
          <w:p w14:paraId="40FE67CF"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55.420</w:t>
            </w:r>
          </w:p>
        </w:tc>
        <w:tc>
          <w:tcPr>
            <w:tcW w:w="1921" w:type="pct"/>
            <w:shd w:val="clear" w:color="auto" w:fill="auto"/>
            <w:vAlign w:val="center"/>
            <w:hideMark/>
          </w:tcPr>
          <w:p w14:paraId="7AE156EC"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139.849</w:t>
            </w:r>
          </w:p>
        </w:tc>
      </w:tr>
      <w:tr w:rsidR="00D36A12" w:rsidRPr="002C63E7" w14:paraId="1A666CA7" w14:textId="77777777" w:rsidTr="00A135C1">
        <w:trPr>
          <w:trHeight w:val="70"/>
          <w:jc w:val="center"/>
        </w:trPr>
        <w:tc>
          <w:tcPr>
            <w:tcW w:w="1745" w:type="pct"/>
            <w:shd w:val="clear" w:color="auto" w:fill="auto"/>
            <w:noWrap/>
            <w:vAlign w:val="center"/>
            <w:hideMark/>
          </w:tcPr>
          <w:p w14:paraId="2B263612"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Decembrie</w:t>
            </w:r>
            <w:proofErr w:type="spellEnd"/>
          </w:p>
        </w:tc>
        <w:tc>
          <w:tcPr>
            <w:tcW w:w="1334" w:type="pct"/>
            <w:shd w:val="clear" w:color="auto" w:fill="auto"/>
            <w:noWrap/>
            <w:vAlign w:val="center"/>
            <w:hideMark/>
          </w:tcPr>
          <w:p w14:paraId="73F52069"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53.834</w:t>
            </w:r>
          </w:p>
        </w:tc>
        <w:tc>
          <w:tcPr>
            <w:tcW w:w="1921" w:type="pct"/>
            <w:shd w:val="clear" w:color="auto" w:fill="auto"/>
            <w:noWrap/>
            <w:vAlign w:val="center"/>
            <w:hideMark/>
          </w:tcPr>
          <w:p w14:paraId="1DE94E1D" w14:textId="77777777" w:rsidR="00D36A12" w:rsidRPr="002C63E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137.808</w:t>
            </w:r>
          </w:p>
        </w:tc>
      </w:tr>
      <w:tr w:rsidR="00D36A12" w:rsidRPr="002C63E7" w14:paraId="1670FE8C" w14:textId="77777777" w:rsidTr="00A135C1">
        <w:trPr>
          <w:trHeight w:val="70"/>
          <w:jc w:val="center"/>
        </w:trPr>
        <w:tc>
          <w:tcPr>
            <w:tcW w:w="1745" w:type="pct"/>
            <w:shd w:val="clear" w:color="auto" w:fill="auto"/>
            <w:noWrap/>
            <w:vAlign w:val="center"/>
            <w:hideMark/>
          </w:tcPr>
          <w:p w14:paraId="66630C65"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TOTAL</w:t>
            </w:r>
          </w:p>
        </w:tc>
        <w:tc>
          <w:tcPr>
            <w:tcW w:w="1334" w:type="pct"/>
            <w:shd w:val="clear" w:color="auto" w:fill="auto"/>
            <w:noWrap/>
            <w:vAlign w:val="center"/>
            <w:hideMark/>
          </w:tcPr>
          <w:p w14:paraId="00DF74B5"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609.980</w:t>
            </w:r>
          </w:p>
        </w:tc>
        <w:tc>
          <w:tcPr>
            <w:tcW w:w="1921" w:type="pct"/>
            <w:shd w:val="clear" w:color="auto" w:fill="auto"/>
            <w:noWrap/>
            <w:vAlign w:val="center"/>
            <w:hideMark/>
          </w:tcPr>
          <w:p w14:paraId="178CFA74" w14:textId="77777777" w:rsidR="00D36A12" w:rsidRPr="002C63E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1.566.610</w:t>
            </w:r>
          </w:p>
        </w:tc>
      </w:tr>
    </w:tbl>
    <w:p w14:paraId="07E20E00" w14:textId="49DC5CE6" w:rsidR="00D36A12" w:rsidRDefault="00D36A12" w:rsidP="00D36A12">
      <w:pPr>
        <w:widowControl/>
        <w:suppressAutoHyphens w:val="0"/>
        <w:rPr>
          <w:rFonts w:asciiTheme="majorHAnsi" w:hAnsiTheme="majorHAnsi"/>
          <w:b/>
          <w:bCs/>
          <w:i/>
          <w:iCs/>
          <w:szCs w:val="22"/>
        </w:rPr>
      </w:pPr>
    </w:p>
    <w:p w14:paraId="063FDCA0" w14:textId="77777777" w:rsidR="00D36A12" w:rsidRDefault="00D36A12" w:rsidP="00D36A12">
      <w:pPr>
        <w:pStyle w:val="BodyText"/>
        <w:spacing w:after="0" w:line="360" w:lineRule="auto"/>
        <w:jc w:val="both"/>
        <w:rPr>
          <w:rFonts w:asciiTheme="majorHAnsi" w:hAnsiTheme="majorHAnsi"/>
          <w:b/>
          <w:bCs/>
          <w:i/>
          <w:iCs/>
          <w:szCs w:val="22"/>
        </w:rPr>
      </w:pPr>
      <w:proofErr w:type="spellStart"/>
      <w:r w:rsidRPr="00C828D7">
        <w:rPr>
          <w:rFonts w:asciiTheme="majorHAnsi" w:hAnsiTheme="majorHAnsi"/>
          <w:b/>
          <w:bCs/>
          <w:i/>
          <w:iCs/>
          <w:szCs w:val="22"/>
        </w:rPr>
        <w:t>Indicatori</w:t>
      </w:r>
      <w:proofErr w:type="spellEnd"/>
      <w:r w:rsidRPr="00C828D7">
        <w:rPr>
          <w:rFonts w:asciiTheme="majorHAnsi" w:hAnsiTheme="majorHAnsi"/>
          <w:b/>
          <w:bCs/>
          <w:i/>
          <w:iCs/>
          <w:szCs w:val="22"/>
        </w:rPr>
        <w:t xml:space="preserve"> </w:t>
      </w:r>
      <w:proofErr w:type="spellStart"/>
      <w:r w:rsidRPr="00C828D7">
        <w:rPr>
          <w:rFonts w:asciiTheme="majorHAnsi" w:hAnsiTheme="majorHAnsi"/>
          <w:b/>
          <w:bCs/>
          <w:i/>
          <w:iCs/>
          <w:szCs w:val="22"/>
        </w:rPr>
        <w:t>specifici</w:t>
      </w:r>
      <w:proofErr w:type="spellEnd"/>
      <w:r w:rsidRPr="00C828D7">
        <w:rPr>
          <w:rFonts w:asciiTheme="majorHAnsi" w:hAnsiTheme="majorHAnsi"/>
          <w:b/>
          <w:bCs/>
          <w:i/>
          <w:iCs/>
          <w:szCs w:val="22"/>
        </w:rPr>
        <w:t xml:space="preserve"> transport</w:t>
      </w:r>
    </w:p>
    <w:tbl>
      <w:tblPr>
        <w:tblW w:w="5000" w:type="pct"/>
        <w:tblLook w:val="04A0" w:firstRow="1" w:lastRow="0" w:firstColumn="1" w:lastColumn="0" w:noHBand="0" w:noVBand="1"/>
      </w:tblPr>
      <w:tblGrid>
        <w:gridCol w:w="2142"/>
        <w:gridCol w:w="1637"/>
        <w:gridCol w:w="2358"/>
        <w:gridCol w:w="855"/>
        <w:gridCol w:w="1385"/>
        <w:gridCol w:w="1366"/>
      </w:tblGrid>
      <w:tr w:rsidR="00D36A12" w:rsidRPr="00C828D7" w14:paraId="00CDDBF5" w14:textId="77777777" w:rsidTr="00A135C1">
        <w:trPr>
          <w:trHeight w:val="315"/>
        </w:trPr>
        <w:tc>
          <w:tcPr>
            <w:tcW w:w="1099" w:type="pct"/>
            <w:tcBorders>
              <w:top w:val="single" w:sz="4" w:space="0" w:color="auto"/>
              <w:left w:val="single" w:sz="4" w:space="0" w:color="auto"/>
              <w:bottom w:val="single" w:sz="4" w:space="0" w:color="auto"/>
              <w:right w:val="single" w:sz="4" w:space="0" w:color="auto"/>
            </w:tcBorders>
            <w:shd w:val="clear" w:color="auto" w:fill="93D400"/>
            <w:vAlign w:val="center"/>
            <w:hideMark/>
          </w:tcPr>
          <w:p w14:paraId="5AFF8DF3"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Indicatori</w:t>
            </w:r>
            <w:proofErr w:type="spellEnd"/>
          </w:p>
        </w:tc>
        <w:tc>
          <w:tcPr>
            <w:tcW w:w="840" w:type="pct"/>
            <w:tcBorders>
              <w:top w:val="single" w:sz="4" w:space="0" w:color="auto"/>
              <w:left w:val="nil"/>
              <w:bottom w:val="single" w:sz="4" w:space="0" w:color="auto"/>
              <w:right w:val="single" w:sz="4" w:space="0" w:color="auto"/>
            </w:tcBorders>
            <w:shd w:val="clear" w:color="auto" w:fill="93D400"/>
            <w:vAlign w:val="center"/>
            <w:hideMark/>
          </w:tcPr>
          <w:p w14:paraId="18F57EBB"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Valoare</w:t>
            </w:r>
            <w:proofErr w:type="spellEnd"/>
            <w:r w:rsidRPr="00C828D7">
              <w:rPr>
                <w:rFonts w:asciiTheme="majorHAnsi" w:eastAsia="Times New Roman" w:hAnsiTheme="majorHAnsi" w:cs="Calibri"/>
                <w:b/>
                <w:bCs/>
                <w:color w:val="000000"/>
                <w:kern w:val="0"/>
                <w:sz w:val="20"/>
                <w:szCs w:val="20"/>
                <w:lang w:eastAsia="en-US" w:bidi="ar-SA"/>
              </w:rPr>
              <w:t xml:space="preserve"> indicator</w:t>
            </w:r>
          </w:p>
        </w:tc>
        <w:tc>
          <w:tcPr>
            <w:tcW w:w="1649" w:type="pct"/>
            <w:gridSpan w:val="2"/>
            <w:tcBorders>
              <w:top w:val="single" w:sz="4" w:space="0" w:color="auto"/>
              <w:left w:val="nil"/>
              <w:bottom w:val="single" w:sz="4" w:space="0" w:color="auto"/>
              <w:right w:val="single" w:sz="4" w:space="0" w:color="auto"/>
            </w:tcBorders>
            <w:shd w:val="clear" w:color="auto" w:fill="93D400"/>
            <w:vAlign w:val="center"/>
            <w:hideMark/>
          </w:tcPr>
          <w:p w14:paraId="1D0B86D4"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Consum</w:t>
            </w:r>
            <w:proofErr w:type="spellEnd"/>
            <w:r w:rsidRPr="00C828D7">
              <w:rPr>
                <w:rFonts w:asciiTheme="majorHAnsi" w:eastAsia="Times New Roman" w:hAnsiTheme="majorHAnsi" w:cs="Calibri"/>
                <w:b/>
                <w:bCs/>
                <w:color w:val="000000"/>
                <w:kern w:val="0"/>
                <w:sz w:val="20"/>
                <w:szCs w:val="20"/>
                <w:lang w:eastAsia="en-US" w:bidi="ar-SA"/>
              </w:rPr>
              <w:t xml:space="preserve"> de </w:t>
            </w:r>
            <w:proofErr w:type="spellStart"/>
            <w:r w:rsidRPr="00C828D7">
              <w:rPr>
                <w:rFonts w:asciiTheme="majorHAnsi" w:eastAsia="Times New Roman" w:hAnsiTheme="majorHAnsi" w:cs="Calibri"/>
                <w:b/>
                <w:bCs/>
                <w:color w:val="000000"/>
                <w:kern w:val="0"/>
                <w:sz w:val="20"/>
                <w:szCs w:val="20"/>
                <w:lang w:eastAsia="en-US" w:bidi="ar-SA"/>
              </w:rPr>
              <w:t>energie</w:t>
            </w:r>
            <w:proofErr w:type="spellEnd"/>
          </w:p>
          <w:p w14:paraId="5E404403"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c>
          <w:tcPr>
            <w:tcW w:w="1412" w:type="pct"/>
            <w:gridSpan w:val="2"/>
            <w:tcBorders>
              <w:top w:val="single" w:sz="4" w:space="0" w:color="auto"/>
              <w:left w:val="nil"/>
              <w:bottom w:val="single" w:sz="4" w:space="0" w:color="auto"/>
              <w:right w:val="single" w:sz="4" w:space="0" w:color="auto"/>
            </w:tcBorders>
            <w:shd w:val="clear" w:color="auto" w:fill="93D400"/>
            <w:vAlign w:val="center"/>
            <w:hideMark/>
          </w:tcPr>
          <w:p w14:paraId="627E0E7D"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Mărime</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raportare</w:t>
            </w:r>
            <w:proofErr w:type="spellEnd"/>
          </w:p>
          <w:p w14:paraId="18FEC4BA"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r>
      <w:tr w:rsidR="00D36A12" w:rsidRPr="00C828D7" w14:paraId="281539C3" w14:textId="77777777" w:rsidTr="00A135C1">
        <w:trPr>
          <w:trHeight w:val="70"/>
        </w:trPr>
        <w:tc>
          <w:tcPr>
            <w:tcW w:w="1099" w:type="pct"/>
            <w:vMerge w:val="restart"/>
            <w:tcBorders>
              <w:top w:val="nil"/>
              <w:left w:val="single" w:sz="4" w:space="0" w:color="auto"/>
              <w:bottom w:val="single" w:sz="4" w:space="0" w:color="auto"/>
              <w:right w:val="single" w:sz="4" w:space="0" w:color="auto"/>
            </w:tcBorders>
            <w:shd w:val="clear" w:color="auto" w:fill="93D400"/>
            <w:vAlign w:val="center"/>
            <w:hideMark/>
          </w:tcPr>
          <w:p w14:paraId="747BE4F2"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p>
        </w:tc>
        <w:tc>
          <w:tcPr>
            <w:tcW w:w="840" w:type="pct"/>
            <w:tcBorders>
              <w:top w:val="nil"/>
              <w:left w:val="nil"/>
              <w:bottom w:val="single" w:sz="4" w:space="0" w:color="auto"/>
              <w:right w:val="single" w:sz="4" w:space="0" w:color="auto"/>
            </w:tcBorders>
            <w:shd w:val="clear" w:color="auto" w:fill="93D400"/>
            <w:vAlign w:val="center"/>
            <w:hideMark/>
          </w:tcPr>
          <w:p w14:paraId="500B18CB"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2</w:t>
            </w:r>
          </w:p>
        </w:tc>
        <w:tc>
          <w:tcPr>
            <w:tcW w:w="1210" w:type="pct"/>
            <w:vMerge w:val="restart"/>
            <w:tcBorders>
              <w:top w:val="nil"/>
              <w:left w:val="single" w:sz="4" w:space="0" w:color="auto"/>
              <w:bottom w:val="single" w:sz="4" w:space="0" w:color="auto"/>
              <w:right w:val="single" w:sz="4" w:space="0" w:color="auto"/>
            </w:tcBorders>
            <w:shd w:val="clear" w:color="auto" w:fill="93D400"/>
            <w:vAlign w:val="center"/>
            <w:hideMark/>
          </w:tcPr>
          <w:p w14:paraId="54C2F2F2"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3</w:t>
            </w:r>
          </w:p>
        </w:tc>
        <w:tc>
          <w:tcPr>
            <w:tcW w:w="439" w:type="pct"/>
            <w:vMerge w:val="restart"/>
            <w:tcBorders>
              <w:top w:val="nil"/>
              <w:left w:val="single" w:sz="4" w:space="0" w:color="auto"/>
              <w:bottom w:val="single" w:sz="4" w:space="0" w:color="auto"/>
              <w:right w:val="single" w:sz="4" w:space="0" w:color="auto"/>
            </w:tcBorders>
            <w:shd w:val="clear" w:color="auto" w:fill="93D400"/>
            <w:vAlign w:val="center"/>
            <w:hideMark/>
          </w:tcPr>
          <w:p w14:paraId="55EF0787"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4</w:t>
            </w:r>
          </w:p>
        </w:tc>
        <w:tc>
          <w:tcPr>
            <w:tcW w:w="711" w:type="pct"/>
            <w:vMerge w:val="restart"/>
            <w:tcBorders>
              <w:top w:val="nil"/>
              <w:left w:val="single" w:sz="4" w:space="0" w:color="auto"/>
              <w:bottom w:val="single" w:sz="4" w:space="0" w:color="auto"/>
              <w:right w:val="single" w:sz="4" w:space="0" w:color="auto"/>
            </w:tcBorders>
            <w:shd w:val="clear" w:color="auto" w:fill="93D400"/>
            <w:vAlign w:val="center"/>
            <w:hideMark/>
          </w:tcPr>
          <w:p w14:paraId="4E00A92C"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w:t>
            </w:r>
          </w:p>
        </w:tc>
        <w:tc>
          <w:tcPr>
            <w:tcW w:w="701" w:type="pct"/>
            <w:vMerge w:val="restart"/>
            <w:tcBorders>
              <w:top w:val="nil"/>
              <w:left w:val="single" w:sz="4" w:space="0" w:color="auto"/>
              <w:bottom w:val="single" w:sz="4" w:space="0" w:color="auto"/>
              <w:right w:val="single" w:sz="4" w:space="0" w:color="auto"/>
            </w:tcBorders>
            <w:shd w:val="clear" w:color="auto" w:fill="93D400"/>
            <w:vAlign w:val="center"/>
            <w:hideMark/>
          </w:tcPr>
          <w:p w14:paraId="0A66E2BE"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6</w:t>
            </w:r>
          </w:p>
        </w:tc>
      </w:tr>
      <w:tr w:rsidR="00D36A12" w:rsidRPr="00C828D7" w14:paraId="1C07A10E" w14:textId="77777777" w:rsidTr="00A135C1">
        <w:trPr>
          <w:trHeight w:val="70"/>
        </w:trPr>
        <w:tc>
          <w:tcPr>
            <w:tcW w:w="1099" w:type="pct"/>
            <w:vMerge/>
            <w:tcBorders>
              <w:top w:val="nil"/>
              <w:left w:val="single" w:sz="4" w:space="0" w:color="auto"/>
              <w:bottom w:val="single" w:sz="4" w:space="0" w:color="auto"/>
              <w:right w:val="single" w:sz="4" w:space="0" w:color="auto"/>
            </w:tcBorders>
            <w:shd w:val="clear" w:color="auto" w:fill="93D400"/>
            <w:vAlign w:val="center"/>
            <w:hideMark/>
          </w:tcPr>
          <w:p w14:paraId="5155C428" w14:textId="77777777" w:rsidR="00D36A12" w:rsidRPr="00C828D7" w:rsidRDefault="00D36A12" w:rsidP="00A135C1">
            <w:pPr>
              <w:widowControl/>
              <w:suppressAutoHyphens w:val="0"/>
              <w:rPr>
                <w:rFonts w:asciiTheme="majorHAnsi" w:eastAsia="Times New Roman" w:hAnsiTheme="majorHAnsi" w:cs="Calibri"/>
                <w:b/>
                <w:bCs/>
                <w:color w:val="000000"/>
                <w:kern w:val="0"/>
                <w:sz w:val="20"/>
                <w:szCs w:val="20"/>
                <w:lang w:eastAsia="en-US" w:bidi="ar-SA"/>
              </w:rPr>
            </w:pPr>
          </w:p>
        </w:tc>
        <w:tc>
          <w:tcPr>
            <w:tcW w:w="840" w:type="pct"/>
            <w:tcBorders>
              <w:top w:val="nil"/>
              <w:left w:val="nil"/>
              <w:bottom w:val="single" w:sz="4" w:space="0" w:color="auto"/>
              <w:right w:val="single" w:sz="4" w:space="0" w:color="auto"/>
            </w:tcBorders>
            <w:shd w:val="clear" w:color="auto" w:fill="93D400"/>
            <w:vAlign w:val="center"/>
            <w:hideMark/>
          </w:tcPr>
          <w:p w14:paraId="625315F6"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4 / 6)</w:t>
            </w:r>
          </w:p>
        </w:tc>
        <w:tc>
          <w:tcPr>
            <w:tcW w:w="1210" w:type="pct"/>
            <w:vMerge/>
            <w:tcBorders>
              <w:top w:val="nil"/>
              <w:left w:val="single" w:sz="4" w:space="0" w:color="auto"/>
              <w:bottom w:val="single" w:sz="4" w:space="0" w:color="auto"/>
              <w:right w:val="single" w:sz="4" w:space="0" w:color="auto"/>
            </w:tcBorders>
            <w:shd w:val="clear" w:color="auto" w:fill="93D400"/>
            <w:vAlign w:val="center"/>
            <w:hideMark/>
          </w:tcPr>
          <w:p w14:paraId="287E59A2" w14:textId="77777777" w:rsidR="00D36A12" w:rsidRPr="00C828D7" w:rsidRDefault="00D36A12" w:rsidP="00A135C1">
            <w:pPr>
              <w:widowControl/>
              <w:suppressAutoHyphens w:val="0"/>
              <w:rPr>
                <w:rFonts w:asciiTheme="majorHAnsi" w:eastAsia="Times New Roman" w:hAnsiTheme="majorHAnsi" w:cs="Calibri"/>
                <w:b/>
                <w:bCs/>
                <w:color w:val="000000"/>
                <w:kern w:val="0"/>
                <w:sz w:val="20"/>
                <w:szCs w:val="20"/>
                <w:lang w:eastAsia="en-US" w:bidi="ar-SA"/>
              </w:rPr>
            </w:pPr>
          </w:p>
        </w:tc>
        <w:tc>
          <w:tcPr>
            <w:tcW w:w="439" w:type="pct"/>
            <w:vMerge/>
            <w:tcBorders>
              <w:top w:val="nil"/>
              <w:left w:val="single" w:sz="4" w:space="0" w:color="auto"/>
              <w:bottom w:val="single" w:sz="4" w:space="0" w:color="auto"/>
              <w:right w:val="single" w:sz="4" w:space="0" w:color="auto"/>
            </w:tcBorders>
            <w:shd w:val="clear" w:color="auto" w:fill="93D400"/>
            <w:vAlign w:val="center"/>
            <w:hideMark/>
          </w:tcPr>
          <w:p w14:paraId="12415879" w14:textId="77777777" w:rsidR="00D36A12" w:rsidRPr="00C828D7" w:rsidRDefault="00D36A12" w:rsidP="00A135C1">
            <w:pPr>
              <w:widowControl/>
              <w:suppressAutoHyphens w:val="0"/>
              <w:rPr>
                <w:rFonts w:asciiTheme="majorHAnsi" w:eastAsia="Times New Roman" w:hAnsiTheme="majorHAnsi" w:cs="Calibri"/>
                <w:b/>
                <w:bCs/>
                <w:color w:val="000000"/>
                <w:kern w:val="0"/>
                <w:sz w:val="20"/>
                <w:szCs w:val="20"/>
                <w:lang w:eastAsia="en-US" w:bidi="ar-SA"/>
              </w:rPr>
            </w:pPr>
          </w:p>
        </w:tc>
        <w:tc>
          <w:tcPr>
            <w:tcW w:w="711" w:type="pct"/>
            <w:vMerge/>
            <w:tcBorders>
              <w:top w:val="nil"/>
              <w:left w:val="single" w:sz="4" w:space="0" w:color="auto"/>
              <w:bottom w:val="single" w:sz="4" w:space="0" w:color="auto"/>
              <w:right w:val="single" w:sz="4" w:space="0" w:color="auto"/>
            </w:tcBorders>
            <w:shd w:val="clear" w:color="auto" w:fill="93D400"/>
            <w:vAlign w:val="center"/>
            <w:hideMark/>
          </w:tcPr>
          <w:p w14:paraId="6FEBCB68" w14:textId="77777777" w:rsidR="00D36A12" w:rsidRPr="00C828D7" w:rsidRDefault="00D36A12" w:rsidP="00A135C1">
            <w:pPr>
              <w:widowControl/>
              <w:suppressAutoHyphens w:val="0"/>
              <w:rPr>
                <w:rFonts w:asciiTheme="majorHAnsi" w:eastAsia="Times New Roman" w:hAnsiTheme="majorHAnsi" w:cs="Calibri"/>
                <w:b/>
                <w:bCs/>
                <w:color w:val="000000"/>
                <w:kern w:val="0"/>
                <w:sz w:val="20"/>
                <w:szCs w:val="20"/>
                <w:lang w:eastAsia="en-US" w:bidi="ar-SA"/>
              </w:rPr>
            </w:pPr>
          </w:p>
        </w:tc>
        <w:tc>
          <w:tcPr>
            <w:tcW w:w="701" w:type="pct"/>
            <w:vMerge/>
            <w:tcBorders>
              <w:top w:val="nil"/>
              <w:left w:val="single" w:sz="4" w:space="0" w:color="auto"/>
              <w:bottom w:val="single" w:sz="4" w:space="0" w:color="auto"/>
              <w:right w:val="single" w:sz="4" w:space="0" w:color="auto"/>
            </w:tcBorders>
            <w:shd w:val="clear" w:color="auto" w:fill="93D400"/>
            <w:vAlign w:val="center"/>
            <w:hideMark/>
          </w:tcPr>
          <w:p w14:paraId="43E7507D" w14:textId="77777777" w:rsidR="00D36A12" w:rsidRPr="00C828D7" w:rsidRDefault="00D36A12" w:rsidP="00A135C1">
            <w:pPr>
              <w:widowControl/>
              <w:suppressAutoHyphens w:val="0"/>
              <w:rPr>
                <w:rFonts w:asciiTheme="majorHAnsi" w:eastAsia="Times New Roman" w:hAnsiTheme="majorHAnsi" w:cs="Calibri"/>
                <w:b/>
                <w:bCs/>
                <w:color w:val="000000"/>
                <w:kern w:val="0"/>
                <w:sz w:val="20"/>
                <w:szCs w:val="20"/>
                <w:lang w:eastAsia="en-US" w:bidi="ar-SA"/>
              </w:rPr>
            </w:pPr>
          </w:p>
        </w:tc>
      </w:tr>
      <w:tr w:rsidR="00D36A12" w:rsidRPr="00C828D7" w14:paraId="682E623F" w14:textId="77777777" w:rsidTr="00A135C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BA6129"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sistemului</w:t>
            </w:r>
            <w:proofErr w:type="spellEnd"/>
          </w:p>
        </w:tc>
      </w:tr>
      <w:tr w:rsidR="00D36A12" w:rsidRPr="00C828D7" w14:paraId="58045ABC" w14:textId="77777777" w:rsidTr="00A135C1">
        <w:trPr>
          <w:trHeight w:val="667"/>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567BEA92" w14:textId="77777777" w:rsidR="00D36A12" w:rsidRPr="006C35E5" w:rsidRDefault="00D36A12" w:rsidP="00A135C1">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Consumul specific de energie la transportul public local (ktep/pas.)</w:t>
            </w:r>
          </w:p>
        </w:tc>
        <w:tc>
          <w:tcPr>
            <w:tcW w:w="840" w:type="pct"/>
            <w:tcBorders>
              <w:top w:val="nil"/>
              <w:left w:val="nil"/>
              <w:bottom w:val="single" w:sz="4" w:space="0" w:color="auto"/>
              <w:right w:val="single" w:sz="4" w:space="0" w:color="auto"/>
            </w:tcBorders>
            <w:shd w:val="clear" w:color="auto" w:fill="auto"/>
            <w:vAlign w:val="center"/>
            <w:hideMark/>
          </w:tcPr>
          <w:p w14:paraId="6AE2BB27"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0,07</w:t>
            </w:r>
          </w:p>
        </w:tc>
        <w:tc>
          <w:tcPr>
            <w:tcW w:w="1210" w:type="pct"/>
            <w:tcBorders>
              <w:top w:val="nil"/>
              <w:left w:val="nil"/>
              <w:bottom w:val="single" w:sz="4" w:space="0" w:color="auto"/>
              <w:right w:val="single" w:sz="4" w:space="0" w:color="auto"/>
            </w:tcBorders>
            <w:shd w:val="clear" w:color="auto" w:fill="auto"/>
            <w:vAlign w:val="center"/>
            <w:hideMark/>
          </w:tcPr>
          <w:p w14:paraId="1732B863" w14:textId="77777777" w:rsidR="00D36A12" w:rsidRPr="00C828D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0FD87320"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7DC55F33" w14:textId="77777777" w:rsidR="00D36A12" w:rsidRPr="00C828D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Număr</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pasageri</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17E219CC"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8</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116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500</w:t>
            </w:r>
          </w:p>
        </w:tc>
      </w:tr>
      <w:tr w:rsidR="00D36A12" w:rsidRPr="00C828D7" w14:paraId="08973E6F" w14:textId="77777777" w:rsidTr="00A135C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19BDE8"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călătoriei</w:t>
            </w:r>
            <w:proofErr w:type="spellEnd"/>
          </w:p>
        </w:tc>
      </w:tr>
      <w:tr w:rsidR="00D36A12" w:rsidRPr="00C828D7" w14:paraId="40B138DE" w14:textId="77777777" w:rsidTr="00A135C1">
        <w:trPr>
          <w:trHeight w:val="90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2D42D0F0" w14:textId="77777777" w:rsidR="00D36A12" w:rsidRPr="00C828D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840" w:type="pct"/>
            <w:tcBorders>
              <w:top w:val="nil"/>
              <w:left w:val="nil"/>
              <w:bottom w:val="single" w:sz="4" w:space="0" w:color="auto"/>
              <w:right w:val="single" w:sz="4" w:space="0" w:color="auto"/>
            </w:tcBorders>
            <w:shd w:val="clear" w:color="auto" w:fill="auto"/>
            <w:vAlign w:val="center"/>
            <w:hideMark/>
          </w:tcPr>
          <w:p w14:paraId="77564BE5"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105,3</w:t>
            </w:r>
          </w:p>
        </w:tc>
        <w:tc>
          <w:tcPr>
            <w:tcW w:w="1210" w:type="pct"/>
            <w:tcBorders>
              <w:top w:val="nil"/>
              <w:left w:val="nil"/>
              <w:bottom w:val="single" w:sz="4" w:space="0" w:color="auto"/>
              <w:right w:val="single" w:sz="4" w:space="0" w:color="auto"/>
            </w:tcBorders>
            <w:shd w:val="clear" w:color="auto" w:fill="auto"/>
            <w:vAlign w:val="center"/>
            <w:hideMark/>
          </w:tcPr>
          <w:p w14:paraId="44AA7FAF" w14:textId="77777777" w:rsidR="00D36A12" w:rsidRPr="00C828D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5BF14134"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515F3F8E" w14:textId="77777777" w:rsidR="00D36A12" w:rsidRPr="00C828D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pasageri</w:t>
            </w:r>
            <w:proofErr w:type="spellEnd"/>
            <w:r w:rsidRPr="00C828D7">
              <w:rPr>
                <w:rFonts w:asciiTheme="majorHAnsi" w:eastAsia="Times New Roman" w:hAnsiTheme="majorHAnsi" w:cs="Calibri"/>
                <w:color w:val="000000"/>
                <w:kern w:val="0"/>
                <w:sz w:val="20"/>
                <w:szCs w:val="20"/>
                <w:lang w:eastAsia="en-US" w:bidi="ar-SA"/>
              </w:rPr>
              <w:t xml:space="preserve"> - km(</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701" w:type="pct"/>
            <w:tcBorders>
              <w:top w:val="nil"/>
              <w:left w:val="nil"/>
              <w:bottom w:val="single" w:sz="4" w:space="0" w:color="auto"/>
              <w:right w:val="single" w:sz="4" w:space="0" w:color="auto"/>
            </w:tcBorders>
            <w:shd w:val="clear" w:color="auto" w:fill="auto"/>
            <w:vAlign w:val="center"/>
            <w:hideMark/>
          </w:tcPr>
          <w:p w14:paraId="4E16185B"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5,2</w:t>
            </w:r>
          </w:p>
        </w:tc>
      </w:tr>
      <w:tr w:rsidR="00D36A12" w:rsidRPr="00C828D7" w14:paraId="3F32CFAA" w14:textId="77777777" w:rsidTr="00A135C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DF865F"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vehiculului</w:t>
            </w:r>
            <w:proofErr w:type="spellEnd"/>
          </w:p>
        </w:tc>
      </w:tr>
      <w:tr w:rsidR="00D36A12" w:rsidRPr="00C828D7" w14:paraId="10F10E2E" w14:textId="77777777" w:rsidTr="00A135C1">
        <w:trPr>
          <w:trHeight w:val="712"/>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1B558ED7" w14:textId="77777777" w:rsidR="00D36A12" w:rsidRPr="00C828D7"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w:t>
            </w:r>
            <w:proofErr w:type="spellStart"/>
            <w:r w:rsidRPr="00C828D7">
              <w:rPr>
                <w:rFonts w:asciiTheme="majorHAnsi" w:eastAsia="Times New Roman" w:hAnsiTheme="majorHAnsi" w:cs="Calibri"/>
                <w:color w:val="000000"/>
                <w:kern w:val="0"/>
                <w:sz w:val="20"/>
                <w:szCs w:val="20"/>
                <w:lang w:eastAsia="en-US" w:bidi="ar-SA"/>
              </w:rPr>
              <w:t>mediu</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pe tip </w:t>
            </w:r>
            <w:proofErr w:type="spellStart"/>
            <w:r w:rsidRPr="00C828D7">
              <w:rPr>
                <w:rFonts w:asciiTheme="majorHAnsi" w:eastAsia="Times New Roman" w:hAnsiTheme="majorHAnsi" w:cs="Calibri"/>
                <w:color w:val="000000"/>
                <w:kern w:val="0"/>
                <w:sz w:val="20"/>
                <w:szCs w:val="20"/>
                <w:lang w:eastAsia="en-US" w:bidi="ar-SA"/>
              </w:rPr>
              <w:t>vehicul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/km)</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Motorină</w:t>
            </w:r>
            <w:proofErr w:type="spellEnd"/>
          </w:p>
        </w:tc>
        <w:tc>
          <w:tcPr>
            <w:tcW w:w="840" w:type="pct"/>
            <w:tcBorders>
              <w:top w:val="nil"/>
              <w:left w:val="nil"/>
              <w:bottom w:val="single" w:sz="4" w:space="0" w:color="auto"/>
              <w:right w:val="single" w:sz="4" w:space="0" w:color="auto"/>
            </w:tcBorders>
            <w:shd w:val="clear" w:color="auto" w:fill="auto"/>
            <w:vAlign w:val="center"/>
            <w:hideMark/>
          </w:tcPr>
          <w:p w14:paraId="3C559F07"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0,35</w:t>
            </w:r>
          </w:p>
        </w:tc>
        <w:tc>
          <w:tcPr>
            <w:tcW w:w="1210" w:type="pct"/>
            <w:tcBorders>
              <w:top w:val="nil"/>
              <w:left w:val="nil"/>
              <w:bottom w:val="single" w:sz="4" w:space="0" w:color="auto"/>
              <w:right w:val="single" w:sz="4" w:space="0" w:color="auto"/>
            </w:tcBorders>
            <w:shd w:val="clear" w:color="auto" w:fill="auto"/>
            <w:vAlign w:val="center"/>
            <w:hideMark/>
          </w:tcPr>
          <w:p w14:paraId="3BC2AFFA" w14:textId="77777777" w:rsidR="00D36A12" w:rsidRPr="006C35E5" w:rsidRDefault="00D36A12" w:rsidP="00A135C1">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Consumul total de energie, din care:</w:t>
            </w:r>
            <w:r w:rsidRPr="006C35E5">
              <w:rPr>
                <w:rFonts w:asciiTheme="majorHAnsi" w:eastAsia="Times New Roman" w:hAnsiTheme="majorHAnsi" w:cs="Calibri"/>
                <w:color w:val="000000"/>
                <w:kern w:val="0"/>
                <w:sz w:val="20"/>
                <w:szCs w:val="20"/>
                <w:lang w:val="fr-FR" w:eastAsia="en-US" w:bidi="ar-SA"/>
              </w:rPr>
              <w:br/>
              <w:t>autobuze, microbuze, etc.</w:t>
            </w:r>
          </w:p>
        </w:tc>
        <w:tc>
          <w:tcPr>
            <w:tcW w:w="439" w:type="pct"/>
            <w:tcBorders>
              <w:top w:val="nil"/>
              <w:left w:val="nil"/>
              <w:bottom w:val="single" w:sz="4" w:space="0" w:color="auto"/>
              <w:right w:val="single" w:sz="4" w:space="0" w:color="auto"/>
            </w:tcBorders>
            <w:shd w:val="clear" w:color="auto" w:fill="auto"/>
            <w:vAlign w:val="center"/>
            <w:hideMark/>
          </w:tcPr>
          <w:p w14:paraId="36E5DAE5"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2B0B4B33" w14:textId="77777777" w:rsidR="00D36A12" w:rsidRPr="006C35E5" w:rsidRDefault="00D36A12" w:rsidP="00A135C1">
            <w:pPr>
              <w:widowControl/>
              <w:suppressAutoHyphens w:val="0"/>
              <w:jc w:val="center"/>
              <w:rPr>
                <w:rFonts w:asciiTheme="majorHAnsi" w:eastAsia="Times New Roman" w:hAnsiTheme="majorHAnsi" w:cs="Calibri"/>
                <w:color w:val="000000"/>
                <w:kern w:val="0"/>
                <w:sz w:val="20"/>
                <w:szCs w:val="20"/>
                <w:lang w:val="fr-FR" w:eastAsia="en-US" w:bidi="ar-SA"/>
              </w:rPr>
            </w:pPr>
            <w:r w:rsidRPr="006C35E5">
              <w:rPr>
                <w:rFonts w:asciiTheme="majorHAnsi" w:eastAsia="Times New Roman" w:hAnsiTheme="majorHAnsi" w:cs="Calibri"/>
                <w:color w:val="000000"/>
                <w:kern w:val="0"/>
                <w:sz w:val="20"/>
                <w:szCs w:val="20"/>
                <w:lang w:val="fr-FR" w:eastAsia="en-US" w:bidi="ar-SA"/>
              </w:rPr>
              <w:t>Total km parcurşi pe categorie de vehicul</w:t>
            </w:r>
          </w:p>
        </w:tc>
        <w:tc>
          <w:tcPr>
            <w:tcW w:w="701" w:type="pct"/>
            <w:tcBorders>
              <w:top w:val="nil"/>
              <w:left w:val="nil"/>
              <w:bottom w:val="single" w:sz="4" w:space="0" w:color="auto"/>
              <w:right w:val="single" w:sz="4" w:space="0" w:color="auto"/>
            </w:tcBorders>
            <w:shd w:val="clear" w:color="auto" w:fill="auto"/>
            <w:vAlign w:val="center"/>
            <w:hideMark/>
          </w:tcPr>
          <w:p w14:paraId="6B50AC5B" w14:textId="77777777" w:rsidR="00D36A12" w:rsidRPr="00C828D7"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566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610</w:t>
            </w:r>
          </w:p>
        </w:tc>
      </w:tr>
    </w:tbl>
    <w:p w14:paraId="5E33D9C2" w14:textId="77777777" w:rsidR="0070121E" w:rsidRPr="0070121E" w:rsidRDefault="002C03FC" w:rsidP="00435FA5">
      <w:pPr>
        <w:pStyle w:val="ListParagraph"/>
        <w:numPr>
          <w:ilvl w:val="2"/>
          <w:numId w:val="32"/>
        </w:numPr>
        <w:spacing w:line="360" w:lineRule="auto"/>
        <w:jc w:val="both"/>
        <w:rPr>
          <w:rFonts w:asciiTheme="majorHAnsi" w:hAnsiTheme="majorHAnsi"/>
          <w:b/>
          <w:bCs/>
          <w:sz w:val="28"/>
          <w:szCs w:val="22"/>
          <w:lang w:val="ro-RO"/>
        </w:rPr>
      </w:pPr>
      <w:r w:rsidRPr="0070121E">
        <w:rPr>
          <w:rFonts w:asciiTheme="majorHAnsi" w:hAnsiTheme="majorHAnsi"/>
          <w:b/>
          <w:bCs/>
          <w:sz w:val="28"/>
          <w:szCs w:val="22"/>
          <w:lang w:val="ro-RO"/>
        </w:rPr>
        <w:t>Transport privat şi comercial</w:t>
      </w:r>
    </w:p>
    <w:p w14:paraId="168324CA" w14:textId="59095DCB" w:rsidR="002C03FC" w:rsidRPr="0070121E" w:rsidRDefault="0070121E" w:rsidP="0070121E">
      <w:pPr>
        <w:spacing w:line="360" w:lineRule="auto"/>
        <w:jc w:val="both"/>
        <w:rPr>
          <w:rFonts w:asciiTheme="majorHAnsi" w:hAnsiTheme="majorHAnsi"/>
          <w:lang w:val="ro-RO"/>
        </w:rPr>
      </w:pPr>
      <w:r>
        <w:rPr>
          <w:rFonts w:asciiTheme="majorHAnsi" w:hAnsiTheme="majorHAnsi"/>
          <w:lang w:val="ro-RO"/>
        </w:rPr>
        <w:t>C</w:t>
      </w:r>
      <w:r w:rsidR="00A245AF" w:rsidRPr="0070121E">
        <w:rPr>
          <w:rFonts w:asciiTheme="majorHAnsi" w:hAnsiTheme="majorHAnsi"/>
          <w:lang w:val="ro-RO"/>
        </w:rPr>
        <w:t>uprinde toate vehiculele private, indiferent de forma de proprietate, care iau parte la traficul rutier din Municipiul Satu Mare</w:t>
      </w:r>
    </w:p>
    <w:p w14:paraId="72A115E1" w14:textId="11B11CAA" w:rsidR="00A245AF" w:rsidRDefault="00A245AF" w:rsidP="00A245AF">
      <w:pPr>
        <w:spacing w:line="360" w:lineRule="auto"/>
        <w:jc w:val="both"/>
        <w:rPr>
          <w:rFonts w:asciiTheme="majorHAnsi" w:hAnsiTheme="majorHAnsi"/>
          <w:lang w:val="ro-RO"/>
        </w:rPr>
      </w:pPr>
      <w:r w:rsidRPr="00644E60">
        <w:rPr>
          <w:rFonts w:asciiTheme="majorHAnsi" w:hAnsiTheme="majorHAnsi"/>
          <w:lang w:val="ro-RO"/>
        </w:rPr>
        <w:t xml:space="preserve">Conform datelor puse la dispoziţie de Direcţia Impozite şi taxe locale Satu Mare, transportul privat şi comercial din Satu Mare este format dintr-un număr de </w:t>
      </w:r>
      <w:r w:rsidR="003D557E" w:rsidRPr="00644E60">
        <w:rPr>
          <w:rFonts w:asciiTheme="majorHAnsi" w:hAnsiTheme="majorHAnsi"/>
          <w:lang w:val="ro-RO"/>
        </w:rPr>
        <w:t>53.954</w:t>
      </w:r>
      <w:r w:rsidRPr="00644E60">
        <w:rPr>
          <w:rFonts w:asciiTheme="majorHAnsi" w:hAnsiTheme="majorHAnsi"/>
          <w:lang w:val="ro-RO"/>
        </w:rPr>
        <w:t xml:space="preserve"> autovehicule, din care:</w:t>
      </w:r>
    </w:p>
    <w:p w14:paraId="52A564A0" w14:textId="791FD75A" w:rsidR="003D557E" w:rsidRDefault="003D557E" w:rsidP="00435FA5">
      <w:pPr>
        <w:pStyle w:val="ListParagraph"/>
        <w:numPr>
          <w:ilvl w:val="0"/>
          <w:numId w:val="11"/>
        </w:numPr>
        <w:spacing w:line="360" w:lineRule="auto"/>
        <w:jc w:val="both"/>
        <w:rPr>
          <w:rFonts w:asciiTheme="majorHAnsi" w:hAnsiTheme="majorHAnsi"/>
          <w:lang w:val="ro-RO"/>
        </w:rPr>
      </w:pPr>
      <w:r>
        <w:rPr>
          <w:rFonts w:asciiTheme="majorHAnsi" w:hAnsiTheme="majorHAnsi"/>
          <w:lang w:val="ro-RO"/>
        </w:rPr>
        <w:t>Autoturisme: 44.743;</w:t>
      </w:r>
    </w:p>
    <w:p w14:paraId="7098CA36" w14:textId="55958191" w:rsidR="003D557E" w:rsidRDefault="003D557E" w:rsidP="00435FA5">
      <w:pPr>
        <w:pStyle w:val="ListParagraph"/>
        <w:numPr>
          <w:ilvl w:val="0"/>
          <w:numId w:val="11"/>
        </w:numPr>
        <w:spacing w:line="360" w:lineRule="auto"/>
        <w:jc w:val="both"/>
        <w:rPr>
          <w:rFonts w:asciiTheme="majorHAnsi" w:hAnsiTheme="majorHAnsi"/>
          <w:lang w:val="ro-RO"/>
        </w:rPr>
      </w:pPr>
      <w:r>
        <w:rPr>
          <w:rFonts w:asciiTheme="majorHAnsi" w:hAnsiTheme="majorHAnsi"/>
          <w:lang w:val="ro-RO"/>
        </w:rPr>
        <w:t>Autobuze: 454;</w:t>
      </w:r>
    </w:p>
    <w:p w14:paraId="085C44B9" w14:textId="63988AD7" w:rsidR="003D557E" w:rsidRDefault="003D557E" w:rsidP="00435FA5">
      <w:pPr>
        <w:pStyle w:val="ListParagraph"/>
        <w:numPr>
          <w:ilvl w:val="0"/>
          <w:numId w:val="11"/>
        </w:numPr>
        <w:spacing w:line="360" w:lineRule="auto"/>
        <w:jc w:val="both"/>
        <w:rPr>
          <w:rFonts w:asciiTheme="majorHAnsi" w:hAnsiTheme="majorHAnsi"/>
          <w:lang w:val="ro-RO"/>
        </w:rPr>
      </w:pPr>
      <w:r>
        <w:rPr>
          <w:rFonts w:asciiTheme="majorHAnsi" w:hAnsiTheme="majorHAnsi"/>
          <w:lang w:val="ro-RO"/>
        </w:rPr>
        <w:t>Autovehicule de până la 12 tone: 4.614;</w:t>
      </w:r>
    </w:p>
    <w:p w14:paraId="0DDCF22B" w14:textId="6E133AE9" w:rsidR="003D557E" w:rsidRDefault="003D557E" w:rsidP="00435FA5">
      <w:pPr>
        <w:pStyle w:val="ListParagraph"/>
        <w:numPr>
          <w:ilvl w:val="0"/>
          <w:numId w:val="11"/>
        </w:numPr>
        <w:spacing w:line="360" w:lineRule="auto"/>
        <w:jc w:val="both"/>
        <w:rPr>
          <w:rFonts w:asciiTheme="majorHAnsi" w:hAnsiTheme="majorHAnsi"/>
          <w:lang w:val="ro-RO"/>
        </w:rPr>
      </w:pPr>
      <w:r>
        <w:rPr>
          <w:rFonts w:asciiTheme="majorHAnsi" w:hAnsiTheme="majorHAnsi"/>
          <w:lang w:val="ro-RO"/>
        </w:rPr>
        <w:lastRenderedPageBreak/>
        <w:t>Motociclete, motoare, scutere: 2.614;</w:t>
      </w:r>
    </w:p>
    <w:p w14:paraId="7B3E2AFF" w14:textId="72C7F08E" w:rsidR="003D557E" w:rsidRDefault="003D557E" w:rsidP="00435FA5">
      <w:pPr>
        <w:pStyle w:val="ListParagraph"/>
        <w:numPr>
          <w:ilvl w:val="0"/>
          <w:numId w:val="11"/>
        </w:numPr>
        <w:spacing w:line="360" w:lineRule="auto"/>
        <w:jc w:val="both"/>
        <w:rPr>
          <w:rFonts w:asciiTheme="majorHAnsi" w:hAnsiTheme="majorHAnsi"/>
          <w:lang w:val="ro-RO"/>
        </w:rPr>
      </w:pPr>
      <w:r>
        <w:rPr>
          <w:rFonts w:asciiTheme="majorHAnsi" w:hAnsiTheme="majorHAnsi"/>
          <w:lang w:val="ro-RO"/>
        </w:rPr>
        <w:t>Autovehicule cu 2, 3, 4 axe: 1.365;</w:t>
      </w:r>
    </w:p>
    <w:p w14:paraId="647B1111" w14:textId="0BA3F5E9" w:rsidR="003D557E" w:rsidRDefault="003D557E" w:rsidP="00435FA5">
      <w:pPr>
        <w:pStyle w:val="ListParagraph"/>
        <w:numPr>
          <w:ilvl w:val="0"/>
          <w:numId w:val="11"/>
        </w:numPr>
        <w:spacing w:line="360" w:lineRule="auto"/>
        <w:jc w:val="both"/>
        <w:rPr>
          <w:rFonts w:asciiTheme="majorHAnsi" w:hAnsiTheme="majorHAnsi"/>
          <w:lang w:val="ro-RO"/>
        </w:rPr>
      </w:pPr>
      <w:r>
        <w:rPr>
          <w:rFonts w:asciiTheme="majorHAnsi" w:hAnsiTheme="majorHAnsi"/>
          <w:lang w:val="ro-RO"/>
        </w:rPr>
        <w:t>Tractoare: 164.</w:t>
      </w:r>
    </w:p>
    <w:p w14:paraId="2C1DA4AB" w14:textId="25A3F0A7" w:rsidR="0070121E" w:rsidRPr="00541CED" w:rsidRDefault="0070121E" w:rsidP="00435FA5">
      <w:pPr>
        <w:pStyle w:val="Heading2"/>
        <w:numPr>
          <w:ilvl w:val="1"/>
          <w:numId w:val="32"/>
        </w:numPr>
      </w:pPr>
      <w:bookmarkStart w:id="37" w:name="_Toc103620355"/>
      <w:r w:rsidRPr="00541CED">
        <w:t>Iluminat public</w:t>
      </w:r>
      <w:bookmarkEnd w:id="37"/>
    </w:p>
    <w:p w14:paraId="1F1AA791" w14:textId="4CC68DB8" w:rsidR="00D36A12" w:rsidRPr="006C35E5" w:rsidRDefault="00435FA5" w:rsidP="00D36A12">
      <w:pPr>
        <w:widowControl/>
        <w:suppressAutoHyphens w:val="0"/>
        <w:spacing w:line="360" w:lineRule="auto"/>
        <w:jc w:val="both"/>
        <w:rPr>
          <w:rFonts w:asciiTheme="majorHAnsi" w:hAnsiTheme="majorHAnsi" w:cs="Arial"/>
          <w:lang w:val="fr-FR"/>
        </w:rPr>
      </w:pPr>
      <w:r>
        <w:rPr>
          <w:noProof/>
        </w:rPr>
        <w:drawing>
          <wp:anchor distT="0" distB="0" distL="114300" distR="114300" simplePos="0" relativeHeight="251685888" behindDoc="0" locked="0" layoutInCell="1" allowOverlap="1" wp14:anchorId="3904E35C" wp14:editId="092AD9C5">
            <wp:simplePos x="0" y="0"/>
            <wp:positionH relativeFrom="column">
              <wp:posOffset>3278505</wp:posOffset>
            </wp:positionH>
            <wp:positionV relativeFrom="paragraph">
              <wp:posOffset>59055</wp:posOffset>
            </wp:positionV>
            <wp:extent cx="3238500" cy="1438275"/>
            <wp:effectExtent l="0" t="0" r="0" b="9525"/>
            <wp:wrapSquare wrapText="bothSides"/>
            <wp:docPr id="40" name="Picture 40" descr="Ice rink at night. empty public place for skating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 rink at night. empty public place for skating Free Vec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A12" w:rsidRPr="006C35E5">
        <w:rPr>
          <w:rFonts w:asciiTheme="majorHAnsi" w:hAnsiTheme="majorHAnsi" w:cs="Arial"/>
          <w:lang w:val="fr-FR"/>
        </w:rPr>
        <w:t>În municipiul Satu Mare sistemul de iluminat public este într-o continuă modernizare şi dezvoltare, astfel ca numarul corpurilor de iluminat în anul 2021 a fost suplimentat cu 287 de corpuri de iluminat noi.</w:t>
      </w:r>
      <w:r w:rsidRPr="00435FA5">
        <w:rPr>
          <w:lang w:val="fr-FR"/>
        </w:rPr>
        <w:t xml:space="preserve"> </w:t>
      </w:r>
    </w:p>
    <w:p w14:paraId="5C9B30C1" w14:textId="3D56FA21" w:rsidR="00D36A12" w:rsidRPr="006C35E5" w:rsidRDefault="00D36A12" w:rsidP="00D36A12">
      <w:pPr>
        <w:widowControl/>
        <w:suppressAutoHyphens w:val="0"/>
        <w:spacing w:line="360" w:lineRule="auto"/>
        <w:jc w:val="both"/>
        <w:rPr>
          <w:rFonts w:asciiTheme="majorHAnsi" w:hAnsiTheme="majorHAnsi" w:cs="Arial"/>
          <w:lang w:val="fr-FR"/>
        </w:rPr>
      </w:pPr>
      <w:r w:rsidRPr="006C35E5">
        <w:rPr>
          <w:rFonts w:asciiTheme="majorHAnsi" w:hAnsiTheme="majorHAnsi" w:cs="Arial"/>
          <w:lang w:val="fr-FR"/>
        </w:rPr>
        <w:t>Se prezintă câţiva indicatori energetici şi evoluţia consumului de energie la nivel multianual pentru sistemul de iluminat public (</w:t>
      </w:r>
      <w:r w:rsidRPr="006C35E5">
        <w:rPr>
          <w:rFonts w:asciiTheme="majorHAnsi" w:hAnsiTheme="majorHAnsi"/>
          <w:lang w:val="fr-FR"/>
        </w:rPr>
        <w:t>stradal, pietonal, ornamental, arhitectural, festiv şi evenimente publice</w:t>
      </w:r>
      <w:r w:rsidRPr="006C35E5">
        <w:rPr>
          <w:rFonts w:asciiTheme="majorHAnsi" w:hAnsiTheme="majorHAnsi" w:cs="Arial"/>
          <w:lang w:val="fr-FR"/>
        </w:rPr>
        <w:t>) din Municipiul Satu Mare:</w:t>
      </w:r>
    </w:p>
    <w:tbl>
      <w:tblPr>
        <w:tblW w:w="5401" w:type="pct"/>
        <w:jc w:val="center"/>
        <w:tblLook w:val="04A0" w:firstRow="1" w:lastRow="0" w:firstColumn="1" w:lastColumn="0" w:noHBand="0" w:noVBand="1"/>
      </w:tblPr>
      <w:tblGrid>
        <w:gridCol w:w="640"/>
        <w:gridCol w:w="4216"/>
        <w:gridCol w:w="2197"/>
        <w:gridCol w:w="737"/>
        <w:gridCol w:w="884"/>
        <w:gridCol w:w="789"/>
        <w:gridCol w:w="1061"/>
      </w:tblGrid>
      <w:tr w:rsidR="00D36A12" w:rsidRPr="000163C9" w14:paraId="0144E0AD" w14:textId="77777777" w:rsidTr="00A135C1">
        <w:trPr>
          <w:trHeight w:val="480"/>
          <w:jc w:val="center"/>
        </w:trPr>
        <w:tc>
          <w:tcPr>
            <w:tcW w:w="304" w:type="pct"/>
            <w:tcBorders>
              <w:top w:val="single" w:sz="4" w:space="0" w:color="auto"/>
              <w:left w:val="single" w:sz="4" w:space="0" w:color="auto"/>
              <w:bottom w:val="single" w:sz="4" w:space="0" w:color="auto"/>
              <w:right w:val="single" w:sz="4" w:space="0" w:color="auto"/>
            </w:tcBorders>
            <w:shd w:val="clear" w:color="auto" w:fill="93D400"/>
            <w:vAlign w:val="center"/>
            <w:hideMark/>
          </w:tcPr>
          <w:p w14:paraId="48AA361A"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 xml:space="preserve">Nr. </w:t>
            </w:r>
            <w:proofErr w:type="spellStart"/>
            <w:r w:rsidRPr="000163C9">
              <w:rPr>
                <w:rFonts w:asciiTheme="majorHAnsi" w:eastAsia="Times New Roman" w:hAnsiTheme="majorHAnsi" w:cs="Calibri"/>
                <w:b/>
                <w:bCs/>
                <w:color w:val="000000"/>
                <w:kern w:val="0"/>
                <w:sz w:val="20"/>
                <w:szCs w:val="20"/>
                <w:lang w:eastAsia="en-US" w:bidi="ar-SA"/>
              </w:rPr>
              <w:t>crt</w:t>
            </w:r>
            <w:proofErr w:type="spellEnd"/>
            <w:r w:rsidRPr="000163C9">
              <w:rPr>
                <w:rFonts w:asciiTheme="majorHAnsi" w:eastAsia="Times New Roman" w:hAnsiTheme="majorHAnsi" w:cs="Calibri"/>
                <w:b/>
                <w:bCs/>
                <w:color w:val="000000"/>
                <w:kern w:val="0"/>
                <w:sz w:val="20"/>
                <w:szCs w:val="20"/>
                <w:lang w:eastAsia="en-US" w:bidi="ar-SA"/>
              </w:rPr>
              <w:t>.</w:t>
            </w:r>
          </w:p>
        </w:tc>
        <w:tc>
          <w:tcPr>
            <w:tcW w:w="2003" w:type="pct"/>
            <w:tcBorders>
              <w:top w:val="single" w:sz="4" w:space="0" w:color="auto"/>
              <w:left w:val="nil"/>
              <w:bottom w:val="single" w:sz="4" w:space="0" w:color="auto"/>
              <w:right w:val="single" w:sz="4" w:space="0" w:color="auto"/>
              <w:tl2br w:val="single" w:sz="4" w:space="0" w:color="auto"/>
            </w:tcBorders>
            <w:shd w:val="clear" w:color="auto" w:fill="93D400"/>
            <w:vAlign w:val="center"/>
            <w:hideMark/>
          </w:tcPr>
          <w:p w14:paraId="44EA630E"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Indicator                    An</w:t>
            </w:r>
          </w:p>
        </w:tc>
        <w:tc>
          <w:tcPr>
            <w:tcW w:w="1044" w:type="pct"/>
            <w:tcBorders>
              <w:top w:val="single" w:sz="4" w:space="0" w:color="auto"/>
              <w:left w:val="nil"/>
              <w:bottom w:val="single" w:sz="4" w:space="0" w:color="auto"/>
              <w:right w:val="single" w:sz="4" w:space="0" w:color="auto"/>
            </w:tcBorders>
            <w:shd w:val="clear" w:color="auto" w:fill="93D400"/>
            <w:vAlign w:val="center"/>
            <w:hideMark/>
          </w:tcPr>
          <w:p w14:paraId="6EE6E13B" w14:textId="4362E412"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U.M.</w:t>
            </w:r>
          </w:p>
        </w:tc>
        <w:tc>
          <w:tcPr>
            <w:tcW w:w="350" w:type="pct"/>
            <w:tcBorders>
              <w:top w:val="single" w:sz="4" w:space="0" w:color="auto"/>
              <w:left w:val="nil"/>
              <w:bottom w:val="single" w:sz="4" w:space="0" w:color="auto"/>
              <w:right w:val="single" w:sz="4" w:space="0" w:color="auto"/>
            </w:tcBorders>
            <w:shd w:val="clear" w:color="auto" w:fill="93D400"/>
            <w:vAlign w:val="center"/>
            <w:hideMark/>
          </w:tcPr>
          <w:p w14:paraId="2A5B89C6"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2017</w:t>
            </w:r>
          </w:p>
        </w:tc>
        <w:tc>
          <w:tcPr>
            <w:tcW w:w="420" w:type="pct"/>
            <w:tcBorders>
              <w:top w:val="single" w:sz="4" w:space="0" w:color="auto"/>
              <w:left w:val="nil"/>
              <w:bottom w:val="single" w:sz="4" w:space="0" w:color="auto"/>
              <w:right w:val="single" w:sz="4" w:space="0" w:color="auto"/>
            </w:tcBorders>
            <w:shd w:val="clear" w:color="auto" w:fill="93D400"/>
            <w:vAlign w:val="center"/>
            <w:hideMark/>
          </w:tcPr>
          <w:p w14:paraId="14C135CB"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2018</w:t>
            </w:r>
          </w:p>
        </w:tc>
        <w:tc>
          <w:tcPr>
            <w:tcW w:w="375" w:type="pct"/>
            <w:tcBorders>
              <w:top w:val="single" w:sz="4" w:space="0" w:color="auto"/>
              <w:left w:val="nil"/>
              <w:bottom w:val="single" w:sz="4" w:space="0" w:color="auto"/>
              <w:right w:val="single" w:sz="4" w:space="0" w:color="auto"/>
            </w:tcBorders>
            <w:shd w:val="clear" w:color="auto" w:fill="93D400"/>
            <w:vAlign w:val="center"/>
            <w:hideMark/>
          </w:tcPr>
          <w:p w14:paraId="53395D73"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2019</w:t>
            </w:r>
          </w:p>
        </w:tc>
        <w:tc>
          <w:tcPr>
            <w:tcW w:w="505" w:type="pct"/>
            <w:tcBorders>
              <w:top w:val="single" w:sz="4" w:space="0" w:color="auto"/>
              <w:left w:val="nil"/>
              <w:bottom w:val="single" w:sz="4" w:space="0" w:color="auto"/>
              <w:right w:val="single" w:sz="4" w:space="0" w:color="auto"/>
            </w:tcBorders>
            <w:shd w:val="clear" w:color="auto" w:fill="93D400"/>
            <w:vAlign w:val="center"/>
            <w:hideMark/>
          </w:tcPr>
          <w:p w14:paraId="5AC2E12A"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2020</w:t>
            </w:r>
          </w:p>
        </w:tc>
      </w:tr>
      <w:tr w:rsidR="00D36A12" w:rsidRPr="000163C9" w14:paraId="74584CF3" w14:textId="77777777" w:rsidTr="00A135C1">
        <w:trPr>
          <w:trHeight w:val="217"/>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A6C0D36"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w:t>
            </w:r>
          </w:p>
        </w:tc>
        <w:tc>
          <w:tcPr>
            <w:tcW w:w="2003" w:type="pct"/>
            <w:tcBorders>
              <w:top w:val="nil"/>
              <w:left w:val="nil"/>
              <w:bottom w:val="single" w:sz="4" w:space="0" w:color="auto"/>
              <w:right w:val="single" w:sz="4" w:space="0" w:color="auto"/>
            </w:tcBorders>
            <w:shd w:val="clear" w:color="auto" w:fill="auto"/>
            <w:vAlign w:val="center"/>
            <w:hideMark/>
          </w:tcPr>
          <w:p w14:paraId="2E43AB95"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Consum</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energie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electrică</w:t>
            </w:r>
            <w:proofErr w:type="spellEnd"/>
            <w:r w:rsidRPr="000163C9">
              <w:rPr>
                <w:rFonts w:asciiTheme="majorHAnsi" w:eastAsia="Times New Roman" w:hAnsiTheme="majorHAnsi" w:cs="Calibri"/>
                <w:color w:val="000000"/>
                <w:kern w:val="0"/>
                <w:sz w:val="20"/>
                <w:szCs w:val="20"/>
                <w:lang w:eastAsia="en-US" w:bidi="ar-SA"/>
              </w:rPr>
              <w:t xml:space="preserve"> (MWh/an)</w:t>
            </w:r>
          </w:p>
        </w:tc>
        <w:tc>
          <w:tcPr>
            <w:tcW w:w="1044" w:type="pct"/>
            <w:tcBorders>
              <w:top w:val="nil"/>
              <w:left w:val="nil"/>
              <w:bottom w:val="single" w:sz="4" w:space="0" w:color="auto"/>
              <w:right w:val="single" w:sz="4" w:space="0" w:color="auto"/>
            </w:tcBorders>
            <w:shd w:val="clear" w:color="auto" w:fill="auto"/>
            <w:vAlign w:val="center"/>
            <w:hideMark/>
          </w:tcPr>
          <w:p w14:paraId="751A45B2" w14:textId="7CB3AF7D"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MWh/an</w:t>
            </w:r>
          </w:p>
        </w:tc>
        <w:tc>
          <w:tcPr>
            <w:tcW w:w="350" w:type="pct"/>
            <w:tcBorders>
              <w:top w:val="nil"/>
              <w:left w:val="nil"/>
              <w:bottom w:val="single" w:sz="4" w:space="0" w:color="auto"/>
              <w:right w:val="single" w:sz="4" w:space="0" w:color="auto"/>
            </w:tcBorders>
            <w:shd w:val="clear" w:color="auto" w:fill="auto"/>
            <w:vAlign w:val="center"/>
            <w:hideMark/>
          </w:tcPr>
          <w:p w14:paraId="0BF0C450"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6</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441</w:t>
            </w:r>
          </w:p>
        </w:tc>
        <w:tc>
          <w:tcPr>
            <w:tcW w:w="420" w:type="pct"/>
            <w:tcBorders>
              <w:top w:val="nil"/>
              <w:left w:val="nil"/>
              <w:bottom w:val="single" w:sz="4" w:space="0" w:color="auto"/>
              <w:right w:val="single" w:sz="4" w:space="0" w:color="auto"/>
            </w:tcBorders>
            <w:shd w:val="clear" w:color="auto" w:fill="auto"/>
            <w:vAlign w:val="center"/>
            <w:hideMark/>
          </w:tcPr>
          <w:p w14:paraId="2EA7F446"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5</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443</w:t>
            </w:r>
          </w:p>
        </w:tc>
        <w:tc>
          <w:tcPr>
            <w:tcW w:w="375" w:type="pct"/>
            <w:tcBorders>
              <w:top w:val="nil"/>
              <w:left w:val="nil"/>
              <w:bottom w:val="single" w:sz="4" w:space="0" w:color="auto"/>
              <w:right w:val="single" w:sz="4" w:space="0" w:color="auto"/>
            </w:tcBorders>
            <w:shd w:val="clear" w:color="auto" w:fill="auto"/>
            <w:vAlign w:val="center"/>
            <w:hideMark/>
          </w:tcPr>
          <w:p w14:paraId="7C52F8A5"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6</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586</w:t>
            </w:r>
          </w:p>
        </w:tc>
        <w:tc>
          <w:tcPr>
            <w:tcW w:w="505" w:type="pct"/>
            <w:tcBorders>
              <w:top w:val="nil"/>
              <w:left w:val="nil"/>
              <w:bottom w:val="single" w:sz="4" w:space="0" w:color="auto"/>
              <w:right w:val="single" w:sz="4" w:space="0" w:color="auto"/>
            </w:tcBorders>
            <w:shd w:val="clear" w:color="auto" w:fill="auto"/>
            <w:vAlign w:val="center"/>
            <w:hideMark/>
          </w:tcPr>
          <w:p w14:paraId="1619BC44" w14:textId="77777777" w:rsidR="00D36A12" w:rsidRPr="000163C9" w:rsidRDefault="00D36A12" w:rsidP="00A135C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6</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865</w:t>
            </w:r>
          </w:p>
        </w:tc>
      </w:tr>
      <w:tr w:rsidR="00D36A12" w:rsidRPr="000163C9" w14:paraId="1E0E56F0" w14:textId="77777777" w:rsidTr="00A135C1">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A8CF4B8"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w:t>
            </w:r>
          </w:p>
        </w:tc>
        <w:tc>
          <w:tcPr>
            <w:tcW w:w="2003" w:type="pct"/>
            <w:tcBorders>
              <w:top w:val="nil"/>
              <w:left w:val="nil"/>
              <w:bottom w:val="single" w:sz="4" w:space="0" w:color="auto"/>
              <w:right w:val="single" w:sz="4" w:space="0" w:color="auto"/>
            </w:tcBorders>
            <w:shd w:val="clear" w:color="auto" w:fill="auto"/>
            <w:vAlign w:val="center"/>
            <w:hideMark/>
          </w:tcPr>
          <w:p w14:paraId="0C952D29"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Iluminat</w:t>
            </w:r>
            <w:proofErr w:type="spellEnd"/>
            <w:r w:rsidRPr="000163C9">
              <w:rPr>
                <w:rFonts w:asciiTheme="majorHAnsi" w:eastAsia="Times New Roman" w:hAnsiTheme="majorHAnsi" w:cs="Calibri"/>
                <w:color w:val="000000"/>
                <w:kern w:val="0"/>
                <w:sz w:val="20"/>
                <w:szCs w:val="20"/>
                <w:lang w:eastAsia="en-US" w:bidi="ar-SA"/>
              </w:rPr>
              <w:t xml:space="preserve"> public</w:t>
            </w:r>
          </w:p>
        </w:tc>
        <w:tc>
          <w:tcPr>
            <w:tcW w:w="1044" w:type="pct"/>
            <w:tcBorders>
              <w:top w:val="nil"/>
              <w:left w:val="nil"/>
              <w:bottom w:val="single" w:sz="4" w:space="0" w:color="auto"/>
              <w:right w:val="single" w:sz="4" w:space="0" w:color="auto"/>
            </w:tcBorders>
            <w:shd w:val="clear" w:color="auto" w:fill="auto"/>
            <w:vAlign w:val="center"/>
            <w:hideMark/>
          </w:tcPr>
          <w:p w14:paraId="51F22A2D"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MWh/an</w:t>
            </w:r>
          </w:p>
        </w:tc>
        <w:tc>
          <w:tcPr>
            <w:tcW w:w="350" w:type="pct"/>
            <w:tcBorders>
              <w:top w:val="nil"/>
              <w:left w:val="nil"/>
              <w:bottom w:val="single" w:sz="4" w:space="0" w:color="auto"/>
              <w:right w:val="single" w:sz="4" w:space="0" w:color="auto"/>
            </w:tcBorders>
            <w:shd w:val="clear" w:color="auto" w:fill="auto"/>
            <w:vAlign w:val="center"/>
            <w:hideMark/>
          </w:tcPr>
          <w:p w14:paraId="5248E799"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006</w:t>
            </w:r>
          </w:p>
        </w:tc>
        <w:tc>
          <w:tcPr>
            <w:tcW w:w="420" w:type="pct"/>
            <w:tcBorders>
              <w:top w:val="nil"/>
              <w:left w:val="nil"/>
              <w:bottom w:val="single" w:sz="4" w:space="0" w:color="auto"/>
              <w:right w:val="single" w:sz="4" w:space="0" w:color="auto"/>
            </w:tcBorders>
            <w:shd w:val="clear" w:color="auto" w:fill="auto"/>
            <w:vAlign w:val="center"/>
            <w:hideMark/>
          </w:tcPr>
          <w:p w14:paraId="51E9BDF6"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953</w:t>
            </w:r>
          </w:p>
        </w:tc>
        <w:tc>
          <w:tcPr>
            <w:tcW w:w="375" w:type="pct"/>
            <w:tcBorders>
              <w:top w:val="nil"/>
              <w:left w:val="nil"/>
              <w:bottom w:val="single" w:sz="4" w:space="0" w:color="auto"/>
              <w:right w:val="single" w:sz="4" w:space="0" w:color="auto"/>
            </w:tcBorders>
            <w:shd w:val="clear" w:color="auto" w:fill="auto"/>
            <w:vAlign w:val="center"/>
            <w:hideMark/>
          </w:tcPr>
          <w:p w14:paraId="0F2956FE"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5</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327</w:t>
            </w:r>
          </w:p>
        </w:tc>
        <w:tc>
          <w:tcPr>
            <w:tcW w:w="505" w:type="pct"/>
            <w:tcBorders>
              <w:top w:val="nil"/>
              <w:left w:val="nil"/>
              <w:bottom w:val="single" w:sz="4" w:space="0" w:color="auto"/>
              <w:right w:val="single" w:sz="4" w:space="0" w:color="auto"/>
            </w:tcBorders>
            <w:shd w:val="clear" w:color="auto" w:fill="auto"/>
            <w:vAlign w:val="center"/>
            <w:hideMark/>
          </w:tcPr>
          <w:p w14:paraId="3FFB12D5"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535</w:t>
            </w:r>
          </w:p>
        </w:tc>
      </w:tr>
      <w:tr w:rsidR="00D36A12" w:rsidRPr="000163C9" w14:paraId="07BA4BD3" w14:textId="77777777" w:rsidTr="00A135C1">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729FBB2"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3</w:t>
            </w:r>
          </w:p>
        </w:tc>
        <w:tc>
          <w:tcPr>
            <w:tcW w:w="2003" w:type="pct"/>
            <w:tcBorders>
              <w:top w:val="nil"/>
              <w:left w:val="nil"/>
              <w:bottom w:val="single" w:sz="4" w:space="0" w:color="auto"/>
              <w:right w:val="single" w:sz="4" w:space="0" w:color="auto"/>
            </w:tcBorders>
            <w:shd w:val="clear" w:color="auto" w:fill="auto"/>
            <w:vAlign w:val="center"/>
            <w:hideMark/>
          </w:tcPr>
          <w:p w14:paraId="10A9B296"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Iluminat</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semaforizare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semnalizare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arhitectural</w:t>
            </w:r>
            <w:proofErr w:type="spellEnd"/>
          </w:p>
        </w:tc>
        <w:tc>
          <w:tcPr>
            <w:tcW w:w="1044" w:type="pct"/>
            <w:tcBorders>
              <w:top w:val="nil"/>
              <w:left w:val="nil"/>
              <w:bottom w:val="single" w:sz="4" w:space="0" w:color="auto"/>
              <w:right w:val="single" w:sz="4" w:space="0" w:color="auto"/>
            </w:tcBorders>
            <w:shd w:val="clear" w:color="auto" w:fill="auto"/>
            <w:vAlign w:val="center"/>
            <w:hideMark/>
          </w:tcPr>
          <w:p w14:paraId="5934CC94" w14:textId="375C0D1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MWh/an</w:t>
            </w:r>
          </w:p>
        </w:tc>
        <w:tc>
          <w:tcPr>
            <w:tcW w:w="350" w:type="pct"/>
            <w:tcBorders>
              <w:top w:val="nil"/>
              <w:left w:val="nil"/>
              <w:bottom w:val="single" w:sz="4" w:space="0" w:color="auto"/>
              <w:right w:val="single" w:sz="4" w:space="0" w:color="auto"/>
            </w:tcBorders>
            <w:shd w:val="clear" w:color="auto" w:fill="auto"/>
            <w:vAlign w:val="center"/>
            <w:hideMark/>
          </w:tcPr>
          <w:p w14:paraId="59992A6C"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435</w:t>
            </w:r>
          </w:p>
        </w:tc>
        <w:tc>
          <w:tcPr>
            <w:tcW w:w="420" w:type="pct"/>
            <w:tcBorders>
              <w:top w:val="nil"/>
              <w:left w:val="nil"/>
              <w:bottom w:val="single" w:sz="4" w:space="0" w:color="auto"/>
              <w:right w:val="single" w:sz="4" w:space="0" w:color="auto"/>
            </w:tcBorders>
            <w:shd w:val="clear" w:color="auto" w:fill="auto"/>
            <w:vAlign w:val="center"/>
            <w:hideMark/>
          </w:tcPr>
          <w:p w14:paraId="63FD5736"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490</w:t>
            </w:r>
          </w:p>
        </w:tc>
        <w:tc>
          <w:tcPr>
            <w:tcW w:w="375" w:type="pct"/>
            <w:tcBorders>
              <w:top w:val="nil"/>
              <w:left w:val="nil"/>
              <w:bottom w:val="single" w:sz="4" w:space="0" w:color="auto"/>
              <w:right w:val="single" w:sz="4" w:space="0" w:color="auto"/>
            </w:tcBorders>
            <w:shd w:val="clear" w:color="auto" w:fill="auto"/>
            <w:vAlign w:val="center"/>
            <w:hideMark/>
          </w:tcPr>
          <w:p w14:paraId="090794A1"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259</w:t>
            </w:r>
          </w:p>
        </w:tc>
        <w:tc>
          <w:tcPr>
            <w:tcW w:w="505" w:type="pct"/>
            <w:tcBorders>
              <w:top w:val="nil"/>
              <w:left w:val="nil"/>
              <w:bottom w:val="single" w:sz="4" w:space="0" w:color="auto"/>
              <w:right w:val="single" w:sz="4" w:space="0" w:color="auto"/>
            </w:tcBorders>
            <w:shd w:val="clear" w:color="auto" w:fill="auto"/>
            <w:vAlign w:val="center"/>
            <w:hideMark/>
          </w:tcPr>
          <w:p w14:paraId="02DD8815"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330</w:t>
            </w:r>
          </w:p>
        </w:tc>
      </w:tr>
      <w:tr w:rsidR="00D36A12" w:rsidRPr="000163C9" w14:paraId="264A5328" w14:textId="77777777" w:rsidTr="00A135C1">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10FB87FE"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w:t>
            </w:r>
          </w:p>
        </w:tc>
        <w:tc>
          <w:tcPr>
            <w:tcW w:w="2003" w:type="pct"/>
            <w:tcBorders>
              <w:top w:val="nil"/>
              <w:left w:val="nil"/>
              <w:bottom w:val="single" w:sz="4" w:space="0" w:color="auto"/>
              <w:right w:val="single" w:sz="4" w:space="0" w:color="auto"/>
            </w:tcBorders>
            <w:shd w:val="clear" w:color="auto" w:fill="auto"/>
            <w:vAlign w:val="center"/>
            <w:hideMark/>
          </w:tcPr>
          <w:p w14:paraId="1C9CD76F"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Factura </w:t>
            </w:r>
            <w:proofErr w:type="spellStart"/>
            <w:r w:rsidRPr="000163C9">
              <w:rPr>
                <w:rFonts w:asciiTheme="majorHAnsi" w:eastAsia="Times New Roman" w:hAnsiTheme="majorHAnsi" w:cs="Calibri"/>
                <w:color w:val="000000"/>
                <w:kern w:val="0"/>
                <w:sz w:val="20"/>
                <w:szCs w:val="20"/>
                <w:lang w:eastAsia="en-US" w:bidi="ar-SA"/>
              </w:rPr>
              <w:t>energie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electrică</w:t>
            </w:r>
            <w:proofErr w:type="spellEnd"/>
          </w:p>
        </w:tc>
        <w:tc>
          <w:tcPr>
            <w:tcW w:w="1044" w:type="pct"/>
            <w:tcBorders>
              <w:top w:val="nil"/>
              <w:left w:val="nil"/>
              <w:bottom w:val="single" w:sz="4" w:space="0" w:color="auto"/>
              <w:right w:val="single" w:sz="4" w:space="0" w:color="auto"/>
            </w:tcBorders>
            <w:shd w:val="clear" w:color="auto" w:fill="auto"/>
            <w:vAlign w:val="center"/>
            <w:hideMark/>
          </w:tcPr>
          <w:p w14:paraId="48018272"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Mii</w:t>
            </w:r>
            <w:proofErr w:type="spellEnd"/>
            <w:r w:rsidRPr="000163C9">
              <w:rPr>
                <w:rFonts w:asciiTheme="majorHAnsi" w:eastAsia="Times New Roman" w:hAnsiTheme="majorHAnsi" w:cs="Calibri"/>
                <w:color w:val="000000"/>
                <w:kern w:val="0"/>
                <w:sz w:val="20"/>
                <w:szCs w:val="20"/>
                <w:lang w:eastAsia="en-US" w:bidi="ar-SA"/>
              </w:rPr>
              <w:t xml:space="preserve"> lei/an</w:t>
            </w:r>
          </w:p>
        </w:tc>
        <w:tc>
          <w:tcPr>
            <w:tcW w:w="350" w:type="pct"/>
            <w:tcBorders>
              <w:top w:val="nil"/>
              <w:left w:val="nil"/>
              <w:bottom w:val="single" w:sz="4" w:space="0" w:color="auto"/>
              <w:right w:val="single" w:sz="4" w:space="0" w:color="auto"/>
            </w:tcBorders>
            <w:shd w:val="clear" w:color="auto" w:fill="auto"/>
            <w:vAlign w:val="center"/>
            <w:hideMark/>
          </w:tcPr>
          <w:p w14:paraId="7CF62BAF"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668</w:t>
            </w:r>
          </w:p>
        </w:tc>
        <w:tc>
          <w:tcPr>
            <w:tcW w:w="420" w:type="pct"/>
            <w:tcBorders>
              <w:top w:val="nil"/>
              <w:left w:val="nil"/>
              <w:bottom w:val="single" w:sz="4" w:space="0" w:color="auto"/>
              <w:right w:val="single" w:sz="4" w:space="0" w:color="auto"/>
            </w:tcBorders>
            <w:shd w:val="clear" w:color="auto" w:fill="auto"/>
            <w:vAlign w:val="center"/>
            <w:hideMark/>
          </w:tcPr>
          <w:p w14:paraId="0AF6E00C"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857</w:t>
            </w:r>
          </w:p>
        </w:tc>
        <w:tc>
          <w:tcPr>
            <w:tcW w:w="375" w:type="pct"/>
            <w:tcBorders>
              <w:top w:val="nil"/>
              <w:left w:val="nil"/>
              <w:bottom w:val="single" w:sz="4" w:space="0" w:color="auto"/>
              <w:right w:val="single" w:sz="4" w:space="0" w:color="auto"/>
            </w:tcBorders>
            <w:shd w:val="clear" w:color="auto" w:fill="auto"/>
            <w:vAlign w:val="center"/>
            <w:hideMark/>
          </w:tcPr>
          <w:p w14:paraId="3BFDEF6C"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731</w:t>
            </w:r>
          </w:p>
        </w:tc>
        <w:tc>
          <w:tcPr>
            <w:tcW w:w="505" w:type="pct"/>
            <w:tcBorders>
              <w:top w:val="nil"/>
              <w:left w:val="nil"/>
              <w:bottom w:val="single" w:sz="4" w:space="0" w:color="auto"/>
              <w:right w:val="single" w:sz="4" w:space="0" w:color="auto"/>
            </w:tcBorders>
            <w:shd w:val="clear" w:color="auto" w:fill="auto"/>
            <w:vAlign w:val="center"/>
            <w:hideMark/>
          </w:tcPr>
          <w:p w14:paraId="17D6CB84"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269</w:t>
            </w:r>
          </w:p>
        </w:tc>
      </w:tr>
      <w:tr w:rsidR="00D36A12" w:rsidRPr="000163C9" w14:paraId="2E048CE4" w14:textId="77777777" w:rsidTr="00A135C1">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C64F4F5"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5</w:t>
            </w:r>
          </w:p>
        </w:tc>
        <w:tc>
          <w:tcPr>
            <w:tcW w:w="2003" w:type="pct"/>
            <w:tcBorders>
              <w:top w:val="nil"/>
              <w:left w:val="nil"/>
              <w:bottom w:val="single" w:sz="4" w:space="0" w:color="auto"/>
              <w:right w:val="single" w:sz="4" w:space="0" w:color="auto"/>
            </w:tcBorders>
            <w:shd w:val="clear" w:color="auto" w:fill="auto"/>
            <w:vAlign w:val="center"/>
            <w:hideMark/>
          </w:tcPr>
          <w:p w14:paraId="1816232A"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Număr</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puncte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luminoase</w:t>
            </w:r>
            <w:proofErr w:type="spellEnd"/>
          </w:p>
        </w:tc>
        <w:tc>
          <w:tcPr>
            <w:tcW w:w="1044" w:type="pct"/>
            <w:tcBorders>
              <w:top w:val="nil"/>
              <w:left w:val="nil"/>
              <w:bottom w:val="single" w:sz="4" w:space="0" w:color="auto"/>
              <w:right w:val="single" w:sz="4" w:space="0" w:color="auto"/>
            </w:tcBorders>
            <w:shd w:val="clear" w:color="auto" w:fill="auto"/>
            <w:vAlign w:val="center"/>
            <w:hideMark/>
          </w:tcPr>
          <w:p w14:paraId="244FB2AA"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număr</w:t>
            </w:r>
            <w:proofErr w:type="spellEnd"/>
          </w:p>
        </w:tc>
        <w:tc>
          <w:tcPr>
            <w:tcW w:w="350" w:type="pct"/>
            <w:tcBorders>
              <w:top w:val="nil"/>
              <w:left w:val="nil"/>
              <w:bottom w:val="single" w:sz="4" w:space="0" w:color="auto"/>
              <w:right w:val="single" w:sz="4" w:space="0" w:color="auto"/>
            </w:tcBorders>
            <w:shd w:val="clear" w:color="auto" w:fill="auto"/>
            <w:vAlign w:val="center"/>
            <w:hideMark/>
          </w:tcPr>
          <w:p w14:paraId="2085E446"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288</w:t>
            </w:r>
          </w:p>
        </w:tc>
        <w:tc>
          <w:tcPr>
            <w:tcW w:w="420" w:type="pct"/>
            <w:tcBorders>
              <w:top w:val="nil"/>
              <w:left w:val="nil"/>
              <w:bottom w:val="single" w:sz="4" w:space="0" w:color="auto"/>
              <w:right w:val="single" w:sz="4" w:space="0" w:color="auto"/>
            </w:tcBorders>
            <w:shd w:val="clear" w:color="auto" w:fill="auto"/>
            <w:vAlign w:val="center"/>
            <w:hideMark/>
          </w:tcPr>
          <w:p w14:paraId="4B9313F7"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352</w:t>
            </w:r>
          </w:p>
        </w:tc>
        <w:tc>
          <w:tcPr>
            <w:tcW w:w="375" w:type="pct"/>
            <w:tcBorders>
              <w:top w:val="nil"/>
              <w:left w:val="nil"/>
              <w:bottom w:val="single" w:sz="4" w:space="0" w:color="auto"/>
              <w:right w:val="single" w:sz="4" w:space="0" w:color="auto"/>
            </w:tcBorders>
            <w:shd w:val="clear" w:color="auto" w:fill="auto"/>
            <w:vAlign w:val="center"/>
            <w:hideMark/>
          </w:tcPr>
          <w:p w14:paraId="6471CFF5"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388</w:t>
            </w:r>
          </w:p>
        </w:tc>
        <w:tc>
          <w:tcPr>
            <w:tcW w:w="505" w:type="pct"/>
            <w:tcBorders>
              <w:top w:val="nil"/>
              <w:left w:val="nil"/>
              <w:bottom w:val="single" w:sz="4" w:space="0" w:color="auto"/>
              <w:right w:val="single" w:sz="4" w:space="0" w:color="auto"/>
            </w:tcBorders>
            <w:shd w:val="clear" w:color="auto" w:fill="auto"/>
            <w:vAlign w:val="center"/>
            <w:hideMark/>
          </w:tcPr>
          <w:p w14:paraId="7D43D30D"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574</w:t>
            </w:r>
          </w:p>
        </w:tc>
      </w:tr>
      <w:tr w:rsidR="00D36A12" w:rsidRPr="000163C9" w14:paraId="2801F0BF" w14:textId="77777777" w:rsidTr="00A135C1">
        <w:trPr>
          <w:trHeight w:val="244"/>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F9DC158"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p>
        </w:tc>
        <w:tc>
          <w:tcPr>
            <w:tcW w:w="2003" w:type="pct"/>
            <w:tcBorders>
              <w:top w:val="nil"/>
              <w:left w:val="nil"/>
              <w:bottom w:val="single" w:sz="4" w:space="0" w:color="auto"/>
              <w:right w:val="single" w:sz="4" w:space="0" w:color="auto"/>
            </w:tcBorders>
            <w:shd w:val="clear" w:color="auto" w:fill="auto"/>
            <w:vAlign w:val="center"/>
            <w:hideMark/>
          </w:tcPr>
          <w:p w14:paraId="620F47D9"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Indicator specific </w:t>
            </w:r>
            <w:proofErr w:type="spellStart"/>
            <w:r w:rsidRPr="000163C9">
              <w:rPr>
                <w:rFonts w:asciiTheme="majorHAnsi" w:eastAsia="Times New Roman" w:hAnsiTheme="majorHAnsi" w:cs="Calibri"/>
                <w:color w:val="000000"/>
                <w:kern w:val="0"/>
                <w:sz w:val="20"/>
                <w:szCs w:val="20"/>
                <w:lang w:eastAsia="en-US" w:bidi="ar-SA"/>
              </w:rPr>
              <w:t>mediu</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putere</w:t>
            </w:r>
            <w:proofErr w:type="spellEnd"/>
            <w:r w:rsidRPr="000163C9">
              <w:rPr>
                <w:rFonts w:asciiTheme="majorHAnsi" w:eastAsia="Times New Roman" w:hAnsiTheme="majorHAnsi" w:cs="Calibri"/>
                <w:color w:val="000000"/>
                <w:kern w:val="0"/>
                <w:sz w:val="20"/>
                <w:szCs w:val="20"/>
                <w:lang w:eastAsia="en-US" w:bidi="ar-SA"/>
              </w:rPr>
              <w:t xml:space="preserve"> </w:t>
            </w:r>
          </w:p>
        </w:tc>
        <w:tc>
          <w:tcPr>
            <w:tcW w:w="1044" w:type="pct"/>
            <w:tcBorders>
              <w:top w:val="nil"/>
              <w:left w:val="nil"/>
              <w:bottom w:val="single" w:sz="4" w:space="0" w:color="auto"/>
              <w:right w:val="single" w:sz="4" w:space="0" w:color="auto"/>
            </w:tcBorders>
            <w:shd w:val="clear" w:color="auto" w:fill="auto"/>
            <w:vAlign w:val="center"/>
            <w:hideMark/>
          </w:tcPr>
          <w:p w14:paraId="7F444BD6" w14:textId="546F0A3A"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[W/</w:t>
            </w:r>
            <w:proofErr w:type="spellStart"/>
            <w:r w:rsidRPr="000163C9">
              <w:rPr>
                <w:rFonts w:asciiTheme="majorHAnsi" w:eastAsia="Times New Roman" w:hAnsiTheme="majorHAnsi" w:cs="Calibri"/>
                <w:color w:val="000000"/>
                <w:kern w:val="0"/>
                <w:sz w:val="20"/>
                <w:szCs w:val="20"/>
                <w:lang w:eastAsia="en-US" w:bidi="ar-SA"/>
              </w:rPr>
              <w:t>punct</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luminos</w:t>
            </w:r>
            <w:proofErr w:type="spellEnd"/>
            <w:r w:rsidRPr="000163C9">
              <w:rPr>
                <w:rFonts w:asciiTheme="majorHAnsi" w:eastAsia="Times New Roman" w:hAnsiTheme="majorHAnsi" w:cs="Calibri"/>
                <w:color w:val="000000"/>
                <w:kern w:val="0"/>
                <w:sz w:val="20"/>
                <w:szCs w:val="20"/>
                <w:lang w:eastAsia="en-US" w:bidi="ar-SA"/>
              </w:rPr>
              <w:t>*an]</w:t>
            </w:r>
          </w:p>
        </w:tc>
        <w:tc>
          <w:tcPr>
            <w:tcW w:w="350" w:type="pct"/>
            <w:tcBorders>
              <w:top w:val="nil"/>
              <w:left w:val="nil"/>
              <w:bottom w:val="single" w:sz="4" w:space="0" w:color="auto"/>
              <w:right w:val="single" w:sz="4" w:space="0" w:color="auto"/>
            </w:tcBorders>
            <w:shd w:val="clear" w:color="auto" w:fill="auto"/>
            <w:noWrap/>
            <w:vAlign w:val="center"/>
            <w:hideMark/>
          </w:tcPr>
          <w:p w14:paraId="7A1E422E"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229</w:t>
            </w:r>
          </w:p>
        </w:tc>
        <w:tc>
          <w:tcPr>
            <w:tcW w:w="420" w:type="pct"/>
            <w:tcBorders>
              <w:top w:val="nil"/>
              <w:left w:val="nil"/>
              <w:bottom w:val="single" w:sz="4" w:space="0" w:color="auto"/>
              <w:right w:val="single" w:sz="4" w:space="0" w:color="auto"/>
            </w:tcBorders>
            <w:shd w:val="clear" w:color="auto" w:fill="auto"/>
            <w:noWrap/>
            <w:vAlign w:val="center"/>
            <w:hideMark/>
          </w:tcPr>
          <w:p w14:paraId="75DDDF36"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189</w:t>
            </w:r>
          </w:p>
        </w:tc>
        <w:tc>
          <w:tcPr>
            <w:tcW w:w="375" w:type="pct"/>
            <w:tcBorders>
              <w:top w:val="nil"/>
              <w:left w:val="nil"/>
              <w:bottom w:val="single" w:sz="4" w:space="0" w:color="auto"/>
              <w:right w:val="single" w:sz="4" w:space="0" w:color="auto"/>
            </w:tcBorders>
            <w:shd w:val="clear" w:color="auto" w:fill="auto"/>
            <w:noWrap/>
            <w:vAlign w:val="center"/>
            <w:hideMark/>
          </w:tcPr>
          <w:p w14:paraId="5BC9083C"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187</w:t>
            </w:r>
          </w:p>
        </w:tc>
        <w:tc>
          <w:tcPr>
            <w:tcW w:w="505" w:type="pct"/>
            <w:tcBorders>
              <w:top w:val="nil"/>
              <w:left w:val="nil"/>
              <w:bottom w:val="single" w:sz="4" w:space="0" w:color="auto"/>
              <w:right w:val="single" w:sz="4" w:space="0" w:color="auto"/>
            </w:tcBorders>
            <w:shd w:val="clear" w:color="auto" w:fill="auto"/>
            <w:noWrap/>
            <w:vAlign w:val="center"/>
            <w:hideMark/>
          </w:tcPr>
          <w:p w14:paraId="4A4DDC1C"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176</w:t>
            </w:r>
          </w:p>
        </w:tc>
      </w:tr>
      <w:tr w:rsidR="00D36A12" w:rsidRPr="000163C9" w14:paraId="21FAD454" w14:textId="77777777" w:rsidTr="00A135C1">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D7D894E"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p>
        </w:tc>
        <w:tc>
          <w:tcPr>
            <w:tcW w:w="2003" w:type="pct"/>
            <w:tcBorders>
              <w:top w:val="nil"/>
              <w:left w:val="nil"/>
              <w:bottom w:val="single" w:sz="4" w:space="0" w:color="auto"/>
              <w:right w:val="single" w:sz="4" w:space="0" w:color="auto"/>
            </w:tcBorders>
            <w:shd w:val="clear" w:color="auto" w:fill="auto"/>
            <w:vAlign w:val="center"/>
            <w:hideMark/>
          </w:tcPr>
          <w:p w14:paraId="04095ED7"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Indicator specific </w:t>
            </w:r>
            <w:proofErr w:type="spellStart"/>
            <w:r w:rsidRPr="000163C9">
              <w:rPr>
                <w:rFonts w:asciiTheme="majorHAnsi" w:eastAsia="Times New Roman" w:hAnsiTheme="majorHAnsi" w:cs="Calibri"/>
                <w:color w:val="000000"/>
                <w:kern w:val="0"/>
                <w:sz w:val="20"/>
                <w:szCs w:val="20"/>
                <w:lang w:eastAsia="en-US" w:bidi="ar-SA"/>
              </w:rPr>
              <w:t>mediu</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energie</w:t>
            </w:r>
            <w:proofErr w:type="spellEnd"/>
            <w:r w:rsidRPr="000163C9">
              <w:rPr>
                <w:rFonts w:asciiTheme="majorHAnsi" w:eastAsia="Times New Roman" w:hAnsiTheme="majorHAnsi" w:cs="Calibri"/>
                <w:color w:val="000000"/>
                <w:kern w:val="0"/>
                <w:sz w:val="20"/>
                <w:szCs w:val="20"/>
                <w:lang w:eastAsia="en-US" w:bidi="ar-SA"/>
              </w:rPr>
              <w:t xml:space="preserve"> </w:t>
            </w:r>
          </w:p>
        </w:tc>
        <w:tc>
          <w:tcPr>
            <w:tcW w:w="1044" w:type="pct"/>
            <w:tcBorders>
              <w:top w:val="nil"/>
              <w:left w:val="nil"/>
              <w:bottom w:val="single" w:sz="4" w:space="0" w:color="auto"/>
              <w:right w:val="single" w:sz="4" w:space="0" w:color="auto"/>
            </w:tcBorders>
            <w:shd w:val="clear" w:color="auto" w:fill="auto"/>
            <w:vAlign w:val="center"/>
            <w:hideMark/>
          </w:tcPr>
          <w:p w14:paraId="768807FD" w14:textId="6C249803"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[kWh/ </w:t>
            </w:r>
            <w:proofErr w:type="spellStart"/>
            <w:r w:rsidRPr="000163C9">
              <w:rPr>
                <w:rFonts w:asciiTheme="majorHAnsi" w:eastAsia="Times New Roman" w:hAnsiTheme="majorHAnsi" w:cs="Calibri"/>
                <w:color w:val="000000"/>
                <w:kern w:val="0"/>
                <w:sz w:val="20"/>
                <w:szCs w:val="20"/>
                <w:lang w:eastAsia="en-US" w:bidi="ar-SA"/>
              </w:rPr>
              <w:t>punct</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luminos</w:t>
            </w:r>
            <w:proofErr w:type="spellEnd"/>
            <w:r w:rsidRPr="000163C9">
              <w:rPr>
                <w:rFonts w:asciiTheme="majorHAnsi" w:eastAsia="Times New Roman" w:hAnsiTheme="majorHAnsi" w:cs="Calibri"/>
                <w:color w:val="000000"/>
                <w:kern w:val="0"/>
                <w:sz w:val="20"/>
                <w:szCs w:val="20"/>
                <w:lang w:eastAsia="en-US" w:bidi="ar-SA"/>
              </w:rPr>
              <w:t>*an]</w:t>
            </w:r>
          </w:p>
        </w:tc>
        <w:tc>
          <w:tcPr>
            <w:tcW w:w="350" w:type="pct"/>
            <w:tcBorders>
              <w:top w:val="nil"/>
              <w:left w:val="nil"/>
              <w:bottom w:val="single" w:sz="4" w:space="0" w:color="auto"/>
              <w:right w:val="single" w:sz="4" w:space="0" w:color="auto"/>
            </w:tcBorders>
            <w:shd w:val="clear" w:color="auto" w:fill="auto"/>
            <w:noWrap/>
            <w:vAlign w:val="center"/>
            <w:hideMark/>
          </w:tcPr>
          <w:p w14:paraId="5BA7635A"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865</w:t>
            </w:r>
          </w:p>
        </w:tc>
        <w:tc>
          <w:tcPr>
            <w:tcW w:w="420" w:type="pct"/>
            <w:tcBorders>
              <w:top w:val="nil"/>
              <w:left w:val="nil"/>
              <w:bottom w:val="single" w:sz="4" w:space="0" w:color="auto"/>
              <w:right w:val="single" w:sz="4" w:space="0" w:color="auto"/>
            </w:tcBorders>
            <w:shd w:val="clear" w:color="auto" w:fill="auto"/>
            <w:noWrap/>
            <w:vAlign w:val="center"/>
            <w:hideMark/>
          </w:tcPr>
          <w:p w14:paraId="3F9B6A02"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740</w:t>
            </w:r>
          </w:p>
        </w:tc>
        <w:tc>
          <w:tcPr>
            <w:tcW w:w="375" w:type="pct"/>
            <w:tcBorders>
              <w:top w:val="nil"/>
              <w:left w:val="nil"/>
              <w:bottom w:val="single" w:sz="4" w:space="0" w:color="auto"/>
              <w:right w:val="single" w:sz="4" w:space="0" w:color="auto"/>
            </w:tcBorders>
            <w:shd w:val="clear" w:color="auto" w:fill="auto"/>
            <w:noWrap/>
            <w:vAlign w:val="center"/>
            <w:hideMark/>
          </w:tcPr>
          <w:p w14:paraId="483EA14C"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791</w:t>
            </w:r>
          </w:p>
        </w:tc>
        <w:tc>
          <w:tcPr>
            <w:tcW w:w="505" w:type="pct"/>
            <w:tcBorders>
              <w:top w:val="nil"/>
              <w:left w:val="nil"/>
              <w:bottom w:val="single" w:sz="4" w:space="0" w:color="auto"/>
              <w:right w:val="single" w:sz="4" w:space="0" w:color="auto"/>
            </w:tcBorders>
            <w:shd w:val="clear" w:color="auto" w:fill="auto"/>
            <w:noWrap/>
            <w:vAlign w:val="center"/>
            <w:hideMark/>
          </w:tcPr>
          <w:p w14:paraId="25BEC0E5" w14:textId="77777777" w:rsidR="00D36A12" w:rsidRPr="000163C9" w:rsidRDefault="00D36A12" w:rsidP="00A135C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863</w:t>
            </w:r>
          </w:p>
        </w:tc>
      </w:tr>
    </w:tbl>
    <w:p w14:paraId="2EB06AC4" w14:textId="37146DF4" w:rsidR="00D36A12" w:rsidRDefault="00D36A12" w:rsidP="00D36A12">
      <w:pPr>
        <w:widowControl/>
        <w:suppressAutoHyphens w:val="0"/>
        <w:rPr>
          <w:rFonts w:asciiTheme="majorHAnsi" w:hAnsiTheme="majorHAnsi"/>
          <w:lang w:eastAsia="en-US" w:bidi="ar-SA"/>
        </w:rPr>
      </w:pPr>
    </w:p>
    <w:p w14:paraId="40FCA949" w14:textId="4974AC64" w:rsidR="00D36A12" w:rsidRPr="006C35E5" w:rsidRDefault="00D36A12" w:rsidP="00D36A12">
      <w:pPr>
        <w:spacing w:line="360" w:lineRule="auto"/>
        <w:jc w:val="both"/>
        <w:rPr>
          <w:rFonts w:asciiTheme="majorHAnsi" w:hAnsiTheme="majorHAnsi"/>
          <w:lang w:val="fr-FR" w:eastAsia="en-US" w:bidi="ar-SA"/>
        </w:rPr>
      </w:pPr>
      <w:r w:rsidRPr="006C35E5">
        <w:rPr>
          <w:rFonts w:asciiTheme="majorHAnsi" w:hAnsiTheme="majorHAnsi"/>
          <w:lang w:val="fr-FR" w:eastAsia="en-US" w:bidi="ar-SA"/>
        </w:rPr>
        <w:t>În diagrama de mai jos se prezintă evoluţia consumului de energie electrică aferent sistemului de iluminat public din Municipiul Satu Mare.</w:t>
      </w:r>
    </w:p>
    <w:p w14:paraId="37F72552" w14:textId="77777777" w:rsidR="00D36A12" w:rsidRDefault="00D36A12" w:rsidP="00D36A12">
      <w:pPr>
        <w:widowControl/>
        <w:suppressAutoHyphens w:val="0"/>
        <w:jc w:val="center"/>
        <w:rPr>
          <w:rFonts w:asciiTheme="majorHAnsi" w:hAnsiTheme="majorHAnsi"/>
        </w:rPr>
      </w:pPr>
      <w:r>
        <w:rPr>
          <w:noProof/>
        </w:rPr>
        <w:drawing>
          <wp:inline distT="0" distB="0" distL="0" distR="0" wp14:anchorId="7760D388" wp14:editId="589FF041">
            <wp:extent cx="5667375" cy="1905000"/>
            <wp:effectExtent l="0" t="0" r="9525" b="0"/>
            <wp:docPr id="23" name="Chart 23">
              <a:extLst xmlns:a="http://schemas.openxmlformats.org/drawingml/2006/main">
                <a:ext uri="{FF2B5EF4-FFF2-40B4-BE49-F238E27FC236}">
                  <a16:creationId xmlns:a16="http://schemas.microsoft.com/office/drawing/2014/main" id="{FE058940-0FB6-4B2C-B2B6-B521EF079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5F7F6D" w14:textId="273B99A3" w:rsidR="00D36A12" w:rsidRDefault="00D36A12" w:rsidP="00D36A12">
      <w:pPr>
        <w:widowControl/>
        <w:suppressAutoHyphens w:val="0"/>
        <w:jc w:val="center"/>
        <w:rPr>
          <w:rFonts w:asciiTheme="majorHAnsi" w:hAnsiTheme="majorHAnsi"/>
        </w:rPr>
      </w:pPr>
    </w:p>
    <w:p w14:paraId="2DA83AC3" w14:textId="3481BADD" w:rsidR="00D36A12" w:rsidRPr="006C35E5" w:rsidRDefault="00D36A12" w:rsidP="00D36A12">
      <w:pPr>
        <w:spacing w:line="360" w:lineRule="auto"/>
        <w:jc w:val="both"/>
        <w:rPr>
          <w:rFonts w:asciiTheme="majorHAnsi" w:hAnsiTheme="majorHAnsi"/>
          <w:lang w:val="fr-FR"/>
        </w:rPr>
      </w:pPr>
      <w:r>
        <w:rPr>
          <w:noProof/>
        </w:rPr>
        <w:lastRenderedPageBreak/>
        <w:drawing>
          <wp:anchor distT="0" distB="0" distL="114300" distR="114300" simplePos="0" relativeHeight="251680768" behindDoc="0" locked="0" layoutInCell="1" allowOverlap="1" wp14:anchorId="0AD0E487" wp14:editId="1A953913">
            <wp:simplePos x="0" y="0"/>
            <wp:positionH relativeFrom="column">
              <wp:posOffset>3764280</wp:posOffset>
            </wp:positionH>
            <wp:positionV relativeFrom="paragraph">
              <wp:posOffset>136525</wp:posOffset>
            </wp:positionV>
            <wp:extent cx="2896870" cy="1628775"/>
            <wp:effectExtent l="0" t="0" r="0" b="9525"/>
            <wp:wrapSquare wrapText="bothSides"/>
            <wp:docPr id="24" name="Picture 24" descr="SISTEM DE ILUMINAT PRIN CORPURI LED LA TRECERILE DE PIET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 DE ILUMINAT PRIN CORPURI LED LA TRECERILE DE PIETON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687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5E5">
        <w:rPr>
          <w:rFonts w:asciiTheme="majorHAnsi" w:hAnsiTheme="majorHAnsi"/>
          <w:lang w:val="fr-FR"/>
        </w:rPr>
        <w:t>În anul 2020 faţă de anul 2017, consumul de energie electrică aferent sistemului de iluminat public a crescut cu aproximativ 6 %, iar creşterea facturii de energie în 2020 faţă de 2017, este de aproximativ 529.000 lei.</w:t>
      </w:r>
    </w:p>
    <w:p w14:paraId="29E30D3A" w14:textId="78379B7D" w:rsidR="00D36A12" w:rsidRPr="006C35E5" w:rsidRDefault="00D36A12" w:rsidP="00D36A12">
      <w:pPr>
        <w:spacing w:line="360" w:lineRule="auto"/>
        <w:jc w:val="both"/>
        <w:rPr>
          <w:rFonts w:asciiTheme="majorHAnsi" w:hAnsiTheme="majorHAnsi"/>
          <w:lang w:val="fr-FR"/>
        </w:rPr>
      </w:pPr>
      <w:r w:rsidRPr="006C35E5">
        <w:rPr>
          <w:rFonts w:asciiTheme="majorHAnsi" w:hAnsiTheme="majorHAnsi"/>
          <w:lang w:val="fr-FR"/>
        </w:rPr>
        <w:t>Creșterea consumului de energie electrică este justificată prin dezvoltarea sistemului de iluminat public, iar creşterea facturii se datorează majorării costului cu</w:t>
      </w:r>
      <w:r>
        <w:rPr>
          <w:rFonts w:asciiTheme="majorHAnsi" w:hAnsiTheme="majorHAnsi"/>
          <w:lang w:val="fr-FR"/>
        </w:rPr>
        <w:t xml:space="preserve"> </w:t>
      </w:r>
      <w:r w:rsidRPr="006C35E5">
        <w:rPr>
          <w:rFonts w:asciiTheme="majorHAnsi" w:hAnsiTheme="majorHAnsi"/>
          <w:lang w:val="fr-FR"/>
        </w:rPr>
        <w:t>energia electrică.</w:t>
      </w:r>
    </w:p>
    <w:p w14:paraId="7AA9891D" w14:textId="2FC3A7DD" w:rsidR="0070121E" w:rsidRPr="00541CED" w:rsidRDefault="0070121E" w:rsidP="00435FA5">
      <w:pPr>
        <w:pStyle w:val="Heading2"/>
        <w:numPr>
          <w:ilvl w:val="1"/>
          <w:numId w:val="32"/>
        </w:numPr>
      </w:pPr>
      <w:bookmarkStart w:id="38" w:name="_Toc103620356"/>
      <w:r w:rsidRPr="00541CED">
        <w:t>Sistemul de alimentare cu apă și canalizare</w:t>
      </w:r>
      <w:bookmarkEnd w:id="38"/>
    </w:p>
    <w:p w14:paraId="000B89A7" w14:textId="21BC546F" w:rsidR="00541CED" w:rsidRDefault="00305680" w:rsidP="0070121E">
      <w:pPr>
        <w:spacing w:line="360" w:lineRule="auto"/>
        <w:jc w:val="both"/>
        <w:rPr>
          <w:rFonts w:asciiTheme="majorHAnsi" w:hAnsiTheme="majorHAnsi"/>
          <w:lang w:val="ro-RO"/>
        </w:rPr>
      </w:pPr>
      <w:r>
        <w:rPr>
          <w:rFonts w:asciiTheme="majorHAnsi" w:hAnsiTheme="majorHAnsi"/>
          <w:lang w:val="ro-RO"/>
        </w:rPr>
        <w:t>În acest subcapitol se prezint</w:t>
      </w:r>
      <w:r w:rsidR="00E93A25">
        <w:rPr>
          <w:rFonts w:asciiTheme="majorHAnsi" w:hAnsiTheme="majorHAnsi"/>
          <w:lang w:val="ro-RO"/>
        </w:rPr>
        <w:t>ă</w:t>
      </w:r>
      <w:r>
        <w:rPr>
          <w:rFonts w:asciiTheme="majorHAnsi" w:hAnsiTheme="majorHAnsi"/>
          <w:lang w:val="ro-RO"/>
        </w:rPr>
        <w:t xml:space="preserve"> consumurile energetice înregistrate pentru alimentarea cu apă și canalizare a Municipiului Satu Mare.</w:t>
      </w:r>
    </w:p>
    <w:p w14:paraId="59868A5B" w14:textId="57C19714" w:rsidR="001B2856" w:rsidRPr="001B2856" w:rsidRDefault="001B2856" w:rsidP="001B2856">
      <w:pPr>
        <w:spacing w:line="360" w:lineRule="auto"/>
        <w:jc w:val="both"/>
        <w:rPr>
          <w:rFonts w:asciiTheme="majorHAnsi" w:hAnsiTheme="majorHAnsi"/>
          <w:lang w:val="ro-RO"/>
        </w:rPr>
      </w:pPr>
      <w:r w:rsidRPr="001B2856">
        <w:rPr>
          <w:rFonts w:asciiTheme="majorHAnsi" w:hAnsiTheme="majorHAnsi"/>
          <w:lang w:val="ro-RO"/>
        </w:rPr>
        <w:t>Serviciul de alimentare cu ap</w:t>
      </w:r>
      <w:r>
        <w:rPr>
          <w:rFonts w:asciiTheme="majorHAnsi" w:hAnsiTheme="majorHAnsi"/>
          <w:lang w:val="ro-RO"/>
        </w:rPr>
        <w:t>ă</w:t>
      </w:r>
      <w:r w:rsidRPr="001B2856">
        <w:rPr>
          <w:rFonts w:asciiTheme="majorHAnsi" w:hAnsiTheme="majorHAnsi"/>
          <w:lang w:val="ro-RO"/>
        </w:rPr>
        <w:t xml:space="preserve"> potabil</w:t>
      </w:r>
      <w:r>
        <w:rPr>
          <w:rFonts w:asciiTheme="majorHAnsi" w:hAnsiTheme="majorHAnsi"/>
          <w:lang w:val="ro-RO"/>
        </w:rPr>
        <w:t>ă</w:t>
      </w:r>
      <w:r w:rsidRPr="001B2856">
        <w:rPr>
          <w:rFonts w:asciiTheme="majorHAnsi" w:hAnsiTheme="majorHAnsi"/>
          <w:lang w:val="ro-RO"/>
        </w:rPr>
        <w:t xml:space="preserve"> şi canalizare la nivelul municipiului Satu Mare este asigurat de compania S.C APASERV S.A </w:t>
      </w:r>
    </w:p>
    <w:p w14:paraId="1976BDB2" w14:textId="0CA8B5C0" w:rsidR="001B2856" w:rsidRPr="001B2856" w:rsidRDefault="001B2856" w:rsidP="001B2856">
      <w:pPr>
        <w:spacing w:line="360" w:lineRule="auto"/>
        <w:jc w:val="both"/>
        <w:rPr>
          <w:rFonts w:asciiTheme="majorHAnsi" w:hAnsiTheme="majorHAnsi"/>
          <w:lang w:val="ro-RO"/>
        </w:rPr>
      </w:pPr>
      <w:r w:rsidRPr="001B2856">
        <w:rPr>
          <w:rFonts w:asciiTheme="majorHAnsi" w:hAnsiTheme="majorHAnsi"/>
          <w:lang w:val="ro-RO"/>
        </w:rPr>
        <w:t>Cantitatea de ap</w:t>
      </w:r>
      <w:r>
        <w:rPr>
          <w:rFonts w:asciiTheme="majorHAnsi" w:hAnsiTheme="majorHAnsi"/>
          <w:lang w:val="ro-RO"/>
        </w:rPr>
        <w:t>ă</w:t>
      </w:r>
      <w:r w:rsidRPr="001B2856">
        <w:rPr>
          <w:rFonts w:asciiTheme="majorHAnsi" w:hAnsiTheme="majorHAnsi"/>
          <w:lang w:val="ro-RO"/>
        </w:rPr>
        <w:t xml:space="preserve"> pompat</w:t>
      </w:r>
      <w:r>
        <w:rPr>
          <w:rFonts w:asciiTheme="majorHAnsi" w:hAnsiTheme="majorHAnsi"/>
          <w:lang w:val="ro-RO"/>
        </w:rPr>
        <w:t>ă</w:t>
      </w:r>
      <w:r w:rsidRPr="001B2856">
        <w:rPr>
          <w:rFonts w:asciiTheme="majorHAnsi" w:hAnsiTheme="majorHAnsi"/>
          <w:lang w:val="ro-RO"/>
        </w:rPr>
        <w:t xml:space="preserve"> în sistemul de alimentare în anul 2020 a fost de 7.414.589 mc. </w:t>
      </w:r>
    </w:p>
    <w:p w14:paraId="7B581A12" w14:textId="04A94440" w:rsidR="001B2856" w:rsidRPr="001B2856" w:rsidRDefault="001B2856" w:rsidP="001B2856">
      <w:pPr>
        <w:spacing w:line="360" w:lineRule="auto"/>
        <w:jc w:val="both"/>
        <w:rPr>
          <w:rFonts w:asciiTheme="majorHAnsi" w:hAnsiTheme="majorHAnsi"/>
          <w:lang w:val="ro-RO"/>
        </w:rPr>
      </w:pPr>
      <w:r w:rsidRPr="001B2856">
        <w:rPr>
          <w:rFonts w:asciiTheme="majorHAnsi" w:hAnsiTheme="majorHAnsi"/>
          <w:lang w:val="ro-RO"/>
        </w:rPr>
        <w:t>Apa potabil</w:t>
      </w:r>
      <w:r>
        <w:rPr>
          <w:rFonts w:asciiTheme="majorHAnsi" w:hAnsiTheme="majorHAnsi"/>
          <w:lang w:val="ro-RO"/>
        </w:rPr>
        <w:t>ă</w:t>
      </w:r>
      <w:r w:rsidRPr="001B2856">
        <w:rPr>
          <w:rFonts w:asciiTheme="majorHAnsi" w:hAnsiTheme="majorHAnsi"/>
          <w:lang w:val="ro-RO"/>
        </w:rPr>
        <w:t xml:space="preserve"> livrat</w:t>
      </w:r>
      <w:r>
        <w:rPr>
          <w:rFonts w:asciiTheme="majorHAnsi" w:hAnsiTheme="majorHAnsi"/>
          <w:lang w:val="ro-RO"/>
        </w:rPr>
        <w:t>ă</w:t>
      </w:r>
      <w:r w:rsidRPr="001B2856">
        <w:rPr>
          <w:rFonts w:asciiTheme="majorHAnsi" w:hAnsiTheme="majorHAnsi"/>
          <w:lang w:val="ro-RO"/>
        </w:rPr>
        <w:t xml:space="preserve"> la consumatorii casnici din municipiu a fost de 5.521.773 mc, iar 1.892.817 mc de ap</w:t>
      </w:r>
      <w:r>
        <w:rPr>
          <w:rFonts w:asciiTheme="majorHAnsi" w:hAnsiTheme="majorHAnsi"/>
          <w:lang w:val="ro-RO"/>
        </w:rPr>
        <w:t>ă</w:t>
      </w:r>
      <w:r w:rsidRPr="001B2856">
        <w:rPr>
          <w:rFonts w:asciiTheme="majorHAnsi" w:hAnsiTheme="majorHAnsi"/>
          <w:lang w:val="ro-RO"/>
        </w:rPr>
        <w:t xml:space="preserve"> potabil</w:t>
      </w:r>
      <w:r>
        <w:rPr>
          <w:rFonts w:asciiTheme="majorHAnsi" w:hAnsiTheme="majorHAnsi"/>
          <w:lang w:val="ro-RO"/>
        </w:rPr>
        <w:t>ă</w:t>
      </w:r>
      <w:r w:rsidRPr="001B2856">
        <w:rPr>
          <w:rFonts w:asciiTheme="majorHAnsi" w:hAnsiTheme="majorHAnsi"/>
          <w:lang w:val="ro-RO"/>
        </w:rPr>
        <w:t xml:space="preserve"> a fost livrat</w:t>
      </w:r>
      <w:r w:rsidR="00E93A25">
        <w:rPr>
          <w:rFonts w:asciiTheme="majorHAnsi" w:hAnsiTheme="majorHAnsi"/>
          <w:lang w:val="ro-RO"/>
        </w:rPr>
        <w:t>ă</w:t>
      </w:r>
      <w:r w:rsidRPr="001B2856">
        <w:rPr>
          <w:rFonts w:asciiTheme="majorHAnsi" w:hAnsiTheme="majorHAnsi"/>
          <w:lang w:val="ro-RO"/>
        </w:rPr>
        <w:t xml:space="preserve"> consumatorilor non-casnici. </w:t>
      </w:r>
    </w:p>
    <w:tbl>
      <w:tblPr>
        <w:tblW w:w="5000" w:type="pct"/>
        <w:jc w:val="center"/>
        <w:tblLook w:val="04A0" w:firstRow="1" w:lastRow="0" w:firstColumn="1" w:lastColumn="0" w:noHBand="0" w:noVBand="1"/>
      </w:tblPr>
      <w:tblGrid>
        <w:gridCol w:w="4765"/>
        <w:gridCol w:w="1732"/>
        <w:gridCol w:w="3246"/>
      </w:tblGrid>
      <w:tr w:rsidR="001B2856" w:rsidRPr="001B2856" w14:paraId="2E30E7B6" w14:textId="77777777" w:rsidTr="001B2856">
        <w:trPr>
          <w:trHeight w:val="289"/>
          <w:jc w:val="center"/>
        </w:trPr>
        <w:tc>
          <w:tcPr>
            <w:tcW w:w="2445"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63C4C1C5" w14:textId="77777777" w:rsidR="001B2856" w:rsidRPr="001B2856" w:rsidRDefault="001B2856" w:rsidP="001B2856">
            <w:pPr>
              <w:widowControl/>
              <w:suppressAutoHyphens w:val="0"/>
              <w:jc w:val="center"/>
              <w:rPr>
                <w:rFonts w:asciiTheme="majorHAnsi" w:eastAsia="Times New Roman" w:hAnsiTheme="majorHAnsi" w:cs="Calibri"/>
                <w:b/>
                <w:bCs/>
                <w:i/>
                <w:iCs/>
                <w:color w:val="000000"/>
                <w:kern w:val="0"/>
                <w:lang w:eastAsia="en-US" w:bidi="ar-SA"/>
              </w:rPr>
            </w:pPr>
            <w:proofErr w:type="spellStart"/>
            <w:r w:rsidRPr="001B2856">
              <w:rPr>
                <w:rFonts w:asciiTheme="majorHAnsi" w:eastAsia="Times New Roman" w:hAnsiTheme="majorHAnsi" w:cs="Calibri"/>
                <w:b/>
                <w:bCs/>
                <w:i/>
                <w:iCs/>
                <w:color w:val="000000"/>
                <w:kern w:val="0"/>
                <w:lang w:eastAsia="en-US" w:bidi="ar-SA"/>
              </w:rPr>
              <w:t>Consum</w:t>
            </w:r>
            <w:proofErr w:type="spellEnd"/>
            <w:r w:rsidRPr="001B2856">
              <w:rPr>
                <w:rFonts w:asciiTheme="majorHAnsi" w:eastAsia="Times New Roman" w:hAnsiTheme="majorHAnsi" w:cs="Calibri"/>
                <w:b/>
                <w:bCs/>
                <w:i/>
                <w:iCs/>
                <w:color w:val="000000"/>
                <w:kern w:val="0"/>
                <w:lang w:eastAsia="en-US" w:bidi="ar-SA"/>
              </w:rPr>
              <w:t xml:space="preserve"> energetic - </w:t>
            </w:r>
            <w:proofErr w:type="spellStart"/>
            <w:r w:rsidRPr="001B2856">
              <w:rPr>
                <w:rFonts w:asciiTheme="majorHAnsi" w:eastAsia="Times New Roman" w:hAnsiTheme="majorHAnsi" w:cs="Calibri"/>
                <w:b/>
                <w:bCs/>
                <w:i/>
                <w:iCs/>
                <w:color w:val="000000"/>
                <w:kern w:val="0"/>
                <w:lang w:eastAsia="en-US" w:bidi="ar-SA"/>
              </w:rPr>
              <w:t>anul</w:t>
            </w:r>
            <w:proofErr w:type="spellEnd"/>
            <w:r w:rsidRPr="001B2856">
              <w:rPr>
                <w:rFonts w:asciiTheme="majorHAnsi" w:eastAsia="Times New Roman" w:hAnsiTheme="majorHAnsi" w:cs="Calibri"/>
                <w:b/>
                <w:bCs/>
                <w:i/>
                <w:iCs/>
                <w:color w:val="000000"/>
                <w:kern w:val="0"/>
                <w:lang w:eastAsia="en-US" w:bidi="ar-SA"/>
              </w:rPr>
              <w:t xml:space="preserve"> 2020</w:t>
            </w:r>
          </w:p>
        </w:tc>
        <w:tc>
          <w:tcPr>
            <w:tcW w:w="889" w:type="pct"/>
            <w:tcBorders>
              <w:top w:val="single" w:sz="4" w:space="0" w:color="auto"/>
              <w:left w:val="nil"/>
              <w:bottom w:val="single" w:sz="4" w:space="0" w:color="auto"/>
              <w:right w:val="single" w:sz="4" w:space="0" w:color="auto"/>
            </w:tcBorders>
            <w:shd w:val="clear" w:color="000000" w:fill="93D400"/>
            <w:vAlign w:val="center"/>
            <w:hideMark/>
          </w:tcPr>
          <w:p w14:paraId="0E4A8D6B" w14:textId="77777777" w:rsidR="001B2856" w:rsidRPr="001B2856" w:rsidRDefault="001B2856" w:rsidP="001B2856">
            <w:pPr>
              <w:widowControl/>
              <w:suppressAutoHyphens w:val="0"/>
              <w:jc w:val="center"/>
              <w:rPr>
                <w:rFonts w:asciiTheme="majorHAnsi" w:eastAsia="Times New Roman" w:hAnsiTheme="majorHAnsi" w:cs="Calibri"/>
                <w:b/>
                <w:bCs/>
                <w:i/>
                <w:iCs/>
                <w:color w:val="000000"/>
                <w:kern w:val="0"/>
                <w:lang w:eastAsia="en-US" w:bidi="ar-SA"/>
              </w:rPr>
            </w:pPr>
            <w:r w:rsidRPr="001B2856">
              <w:rPr>
                <w:rFonts w:asciiTheme="majorHAnsi" w:eastAsia="Times New Roman" w:hAnsiTheme="majorHAnsi" w:cs="Calibri"/>
                <w:b/>
                <w:bCs/>
                <w:i/>
                <w:iCs/>
                <w:color w:val="000000"/>
                <w:kern w:val="0"/>
                <w:lang w:eastAsia="en-US" w:bidi="ar-SA"/>
              </w:rPr>
              <w:t xml:space="preserve">U.M. </w:t>
            </w:r>
          </w:p>
        </w:tc>
        <w:tc>
          <w:tcPr>
            <w:tcW w:w="1666" w:type="pct"/>
            <w:tcBorders>
              <w:top w:val="single" w:sz="4" w:space="0" w:color="auto"/>
              <w:left w:val="nil"/>
              <w:bottom w:val="single" w:sz="4" w:space="0" w:color="auto"/>
              <w:right w:val="single" w:sz="4" w:space="0" w:color="auto"/>
            </w:tcBorders>
            <w:shd w:val="clear" w:color="000000" w:fill="93D400"/>
            <w:vAlign w:val="center"/>
            <w:hideMark/>
          </w:tcPr>
          <w:p w14:paraId="5D1FF618" w14:textId="77777777" w:rsidR="001B2856" w:rsidRPr="001B2856" w:rsidRDefault="001B2856" w:rsidP="001B2856">
            <w:pPr>
              <w:widowControl/>
              <w:suppressAutoHyphens w:val="0"/>
              <w:jc w:val="center"/>
              <w:rPr>
                <w:rFonts w:asciiTheme="majorHAnsi" w:eastAsia="Times New Roman" w:hAnsiTheme="majorHAnsi" w:cs="Calibri"/>
                <w:b/>
                <w:bCs/>
                <w:i/>
                <w:iCs/>
                <w:color w:val="000000"/>
                <w:kern w:val="0"/>
                <w:lang w:eastAsia="en-US" w:bidi="ar-SA"/>
              </w:rPr>
            </w:pPr>
            <w:proofErr w:type="spellStart"/>
            <w:r w:rsidRPr="001B2856">
              <w:rPr>
                <w:rFonts w:asciiTheme="majorHAnsi" w:eastAsia="Times New Roman" w:hAnsiTheme="majorHAnsi" w:cs="Calibri"/>
                <w:b/>
                <w:bCs/>
                <w:i/>
                <w:iCs/>
                <w:color w:val="000000"/>
                <w:kern w:val="0"/>
                <w:lang w:eastAsia="en-US" w:bidi="ar-SA"/>
              </w:rPr>
              <w:t>Valoare</w:t>
            </w:r>
            <w:proofErr w:type="spellEnd"/>
          </w:p>
        </w:tc>
      </w:tr>
      <w:tr w:rsidR="001B2856" w:rsidRPr="001B2856" w14:paraId="3B9C1177" w14:textId="77777777" w:rsidTr="001B2856">
        <w:trPr>
          <w:trHeight w:val="288"/>
          <w:jc w:val="center"/>
        </w:trPr>
        <w:tc>
          <w:tcPr>
            <w:tcW w:w="2445" w:type="pct"/>
            <w:tcBorders>
              <w:top w:val="nil"/>
              <w:left w:val="single" w:sz="4" w:space="0" w:color="auto"/>
              <w:bottom w:val="single" w:sz="4" w:space="0" w:color="auto"/>
              <w:right w:val="single" w:sz="4" w:space="0" w:color="auto"/>
            </w:tcBorders>
            <w:shd w:val="clear" w:color="auto" w:fill="auto"/>
            <w:vAlign w:val="center"/>
            <w:hideMark/>
          </w:tcPr>
          <w:p w14:paraId="253607A9"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proofErr w:type="spellStart"/>
            <w:r w:rsidRPr="001B2856">
              <w:rPr>
                <w:rFonts w:asciiTheme="majorHAnsi" w:eastAsia="Times New Roman" w:hAnsiTheme="majorHAnsi" w:cs="Calibri"/>
                <w:color w:val="000000"/>
                <w:kern w:val="0"/>
                <w:lang w:eastAsia="en-US" w:bidi="ar-SA"/>
              </w:rPr>
              <w:t>Energie</w:t>
            </w:r>
            <w:proofErr w:type="spellEnd"/>
            <w:r w:rsidRPr="001B2856">
              <w:rPr>
                <w:rFonts w:asciiTheme="majorHAnsi" w:eastAsia="Times New Roman" w:hAnsiTheme="majorHAnsi" w:cs="Calibri"/>
                <w:color w:val="000000"/>
                <w:kern w:val="0"/>
                <w:lang w:eastAsia="en-US" w:bidi="ar-SA"/>
              </w:rPr>
              <w:t xml:space="preserve"> </w:t>
            </w:r>
            <w:proofErr w:type="spellStart"/>
            <w:r w:rsidRPr="001B2856">
              <w:rPr>
                <w:rFonts w:asciiTheme="majorHAnsi" w:eastAsia="Times New Roman" w:hAnsiTheme="majorHAnsi" w:cs="Calibri"/>
                <w:color w:val="000000"/>
                <w:kern w:val="0"/>
                <w:lang w:eastAsia="en-US" w:bidi="ar-SA"/>
              </w:rPr>
              <w:t>electrică</w:t>
            </w:r>
            <w:proofErr w:type="spellEnd"/>
          </w:p>
        </w:tc>
        <w:tc>
          <w:tcPr>
            <w:tcW w:w="889" w:type="pct"/>
            <w:tcBorders>
              <w:top w:val="nil"/>
              <w:left w:val="nil"/>
              <w:bottom w:val="single" w:sz="4" w:space="0" w:color="auto"/>
              <w:right w:val="single" w:sz="4" w:space="0" w:color="auto"/>
            </w:tcBorders>
            <w:shd w:val="clear" w:color="auto" w:fill="auto"/>
            <w:vAlign w:val="center"/>
            <w:hideMark/>
          </w:tcPr>
          <w:p w14:paraId="24D0B05E"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MWh/an</w:t>
            </w:r>
          </w:p>
        </w:tc>
        <w:tc>
          <w:tcPr>
            <w:tcW w:w="1666" w:type="pct"/>
            <w:tcBorders>
              <w:top w:val="nil"/>
              <w:left w:val="nil"/>
              <w:bottom w:val="single" w:sz="4" w:space="0" w:color="auto"/>
              <w:right w:val="single" w:sz="4" w:space="0" w:color="auto"/>
            </w:tcBorders>
            <w:shd w:val="clear" w:color="auto" w:fill="auto"/>
            <w:vAlign w:val="center"/>
            <w:hideMark/>
          </w:tcPr>
          <w:p w14:paraId="750AD50C" w14:textId="6CABF116"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9</w:t>
            </w:r>
            <w:r w:rsidR="00E93A25">
              <w:rPr>
                <w:rFonts w:asciiTheme="majorHAnsi" w:eastAsia="Times New Roman" w:hAnsiTheme="majorHAnsi" w:cs="Calibri"/>
                <w:color w:val="000000"/>
                <w:kern w:val="0"/>
                <w:lang w:eastAsia="en-US" w:bidi="ar-SA"/>
              </w:rPr>
              <w:t>.</w:t>
            </w:r>
            <w:r w:rsidRPr="001B2856">
              <w:rPr>
                <w:rFonts w:asciiTheme="majorHAnsi" w:eastAsia="Times New Roman" w:hAnsiTheme="majorHAnsi" w:cs="Calibri"/>
                <w:color w:val="000000"/>
                <w:kern w:val="0"/>
                <w:lang w:eastAsia="en-US" w:bidi="ar-SA"/>
              </w:rPr>
              <w:t>580</w:t>
            </w:r>
          </w:p>
        </w:tc>
      </w:tr>
      <w:tr w:rsidR="001B2856" w:rsidRPr="001B2856" w14:paraId="6594B5A0" w14:textId="77777777" w:rsidTr="001B2856">
        <w:trPr>
          <w:trHeight w:val="288"/>
          <w:jc w:val="center"/>
        </w:trPr>
        <w:tc>
          <w:tcPr>
            <w:tcW w:w="2445" w:type="pct"/>
            <w:tcBorders>
              <w:top w:val="nil"/>
              <w:left w:val="single" w:sz="4" w:space="0" w:color="auto"/>
              <w:bottom w:val="single" w:sz="4" w:space="0" w:color="auto"/>
              <w:right w:val="single" w:sz="4" w:space="0" w:color="auto"/>
            </w:tcBorders>
            <w:shd w:val="clear" w:color="auto" w:fill="auto"/>
            <w:vAlign w:val="center"/>
            <w:hideMark/>
          </w:tcPr>
          <w:p w14:paraId="6D56CF7B"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 xml:space="preserve">Gaze </w:t>
            </w:r>
            <w:proofErr w:type="spellStart"/>
            <w:r w:rsidRPr="001B2856">
              <w:rPr>
                <w:rFonts w:asciiTheme="majorHAnsi" w:eastAsia="Times New Roman" w:hAnsiTheme="majorHAnsi" w:cs="Calibri"/>
                <w:color w:val="000000"/>
                <w:kern w:val="0"/>
                <w:lang w:eastAsia="en-US" w:bidi="ar-SA"/>
              </w:rPr>
              <w:t>naturale</w:t>
            </w:r>
            <w:proofErr w:type="spellEnd"/>
          </w:p>
        </w:tc>
        <w:tc>
          <w:tcPr>
            <w:tcW w:w="889" w:type="pct"/>
            <w:tcBorders>
              <w:top w:val="nil"/>
              <w:left w:val="nil"/>
              <w:bottom w:val="single" w:sz="4" w:space="0" w:color="auto"/>
              <w:right w:val="single" w:sz="4" w:space="0" w:color="auto"/>
            </w:tcBorders>
            <w:shd w:val="clear" w:color="auto" w:fill="auto"/>
            <w:vAlign w:val="center"/>
            <w:hideMark/>
          </w:tcPr>
          <w:p w14:paraId="366285F0"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MWh/an</w:t>
            </w:r>
          </w:p>
        </w:tc>
        <w:tc>
          <w:tcPr>
            <w:tcW w:w="1666" w:type="pct"/>
            <w:tcBorders>
              <w:top w:val="nil"/>
              <w:left w:val="nil"/>
              <w:bottom w:val="single" w:sz="4" w:space="0" w:color="auto"/>
              <w:right w:val="single" w:sz="4" w:space="0" w:color="auto"/>
            </w:tcBorders>
            <w:shd w:val="clear" w:color="auto" w:fill="auto"/>
            <w:vAlign w:val="center"/>
            <w:hideMark/>
          </w:tcPr>
          <w:p w14:paraId="7CB92386" w14:textId="1B4CCEC8"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1</w:t>
            </w:r>
            <w:r w:rsidR="00E93A25">
              <w:rPr>
                <w:rFonts w:asciiTheme="majorHAnsi" w:eastAsia="Times New Roman" w:hAnsiTheme="majorHAnsi" w:cs="Calibri"/>
                <w:color w:val="000000"/>
                <w:kern w:val="0"/>
                <w:lang w:eastAsia="en-US" w:bidi="ar-SA"/>
              </w:rPr>
              <w:t>.</w:t>
            </w:r>
            <w:r w:rsidRPr="001B2856">
              <w:rPr>
                <w:rFonts w:asciiTheme="majorHAnsi" w:eastAsia="Times New Roman" w:hAnsiTheme="majorHAnsi" w:cs="Calibri"/>
                <w:color w:val="000000"/>
                <w:kern w:val="0"/>
                <w:lang w:eastAsia="en-US" w:bidi="ar-SA"/>
              </w:rPr>
              <w:t>345</w:t>
            </w:r>
          </w:p>
        </w:tc>
      </w:tr>
      <w:tr w:rsidR="001B2856" w:rsidRPr="001B2856" w14:paraId="60157405" w14:textId="77777777" w:rsidTr="001B2856">
        <w:trPr>
          <w:trHeight w:val="288"/>
          <w:jc w:val="center"/>
        </w:trPr>
        <w:tc>
          <w:tcPr>
            <w:tcW w:w="2445" w:type="pct"/>
            <w:tcBorders>
              <w:top w:val="nil"/>
              <w:left w:val="single" w:sz="4" w:space="0" w:color="auto"/>
              <w:bottom w:val="single" w:sz="4" w:space="0" w:color="auto"/>
              <w:right w:val="single" w:sz="4" w:space="0" w:color="auto"/>
            </w:tcBorders>
            <w:shd w:val="clear" w:color="auto" w:fill="auto"/>
            <w:vAlign w:val="center"/>
            <w:hideMark/>
          </w:tcPr>
          <w:p w14:paraId="1508B556" w14:textId="2488F828"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proofErr w:type="spellStart"/>
            <w:r w:rsidRPr="001B2856">
              <w:rPr>
                <w:rFonts w:asciiTheme="majorHAnsi" w:eastAsia="Times New Roman" w:hAnsiTheme="majorHAnsi" w:cs="Calibri"/>
                <w:color w:val="000000"/>
                <w:kern w:val="0"/>
                <w:lang w:eastAsia="en-US" w:bidi="ar-SA"/>
              </w:rPr>
              <w:t>Motorin</w:t>
            </w:r>
            <w:r>
              <w:rPr>
                <w:rFonts w:asciiTheme="majorHAnsi" w:eastAsia="Times New Roman" w:hAnsiTheme="majorHAnsi" w:cs="Calibri"/>
                <w:color w:val="000000"/>
                <w:kern w:val="0"/>
                <w:lang w:eastAsia="en-US" w:bidi="ar-SA"/>
              </w:rPr>
              <w:t>ă</w:t>
            </w:r>
            <w:proofErr w:type="spellEnd"/>
          </w:p>
        </w:tc>
        <w:tc>
          <w:tcPr>
            <w:tcW w:w="889" w:type="pct"/>
            <w:tcBorders>
              <w:top w:val="nil"/>
              <w:left w:val="nil"/>
              <w:bottom w:val="single" w:sz="4" w:space="0" w:color="auto"/>
              <w:right w:val="single" w:sz="4" w:space="0" w:color="auto"/>
            </w:tcBorders>
            <w:shd w:val="clear" w:color="auto" w:fill="auto"/>
            <w:vAlign w:val="center"/>
            <w:hideMark/>
          </w:tcPr>
          <w:p w14:paraId="0A21618A"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MWh/an</w:t>
            </w:r>
          </w:p>
        </w:tc>
        <w:tc>
          <w:tcPr>
            <w:tcW w:w="1666" w:type="pct"/>
            <w:tcBorders>
              <w:top w:val="nil"/>
              <w:left w:val="nil"/>
              <w:bottom w:val="single" w:sz="4" w:space="0" w:color="auto"/>
              <w:right w:val="single" w:sz="4" w:space="0" w:color="auto"/>
            </w:tcBorders>
            <w:shd w:val="clear" w:color="auto" w:fill="auto"/>
            <w:vAlign w:val="center"/>
            <w:hideMark/>
          </w:tcPr>
          <w:p w14:paraId="3DA78E93" w14:textId="6CA596CF"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1</w:t>
            </w:r>
            <w:r w:rsidR="00E93A25">
              <w:rPr>
                <w:rFonts w:asciiTheme="majorHAnsi" w:eastAsia="Times New Roman" w:hAnsiTheme="majorHAnsi" w:cs="Calibri"/>
                <w:color w:val="000000"/>
                <w:kern w:val="0"/>
                <w:lang w:eastAsia="en-US" w:bidi="ar-SA"/>
              </w:rPr>
              <w:t>.</w:t>
            </w:r>
            <w:r w:rsidRPr="001B2856">
              <w:rPr>
                <w:rFonts w:asciiTheme="majorHAnsi" w:eastAsia="Times New Roman" w:hAnsiTheme="majorHAnsi" w:cs="Calibri"/>
                <w:color w:val="000000"/>
                <w:kern w:val="0"/>
                <w:lang w:eastAsia="en-US" w:bidi="ar-SA"/>
              </w:rPr>
              <w:t>462</w:t>
            </w:r>
          </w:p>
        </w:tc>
      </w:tr>
      <w:tr w:rsidR="001B2856" w:rsidRPr="001B2856" w14:paraId="6E906D72" w14:textId="77777777" w:rsidTr="001B2856">
        <w:trPr>
          <w:trHeight w:val="288"/>
          <w:jc w:val="center"/>
        </w:trPr>
        <w:tc>
          <w:tcPr>
            <w:tcW w:w="2445" w:type="pct"/>
            <w:tcBorders>
              <w:top w:val="nil"/>
              <w:left w:val="single" w:sz="4" w:space="0" w:color="auto"/>
              <w:bottom w:val="single" w:sz="4" w:space="0" w:color="auto"/>
              <w:right w:val="single" w:sz="4" w:space="0" w:color="auto"/>
            </w:tcBorders>
            <w:shd w:val="clear" w:color="auto" w:fill="auto"/>
            <w:vAlign w:val="center"/>
            <w:hideMark/>
          </w:tcPr>
          <w:p w14:paraId="3210BCC2" w14:textId="11F71D16"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proofErr w:type="spellStart"/>
            <w:r w:rsidRPr="001B2856">
              <w:rPr>
                <w:rFonts w:asciiTheme="majorHAnsi" w:eastAsia="Times New Roman" w:hAnsiTheme="majorHAnsi" w:cs="Calibri"/>
                <w:color w:val="000000"/>
                <w:kern w:val="0"/>
                <w:lang w:eastAsia="en-US" w:bidi="ar-SA"/>
              </w:rPr>
              <w:t>Benzin</w:t>
            </w:r>
            <w:r>
              <w:rPr>
                <w:rFonts w:asciiTheme="majorHAnsi" w:eastAsia="Times New Roman" w:hAnsiTheme="majorHAnsi" w:cs="Calibri"/>
                <w:color w:val="000000"/>
                <w:kern w:val="0"/>
                <w:lang w:eastAsia="en-US" w:bidi="ar-SA"/>
              </w:rPr>
              <w:t>ă</w:t>
            </w:r>
            <w:proofErr w:type="spellEnd"/>
          </w:p>
        </w:tc>
        <w:tc>
          <w:tcPr>
            <w:tcW w:w="889" w:type="pct"/>
            <w:tcBorders>
              <w:top w:val="nil"/>
              <w:left w:val="nil"/>
              <w:bottom w:val="single" w:sz="4" w:space="0" w:color="auto"/>
              <w:right w:val="single" w:sz="4" w:space="0" w:color="auto"/>
            </w:tcBorders>
            <w:shd w:val="clear" w:color="auto" w:fill="auto"/>
            <w:vAlign w:val="center"/>
            <w:hideMark/>
          </w:tcPr>
          <w:p w14:paraId="47262941"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MWh/an</w:t>
            </w:r>
          </w:p>
        </w:tc>
        <w:tc>
          <w:tcPr>
            <w:tcW w:w="1666" w:type="pct"/>
            <w:tcBorders>
              <w:top w:val="nil"/>
              <w:left w:val="nil"/>
              <w:bottom w:val="single" w:sz="4" w:space="0" w:color="auto"/>
              <w:right w:val="single" w:sz="4" w:space="0" w:color="auto"/>
            </w:tcBorders>
            <w:shd w:val="clear" w:color="auto" w:fill="auto"/>
            <w:vAlign w:val="center"/>
            <w:hideMark/>
          </w:tcPr>
          <w:p w14:paraId="1E098718" w14:textId="77777777" w:rsidR="001B2856" w:rsidRPr="001B2856" w:rsidRDefault="001B2856" w:rsidP="001B2856">
            <w:pPr>
              <w:widowControl/>
              <w:suppressAutoHyphens w:val="0"/>
              <w:jc w:val="center"/>
              <w:rPr>
                <w:rFonts w:asciiTheme="majorHAnsi" w:eastAsia="Times New Roman" w:hAnsiTheme="majorHAnsi" w:cs="Calibri"/>
                <w:color w:val="000000"/>
                <w:kern w:val="0"/>
                <w:lang w:eastAsia="en-US" w:bidi="ar-SA"/>
              </w:rPr>
            </w:pPr>
            <w:r w:rsidRPr="001B2856">
              <w:rPr>
                <w:rFonts w:asciiTheme="majorHAnsi" w:eastAsia="Times New Roman" w:hAnsiTheme="majorHAnsi" w:cs="Calibri"/>
                <w:color w:val="000000"/>
                <w:kern w:val="0"/>
                <w:lang w:eastAsia="en-US" w:bidi="ar-SA"/>
              </w:rPr>
              <w:t>125</w:t>
            </w:r>
          </w:p>
        </w:tc>
      </w:tr>
      <w:tr w:rsidR="001B2856" w:rsidRPr="001B2856" w14:paraId="4560E300" w14:textId="77777777" w:rsidTr="001B2856">
        <w:trPr>
          <w:trHeight w:val="288"/>
          <w:jc w:val="center"/>
        </w:trPr>
        <w:tc>
          <w:tcPr>
            <w:tcW w:w="2445" w:type="pct"/>
            <w:tcBorders>
              <w:top w:val="nil"/>
              <w:left w:val="single" w:sz="4" w:space="0" w:color="auto"/>
              <w:bottom w:val="single" w:sz="4" w:space="0" w:color="auto"/>
              <w:right w:val="single" w:sz="4" w:space="0" w:color="auto"/>
            </w:tcBorders>
            <w:shd w:val="clear" w:color="auto" w:fill="auto"/>
            <w:vAlign w:val="center"/>
            <w:hideMark/>
          </w:tcPr>
          <w:p w14:paraId="35C3A46D" w14:textId="77777777" w:rsidR="001B2856" w:rsidRPr="001B2856" w:rsidRDefault="001B2856" w:rsidP="001B2856">
            <w:pPr>
              <w:widowControl/>
              <w:suppressAutoHyphens w:val="0"/>
              <w:jc w:val="center"/>
              <w:rPr>
                <w:rFonts w:asciiTheme="majorHAnsi" w:eastAsia="Times New Roman" w:hAnsiTheme="majorHAnsi" w:cs="Calibri"/>
                <w:b/>
                <w:bCs/>
                <w:color w:val="000000"/>
                <w:kern w:val="0"/>
                <w:lang w:eastAsia="en-US" w:bidi="ar-SA"/>
              </w:rPr>
            </w:pPr>
            <w:r w:rsidRPr="001B2856">
              <w:rPr>
                <w:rFonts w:asciiTheme="majorHAnsi" w:eastAsia="Times New Roman" w:hAnsiTheme="majorHAnsi" w:cs="Calibri"/>
                <w:b/>
                <w:bCs/>
                <w:color w:val="000000"/>
                <w:kern w:val="0"/>
                <w:lang w:eastAsia="en-US" w:bidi="ar-SA"/>
              </w:rPr>
              <w:t>Total / an</w:t>
            </w:r>
          </w:p>
        </w:tc>
        <w:tc>
          <w:tcPr>
            <w:tcW w:w="889" w:type="pct"/>
            <w:tcBorders>
              <w:top w:val="nil"/>
              <w:left w:val="nil"/>
              <w:bottom w:val="single" w:sz="4" w:space="0" w:color="auto"/>
              <w:right w:val="single" w:sz="4" w:space="0" w:color="auto"/>
            </w:tcBorders>
            <w:shd w:val="clear" w:color="auto" w:fill="auto"/>
            <w:vAlign w:val="center"/>
            <w:hideMark/>
          </w:tcPr>
          <w:p w14:paraId="2D87C6BC" w14:textId="77777777" w:rsidR="001B2856" w:rsidRPr="001B2856" w:rsidRDefault="001B2856" w:rsidP="001B2856">
            <w:pPr>
              <w:widowControl/>
              <w:suppressAutoHyphens w:val="0"/>
              <w:jc w:val="center"/>
              <w:rPr>
                <w:rFonts w:asciiTheme="majorHAnsi" w:eastAsia="Times New Roman" w:hAnsiTheme="majorHAnsi" w:cs="Calibri"/>
                <w:b/>
                <w:bCs/>
                <w:color w:val="000000"/>
                <w:kern w:val="0"/>
                <w:lang w:eastAsia="en-US" w:bidi="ar-SA"/>
              </w:rPr>
            </w:pPr>
            <w:r w:rsidRPr="001B2856">
              <w:rPr>
                <w:rFonts w:asciiTheme="majorHAnsi" w:eastAsia="Times New Roman" w:hAnsiTheme="majorHAnsi" w:cs="Calibri"/>
                <w:b/>
                <w:bCs/>
                <w:color w:val="000000"/>
                <w:kern w:val="0"/>
                <w:lang w:eastAsia="en-US" w:bidi="ar-SA"/>
              </w:rPr>
              <w:t>MWh/an</w:t>
            </w:r>
          </w:p>
        </w:tc>
        <w:tc>
          <w:tcPr>
            <w:tcW w:w="1666" w:type="pct"/>
            <w:tcBorders>
              <w:top w:val="nil"/>
              <w:left w:val="nil"/>
              <w:bottom w:val="single" w:sz="4" w:space="0" w:color="auto"/>
              <w:right w:val="single" w:sz="4" w:space="0" w:color="auto"/>
            </w:tcBorders>
            <w:shd w:val="clear" w:color="auto" w:fill="auto"/>
            <w:vAlign w:val="center"/>
            <w:hideMark/>
          </w:tcPr>
          <w:p w14:paraId="4CDFEBAB" w14:textId="77777777" w:rsidR="001B2856" w:rsidRPr="001B2856" w:rsidRDefault="001B2856" w:rsidP="001B2856">
            <w:pPr>
              <w:widowControl/>
              <w:suppressAutoHyphens w:val="0"/>
              <w:jc w:val="center"/>
              <w:rPr>
                <w:rFonts w:asciiTheme="majorHAnsi" w:eastAsia="Times New Roman" w:hAnsiTheme="majorHAnsi" w:cs="Calibri"/>
                <w:b/>
                <w:bCs/>
                <w:color w:val="000000"/>
                <w:kern w:val="0"/>
                <w:lang w:eastAsia="en-US" w:bidi="ar-SA"/>
              </w:rPr>
            </w:pPr>
            <w:r w:rsidRPr="001B2856">
              <w:rPr>
                <w:rFonts w:asciiTheme="majorHAnsi" w:eastAsia="Times New Roman" w:hAnsiTheme="majorHAnsi" w:cs="Calibri"/>
                <w:b/>
                <w:bCs/>
                <w:color w:val="000000"/>
                <w:kern w:val="0"/>
                <w:lang w:eastAsia="en-US" w:bidi="ar-SA"/>
              </w:rPr>
              <w:t>12.512</w:t>
            </w:r>
          </w:p>
        </w:tc>
      </w:tr>
    </w:tbl>
    <w:p w14:paraId="0E28406C" w14:textId="31EBE59E" w:rsidR="0070121E" w:rsidRPr="006F509F" w:rsidRDefault="0070121E" w:rsidP="00435FA5">
      <w:pPr>
        <w:pStyle w:val="Heading2"/>
        <w:numPr>
          <w:ilvl w:val="1"/>
          <w:numId w:val="32"/>
        </w:numPr>
      </w:pPr>
      <w:bookmarkStart w:id="39" w:name="_Toc103620357"/>
      <w:r w:rsidRPr="006F509F">
        <w:t>Serviciul public de salubrizare</w:t>
      </w:r>
      <w:bookmarkEnd w:id="39"/>
    </w:p>
    <w:p w14:paraId="43F57B3C" w14:textId="7C56BE25" w:rsidR="006B0A98" w:rsidRDefault="006B0A98" w:rsidP="006B0A98">
      <w:pPr>
        <w:pStyle w:val="BodyText"/>
        <w:spacing w:after="0" w:line="360" w:lineRule="auto"/>
        <w:jc w:val="both"/>
        <w:rPr>
          <w:rFonts w:asciiTheme="majorHAnsi" w:hAnsiTheme="majorHAnsi"/>
          <w:szCs w:val="24"/>
          <w:lang w:val="fr-FR"/>
        </w:rPr>
      </w:pPr>
      <w:r w:rsidRPr="004E791D">
        <w:rPr>
          <w:rFonts w:asciiTheme="majorHAnsi" w:hAnsiTheme="majorHAnsi"/>
          <w:szCs w:val="24"/>
          <w:lang w:val="fr-FR"/>
        </w:rPr>
        <w:t xml:space="preserve">Consumurile energetice înregistrate de S.C FLORISAL S.A pentru serviciul de </w:t>
      </w:r>
      <w:r w:rsidR="00E93A25">
        <w:rPr>
          <w:rFonts w:asciiTheme="majorHAnsi" w:hAnsiTheme="majorHAnsi"/>
          <w:szCs w:val="24"/>
          <w:lang w:val="fr-FR"/>
        </w:rPr>
        <w:t>salubrizare</w:t>
      </w:r>
      <w:r w:rsidRPr="004E791D">
        <w:rPr>
          <w:rFonts w:asciiTheme="majorHAnsi" w:hAnsiTheme="majorHAnsi"/>
          <w:szCs w:val="24"/>
          <w:lang w:val="fr-FR"/>
        </w:rPr>
        <w:t xml:space="preserve"> sunt specificate în tabelul urm</w:t>
      </w:r>
      <w:r>
        <w:rPr>
          <w:rFonts w:asciiTheme="majorHAnsi" w:hAnsiTheme="majorHAnsi"/>
          <w:szCs w:val="24"/>
          <w:lang w:val="fr-FR"/>
        </w:rPr>
        <w:t>ă</w:t>
      </w:r>
      <w:r w:rsidRPr="004E791D">
        <w:rPr>
          <w:rFonts w:asciiTheme="majorHAnsi" w:hAnsiTheme="majorHAnsi"/>
          <w:szCs w:val="24"/>
          <w:lang w:val="fr-FR"/>
        </w:rPr>
        <w:t>tor:</w:t>
      </w:r>
    </w:p>
    <w:tbl>
      <w:tblPr>
        <w:tblW w:w="6005" w:type="dxa"/>
        <w:jc w:val="center"/>
        <w:tblLook w:val="04A0" w:firstRow="1" w:lastRow="0" w:firstColumn="1" w:lastColumn="0" w:noHBand="0" w:noVBand="1"/>
      </w:tblPr>
      <w:tblGrid>
        <w:gridCol w:w="2725"/>
        <w:gridCol w:w="1640"/>
        <w:gridCol w:w="1640"/>
      </w:tblGrid>
      <w:tr w:rsidR="006B0A98" w:rsidRPr="00C5715A" w14:paraId="3FF99E12" w14:textId="77777777" w:rsidTr="00E93A25">
        <w:trPr>
          <w:trHeight w:val="226"/>
          <w:jc w:val="center"/>
        </w:trPr>
        <w:tc>
          <w:tcPr>
            <w:tcW w:w="2725" w:type="dxa"/>
            <w:tcBorders>
              <w:top w:val="single" w:sz="4" w:space="0" w:color="auto"/>
              <w:left w:val="single" w:sz="4" w:space="0" w:color="auto"/>
              <w:bottom w:val="single" w:sz="4" w:space="0" w:color="auto"/>
              <w:right w:val="single" w:sz="4" w:space="0" w:color="auto"/>
            </w:tcBorders>
            <w:shd w:val="clear" w:color="000000" w:fill="93D400"/>
            <w:vAlign w:val="center"/>
            <w:hideMark/>
          </w:tcPr>
          <w:p w14:paraId="008BBC02" w14:textId="2263B9E1" w:rsidR="006B0A98" w:rsidRPr="00C5715A" w:rsidRDefault="006B0A98" w:rsidP="000A2D2C">
            <w:pPr>
              <w:widowControl/>
              <w:suppressAutoHyphens w:val="0"/>
              <w:jc w:val="center"/>
              <w:rPr>
                <w:rFonts w:asciiTheme="majorHAnsi" w:eastAsia="Times New Roman" w:hAnsiTheme="majorHAnsi" w:cs="Calibri"/>
                <w:b/>
                <w:bCs/>
                <w:i/>
                <w:iCs/>
                <w:color w:val="000000"/>
                <w:kern w:val="0"/>
                <w:lang w:eastAsia="en-US" w:bidi="ar-SA"/>
              </w:rPr>
            </w:pPr>
            <w:proofErr w:type="spellStart"/>
            <w:r w:rsidRPr="00C5715A">
              <w:rPr>
                <w:rFonts w:asciiTheme="majorHAnsi" w:eastAsia="Times New Roman" w:hAnsiTheme="majorHAnsi" w:cs="Calibri"/>
                <w:b/>
                <w:bCs/>
                <w:i/>
                <w:iCs/>
                <w:color w:val="000000"/>
                <w:kern w:val="0"/>
                <w:lang w:eastAsia="en-US" w:bidi="ar-SA"/>
              </w:rPr>
              <w:t>Consum</w:t>
            </w:r>
            <w:proofErr w:type="spellEnd"/>
            <w:r w:rsidRPr="00C5715A">
              <w:rPr>
                <w:rFonts w:asciiTheme="majorHAnsi" w:eastAsia="Times New Roman" w:hAnsiTheme="majorHAnsi" w:cs="Calibri"/>
                <w:b/>
                <w:bCs/>
                <w:i/>
                <w:iCs/>
                <w:color w:val="000000"/>
                <w:kern w:val="0"/>
                <w:lang w:eastAsia="en-US" w:bidi="ar-SA"/>
              </w:rPr>
              <w:t xml:space="preserve"> energetic - </w:t>
            </w:r>
            <w:proofErr w:type="spellStart"/>
            <w:r w:rsidRPr="00C5715A">
              <w:rPr>
                <w:rFonts w:asciiTheme="majorHAnsi" w:eastAsia="Times New Roman" w:hAnsiTheme="majorHAnsi" w:cs="Calibri"/>
                <w:b/>
                <w:bCs/>
                <w:i/>
                <w:iCs/>
                <w:color w:val="000000"/>
                <w:kern w:val="0"/>
                <w:lang w:eastAsia="en-US" w:bidi="ar-SA"/>
              </w:rPr>
              <w:t>anul</w:t>
            </w:r>
            <w:proofErr w:type="spellEnd"/>
            <w:r w:rsidRPr="00C5715A">
              <w:rPr>
                <w:rFonts w:asciiTheme="majorHAnsi" w:eastAsia="Times New Roman" w:hAnsiTheme="majorHAnsi" w:cs="Calibri"/>
                <w:b/>
                <w:bCs/>
                <w:i/>
                <w:iCs/>
                <w:color w:val="000000"/>
                <w:kern w:val="0"/>
                <w:lang w:eastAsia="en-US" w:bidi="ar-SA"/>
              </w:rPr>
              <w:t xml:space="preserve"> 202</w:t>
            </w:r>
            <w:r>
              <w:rPr>
                <w:rFonts w:asciiTheme="majorHAnsi" w:eastAsia="Times New Roman" w:hAnsiTheme="majorHAnsi" w:cs="Calibri"/>
                <w:b/>
                <w:bCs/>
                <w:i/>
                <w:iCs/>
                <w:color w:val="000000"/>
                <w:kern w:val="0"/>
                <w:lang w:eastAsia="en-US" w:bidi="ar-SA"/>
              </w:rPr>
              <w:t>1</w:t>
            </w:r>
          </w:p>
        </w:tc>
        <w:tc>
          <w:tcPr>
            <w:tcW w:w="1640" w:type="dxa"/>
            <w:tcBorders>
              <w:top w:val="single" w:sz="4" w:space="0" w:color="auto"/>
              <w:left w:val="nil"/>
              <w:bottom w:val="single" w:sz="4" w:space="0" w:color="auto"/>
              <w:right w:val="single" w:sz="4" w:space="0" w:color="auto"/>
            </w:tcBorders>
            <w:shd w:val="clear" w:color="000000" w:fill="93D400"/>
            <w:vAlign w:val="center"/>
            <w:hideMark/>
          </w:tcPr>
          <w:p w14:paraId="0BB8386D" w14:textId="77777777" w:rsidR="006B0A98" w:rsidRPr="00C5715A" w:rsidRDefault="006B0A98" w:rsidP="000A2D2C">
            <w:pPr>
              <w:widowControl/>
              <w:suppressAutoHyphens w:val="0"/>
              <w:jc w:val="center"/>
              <w:rPr>
                <w:rFonts w:asciiTheme="majorHAnsi" w:eastAsia="Times New Roman" w:hAnsiTheme="majorHAnsi" w:cs="Calibri"/>
                <w:b/>
                <w:bCs/>
                <w:i/>
                <w:iCs/>
                <w:color w:val="000000"/>
                <w:kern w:val="0"/>
                <w:lang w:eastAsia="en-US" w:bidi="ar-SA"/>
              </w:rPr>
            </w:pPr>
            <w:r w:rsidRPr="00C5715A">
              <w:rPr>
                <w:rFonts w:asciiTheme="majorHAnsi" w:eastAsia="Times New Roman" w:hAnsiTheme="majorHAnsi" w:cs="Calibri"/>
                <w:b/>
                <w:bCs/>
                <w:i/>
                <w:iCs/>
                <w:color w:val="000000"/>
                <w:kern w:val="0"/>
                <w:lang w:eastAsia="en-US" w:bidi="ar-SA"/>
              </w:rPr>
              <w:t xml:space="preserve">U.M. </w:t>
            </w:r>
          </w:p>
        </w:tc>
        <w:tc>
          <w:tcPr>
            <w:tcW w:w="1640" w:type="dxa"/>
            <w:tcBorders>
              <w:top w:val="single" w:sz="4" w:space="0" w:color="auto"/>
              <w:left w:val="nil"/>
              <w:bottom w:val="single" w:sz="4" w:space="0" w:color="auto"/>
              <w:right w:val="single" w:sz="4" w:space="0" w:color="auto"/>
            </w:tcBorders>
            <w:shd w:val="clear" w:color="000000" w:fill="93D400"/>
            <w:vAlign w:val="center"/>
            <w:hideMark/>
          </w:tcPr>
          <w:p w14:paraId="35595AB5" w14:textId="77777777" w:rsidR="006B0A98" w:rsidRPr="00C5715A" w:rsidRDefault="006B0A98" w:rsidP="000A2D2C">
            <w:pPr>
              <w:widowControl/>
              <w:suppressAutoHyphens w:val="0"/>
              <w:jc w:val="center"/>
              <w:rPr>
                <w:rFonts w:asciiTheme="majorHAnsi" w:eastAsia="Times New Roman" w:hAnsiTheme="majorHAnsi" w:cs="Calibri"/>
                <w:b/>
                <w:bCs/>
                <w:i/>
                <w:iCs/>
                <w:color w:val="000000"/>
                <w:kern w:val="0"/>
                <w:lang w:eastAsia="en-US" w:bidi="ar-SA"/>
              </w:rPr>
            </w:pPr>
            <w:proofErr w:type="spellStart"/>
            <w:r w:rsidRPr="00C5715A">
              <w:rPr>
                <w:rFonts w:asciiTheme="majorHAnsi" w:eastAsia="Times New Roman" w:hAnsiTheme="majorHAnsi" w:cs="Calibri"/>
                <w:b/>
                <w:bCs/>
                <w:i/>
                <w:iCs/>
                <w:color w:val="000000"/>
                <w:kern w:val="0"/>
                <w:lang w:eastAsia="en-US" w:bidi="ar-SA"/>
              </w:rPr>
              <w:t>Valoare</w:t>
            </w:r>
            <w:proofErr w:type="spellEnd"/>
          </w:p>
        </w:tc>
      </w:tr>
      <w:tr w:rsidR="006B0A98" w:rsidRPr="00C5715A" w14:paraId="6AA87EBE" w14:textId="77777777" w:rsidTr="00E93A25">
        <w:trPr>
          <w:trHeight w:val="109"/>
          <w:jc w:val="center"/>
        </w:trPr>
        <w:tc>
          <w:tcPr>
            <w:tcW w:w="2725" w:type="dxa"/>
            <w:tcBorders>
              <w:top w:val="nil"/>
              <w:left w:val="single" w:sz="4" w:space="0" w:color="auto"/>
              <w:bottom w:val="single" w:sz="4" w:space="0" w:color="auto"/>
              <w:right w:val="single" w:sz="4" w:space="0" w:color="auto"/>
            </w:tcBorders>
            <w:shd w:val="clear" w:color="auto" w:fill="auto"/>
            <w:vAlign w:val="center"/>
            <w:hideMark/>
          </w:tcPr>
          <w:p w14:paraId="6631DF3B"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proofErr w:type="spellStart"/>
            <w:r w:rsidRPr="00C5715A">
              <w:rPr>
                <w:rFonts w:asciiTheme="majorHAnsi" w:eastAsia="Times New Roman" w:hAnsiTheme="majorHAnsi" w:cs="Calibri"/>
                <w:color w:val="000000"/>
                <w:kern w:val="0"/>
                <w:lang w:eastAsia="en-US" w:bidi="ar-SA"/>
              </w:rPr>
              <w:t>Energie</w:t>
            </w:r>
            <w:proofErr w:type="spellEnd"/>
            <w:r w:rsidRPr="00C5715A">
              <w:rPr>
                <w:rFonts w:asciiTheme="majorHAnsi" w:eastAsia="Times New Roman" w:hAnsiTheme="majorHAnsi" w:cs="Calibri"/>
                <w:color w:val="000000"/>
                <w:kern w:val="0"/>
                <w:lang w:eastAsia="en-US" w:bidi="ar-SA"/>
              </w:rPr>
              <w:t xml:space="preserve"> </w:t>
            </w:r>
            <w:proofErr w:type="spellStart"/>
            <w:r w:rsidRPr="00C5715A">
              <w:rPr>
                <w:rFonts w:asciiTheme="majorHAnsi" w:eastAsia="Times New Roman" w:hAnsiTheme="majorHAnsi" w:cs="Calibri"/>
                <w:color w:val="000000"/>
                <w:kern w:val="0"/>
                <w:lang w:eastAsia="en-US" w:bidi="ar-SA"/>
              </w:rPr>
              <w:t>electrică</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24DD5EB"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MWh/an</w:t>
            </w:r>
          </w:p>
        </w:tc>
        <w:tc>
          <w:tcPr>
            <w:tcW w:w="1640" w:type="dxa"/>
            <w:tcBorders>
              <w:top w:val="nil"/>
              <w:left w:val="nil"/>
              <w:bottom w:val="single" w:sz="4" w:space="0" w:color="auto"/>
              <w:right w:val="single" w:sz="4" w:space="0" w:color="auto"/>
            </w:tcBorders>
            <w:shd w:val="clear" w:color="auto" w:fill="auto"/>
            <w:vAlign w:val="center"/>
            <w:hideMark/>
          </w:tcPr>
          <w:p w14:paraId="1F145909"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74,3</w:t>
            </w:r>
          </w:p>
        </w:tc>
      </w:tr>
      <w:tr w:rsidR="006B0A98" w:rsidRPr="00C5715A" w14:paraId="77A5886E" w14:textId="77777777" w:rsidTr="00E93A25">
        <w:trPr>
          <w:trHeight w:val="82"/>
          <w:jc w:val="center"/>
        </w:trPr>
        <w:tc>
          <w:tcPr>
            <w:tcW w:w="2725" w:type="dxa"/>
            <w:tcBorders>
              <w:top w:val="nil"/>
              <w:left w:val="single" w:sz="4" w:space="0" w:color="auto"/>
              <w:bottom w:val="single" w:sz="4" w:space="0" w:color="auto"/>
              <w:right w:val="single" w:sz="4" w:space="0" w:color="auto"/>
            </w:tcBorders>
            <w:shd w:val="clear" w:color="auto" w:fill="auto"/>
            <w:vAlign w:val="center"/>
            <w:hideMark/>
          </w:tcPr>
          <w:p w14:paraId="5D131C02"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 xml:space="preserve">Gaze </w:t>
            </w:r>
            <w:proofErr w:type="spellStart"/>
            <w:r w:rsidRPr="00C5715A">
              <w:rPr>
                <w:rFonts w:asciiTheme="majorHAnsi" w:eastAsia="Times New Roman" w:hAnsiTheme="majorHAnsi" w:cs="Calibri"/>
                <w:color w:val="000000"/>
                <w:kern w:val="0"/>
                <w:lang w:eastAsia="en-US" w:bidi="ar-SA"/>
              </w:rPr>
              <w:t>naturale</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1266287"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MWh/an</w:t>
            </w:r>
          </w:p>
        </w:tc>
        <w:tc>
          <w:tcPr>
            <w:tcW w:w="1640" w:type="dxa"/>
            <w:tcBorders>
              <w:top w:val="nil"/>
              <w:left w:val="nil"/>
              <w:bottom w:val="single" w:sz="4" w:space="0" w:color="auto"/>
              <w:right w:val="single" w:sz="4" w:space="0" w:color="auto"/>
            </w:tcBorders>
            <w:shd w:val="clear" w:color="auto" w:fill="auto"/>
            <w:vAlign w:val="center"/>
            <w:hideMark/>
          </w:tcPr>
          <w:p w14:paraId="789E9ACC"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718</w:t>
            </w:r>
          </w:p>
        </w:tc>
      </w:tr>
      <w:tr w:rsidR="006B0A98" w:rsidRPr="00C5715A" w14:paraId="7A1ED3BF" w14:textId="77777777" w:rsidTr="00E93A25">
        <w:trPr>
          <w:trHeight w:val="70"/>
          <w:jc w:val="center"/>
        </w:trPr>
        <w:tc>
          <w:tcPr>
            <w:tcW w:w="2725" w:type="dxa"/>
            <w:tcBorders>
              <w:top w:val="nil"/>
              <w:left w:val="single" w:sz="4" w:space="0" w:color="auto"/>
              <w:bottom w:val="single" w:sz="4" w:space="0" w:color="auto"/>
              <w:right w:val="single" w:sz="4" w:space="0" w:color="auto"/>
            </w:tcBorders>
            <w:shd w:val="clear" w:color="auto" w:fill="auto"/>
            <w:vAlign w:val="center"/>
            <w:hideMark/>
          </w:tcPr>
          <w:p w14:paraId="246FDBC6"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proofErr w:type="spellStart"/>
            <w:r w:rsidRPr="00C5715A">
              <w:rPr>
                <w:rFonts w:asciiTheme="majorHAnsi" w:eastAsia="Times New Roman" w:hAnsiTheme="majorHAnsi" w:cs="Calibri"/>
                <w:color w:val="000000"/>
                <w:kern w:val="0"/>
                <w:lang w:eastAsia="en-US" w:bidi="ar-SA"/>
              </w:rPr>
              <w:t>Motorin</w:t>
            </w:r>
            <w:r>
              <w:rPr>
                <w:rFonts w:asciiTheme="majorHAnsi" w:eastAsia="Times New Roman" w:hAnsiTheme="majorHAnsi" w:cs="Calibri"/>
                <w:color w:val="000000"/>
                <w:kern w:val="0"/>
                <w:lang w:eastAsia="en-US" w:bidi="ar-SA"/>
              </w:rPr>
              <w:t>ă</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724EFF7D"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MWh/an</w:t>
            </w:r>
          </w:p>
        </w:tc>
        <w:tc>
          <w:tcPr>
            <w:tcW w:w="1640" w:type="dxa"/>
            <w:tcBorders>
              <w:top w:val="nil"/>
              <w:left w:val="nil"/>
              <w:bottom w:val="single" w:sz="4" w:space="0" w:color="auto"/>
              <w:right w:val="single" w:sz="4" w:space="0" w:color="auto"/>
            </w:tcBorders>
            <w:shd w:val="clear" w:color="auto" w:fill="auto"/>
            <w:vAlign w:val="center"/>
            <w:hideMark/>
          </w:tcPr>
          <w:p w14:paraId="5BAC3FF7"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4362</w:t>
            </w:r>
          </w:p>
        </w:tc>
      </w:tr>
      <w:tr w:rsidR="006B0A98" w:rsidRPr="00C5715A" w14:paraId="3B8E7623" w14:textId="77777777" w:rsidTr="00E93A25">
        <w:trPr>
          <w:trHeight w:val="70"/>
          <w:jc w:val="center"/>
        </w:trPr>
        <w:tc>
          <w:tcPr>
            <w:tcW w:w="2725" w:type="dxa"/>
            <w:tcBorders>
              <w:top w:val="nil"/>
              <w:left w:val="single" w:sz="4" w:space="0" w:color="auto"/>
              <w:bottom w:val="single" w:sz="4" w:space="0" w:color="auto"/>
              <w:right w:val="single" w:sz="4" w:space="0" w:color="auto"/>
            </w:tcBorders>
            <w:shd w:val="clear" w:color="auto" w:fill="auto"/>
            <w:vAlign w:val="center"/>
            <w:hideMark/>
          </w:tcPr>
          <w:p w14:paraId="0BAE519B"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proofErr w:type="spellStart"/>
            <w:r w:rsidRPr="00C5715A">
              <w:rPr>
                <w:rFonts w:asciiTheme="majorHAnsi" w:eastAsia="Times New Roman" w:hAnsiTheme="majorHAnsi" w:cs="Calibri"/>
                <w:color w:val="000000"/>
                <w:kern w:val="0"/>
                <w:lang w:eastAsia="en-US" w:bidi="ar-SA"/>
              </w:rPr>
              <w:t>Benzin</w:t>
            </w:r>
            <w:r>
              <w:rPr>
                <w:rFonts w:asciiTheme="majorHAnsi" w:eastAsia="Times New Roman" w:hAnsiTheme="majorHAnsi" w:cs="Calibri"/>
                <w:color w:val="000000"/>
                <w:kern w:val="0"/>
                <w:lang w:eastAsia="en-US" w:bidi="ar-SA"/>
              </w:rPr>
              <w:t>ă</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397D6DAB"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MWh/an</w:t>
            </w:r>
          </w:p>
        </w:tc>
        <w:tc>
          <w:tcPr>
            <w:tcW w:w="1640" w:type="dxa"/>
            <w:tcBorders>
              <w:top w:val="nil"/>
              <w:left w:val="nil"/>
              <w:bottom w:val="single" w:sz="4" w:space="0" w:color="auto"/>
              <w:right w:val="single" w:sz="4" w:space="0" w:color="auto"/>
            </w:tcBorders>
            <w:shd w:val="clear" w:color="auto" w:fill="auto"/>
            <w:vAlign w:val="center"/>
            <w:hideMark/>
          </w:tcPr>
          <w:p w14:paraId="1BE5021B" w14:textId="77777777" w:rsidR="006B0A98" w:rsidRPr="00C5715A" w:rsidRDefault="006B0A98" w:rsidP="000A2D2C">
            <w:pPr>
              <w:widowControl/>
              <w:suppressAutoHyphens w:val="0"/>
              <w:jc w:val="center"/>
              <w:rPr>
                <w:rFonts w:asciiTheme="majorHAnsi" w:eastAsia="Times New Roman" w:hAnsiTheme="majorHAnsi" w:cs="Calibri"/>
                <w:color w:val="000000"/>
                <w:kern w:val="0"/>
                <w:lang w:eastAsia="en-US" w:bidi="ar-SA"/>
              </w:rPr>
            </w:pPr>
            <w:r w:rsidRPr="00C5715A">
              <w:rPr>
                <w:rFonts w:asciiTheme="majorHAnsi" w:eastAsia="Times New Roman" w:hAnsiTheme="majorHAnsi" w:cs="Calibri"/>
                <w:color w:val="000000"/>
                <w:kern w:val="0"/>
                <w:lang w:eastAsia="en-US" w:bidi="ar-SA"/>
              </w:rPr>
              <w:t>159</w:t>
            </w:r>
          </w:p>
        </w:tc>
      </w:tr>
      <w:tr w:rsidR="006B0A98" w:rsidRPr="00C5715A" w14:paraId="21AE5CCD" w14:textId="77777777" w:rsidTr="00E93A25">
        <w:trPr>
          <w:trHeight w:val="70"/>
          <w:jc w:val="center"/>
        </w:trPr>
        <w:tc>
          <w:tcPr>
            <w:tcW w:w="2725" w:type="dxa"/>
            <w:tcBorders>
              <w:top w:val="nil"/>
              <w:left w:val="single" w:sz="4" w:space="0" w:color="auto"/>
              <w:bottom w:val="single" w:sz="4" w:space="0" w:color="auto"/>
              <w:right w:val="single" w:sz="4" w:space="0" w:color="auto"/>
            </w:tcBorders>
            <w:shd w:val="clear" w:color="auto" w:fill="auto"/>
            <w:vAlign w:val="center"/>
            <w:hideMark/>
          </w:tcPr>
          <w:p w14:paraId="6356FC9F" w14:textId="77777777" w:rsidR="006B0A98" w:rsidRPr="00C5715A" w:rsidRDefault="006B0A98" w:rsidP="000A2D2C">
            <w:pPr>
              <w:widowControl/>
              <w:suppressAutoHyphens w:val="0"/>
              <w:jc w:val="center"/>
              <w:rPr>
                <w:rFonts w:asciiTheme="majorHAnsi" w:eastAsia="Times New Roman" w:hAnsiTheme="majorHAnsi" w:cs="Calibri"/>
                <w:b/>
                <w:bCs/>
                <w:color w:val="000000"/>
                <w:kern w:val="0"/>
                <w:lang w:eastAsia="en-US" w:bidi="ar-SA"/>
              </w:rPr>
            </w:pPr>
            <w:r w:rsidRPr="00C5715A">
              <w:rPr>
                <w:rFonts w:asciiTheme="majorHAnsi" w:eastAsia="Times New Roman" w:hAnsiTheme="majorHAnsi" w:cs="Calibri"/>
                <w:b/>
                <w:bCs/>
                <w:color w:val="000000"/>
                <w:kern w:val="0"/>
                <w:lang w:eastAsia="en-US" w:bidi="ar-SA"/>
              </w:rPr>
              <w:t>Total / an</w:t>
            </w:r>
          </w:p>
        </w:tc>
        <w:tc>
          <w:tcPr>
            <w:tcW w:w="1640" w:type="dxa"/>
            <w:tcBorders>
              <w:top w:val="nil"/>
              <w:left w:val="nil"/>
              <w:bottom w:val="single" w:sz="4" w:space="0" w:color="auto"/>
              <w:right w:val="single" w:sz="4" w:space="0" w:color="auto"/>
            </w:tcBorders>
            <w:shd w:val="clear" w:color="auto" w:fill="auto"/>
            <w:vAlign w:val="center"/>
            <w:hideMark/>
          </w:tcPr>
          <w:p w14:paraId="1B264CC9" w14:textId="77777777" w:rsidR="006B0A98" w:rsidRPr="00C5715A" w:rsidRDefault="006B0A98" w:rsidP="000A2D2C">
            <w:pPr>
              <w:widowControl/>
              <w:suppressAutoHyphens w:val="0"/>
              <w:jc w:val="center"/>
              <w:rPr>
                <w:rFonts w:asciiTheme="majorHAnsi" w:eastAsia="Times New Roman" w:hAnsiTheme="majorHAnsi" w:cs="Calibri"/>
                <w:b/>
                <w:bCs/>
                <w:color w:val="000000"/>
                <w:kern w:val="0"/>
                <w:lang w:eastAsia="en-US" w:bidi="ar-SA"/>
              </w:rPr>
            </w:pPr>
            <w:r w:rsidRPr="00C5715A">
              <w:rPr>
                <w:rFonts w:asciiTheme="majorHAnsi" w:eastAsia="Times New Roman" w:hAnsiTheme="majorHAnsi" w:cs="Calibri"/>
                <w:b/>
                <w:bCs/>
                <w:color w:val="000000"/>
                <w:kern w:val="0"/>
                <w:lang w:eastAsia="en-US" w:bidi="ar-SA"/>
              </w:rPr>
              <w:t>MWh/an</w:t>
            </w:r>
          </w:p>
        </w:tc>
        <w:tc>
          <w:tcPr>
            <w:tcW w:w="1640" w:type="dxa"/>
            <w:tcBorders>
              <w:top w:val="nil"/>
              <w:left w:val="nil"/>
              <w:bottom w:val="single" w:sz="4" w:space="0" w:color="auto"/>
              <w:right w:val="single" w:sz="4" w:space="0" w:color="auto"/>
            </w:tcBorders>
            <w:shd w:val="clear" w:color="auto" w:fill="auto"/>
            <w:vAlign w:val="center"/>
            <w:hideMark/>
          </w:tcPr>
          <w:p w14:paraId="275C7983" w14:textId="77777777" w:rsidR="006B0A98" w:rsidRPr="00C5715A" w:rsidRDefault="006B0A98" w:rsidP="000A2D2C">
            <w:pPr>
              <w:widowControl/>
              <w:suppressAutoHyphens w:val="0"/>
              <w:jc w:val="center"/>
              <w:rPr>
                <w:rFonts w:asciiTheme="majorHAnsi" w:eastAsia="Times New Roman" w:hAnsiTheme="majorHAnsi" w:cs="Calibri"/>
                <w:b/>
                <w:bCs/>
                <w:color w:val="000000"/>
                <w:kern w:val="0"/>
                <w:lang w:eastAsia="en-US" w:bidi="ar-SA"/>
              </w:rPr>
            </w:pPr>
            <w:r w:rsidRPr="00C5715A">
              <w:rPr>
                <w:rFonts w:asciiTheme="majorHAnsi" w:eastAsia="Times New Roman" w:hAnsiTheme="majorHAnsi" w:cs="Calibri"/>
                <w:b/>
                <w:bCs/>
                <w:color w:val="000000"/>
                <w:kern w:val="0"/>
                <w:lang w:eastAsia="en-US" w:bidi="ar-SA"/>
              </w:rPr>
              <w:t>5.313</w:t>
            </w:r>
          </w:p>
        </w:tc>
      </w:tr>
    </w:tbl>
    <w:p w14:paraId="75E6652A" w14:textId="77777777" w:rsidR="00435FA5" w:rsidRDefault="00435FA5">
      <w:pPr>
        <w:widowControl/>
        <w:suppressAutoHyphens w:val="0"/>
        <w:rPr>
          <w:rFonts w:asciiTheme="majorHAnsi" w:hAnsiTheme="majorHAnsi"/>
          <w:lang w:val="fr-FR"/>
        </w:rPr>
      </w:pPr>
      <w:r>
        <w:rPr>
          <w:rFonts w:asciiTheme="majorHAnsi" w:hAnsiTheme="majorHAnsi"/>
          <w:lang w:val="fr-FR"/>
        </w:rPr>
        <w:br w:type="page"/>
      </w:r>
    </w:p>
    <w:p w14:paraId="6686595A" w14:textId="2B6C542F" w:rsidR="006B0A98" w:rsidRPr="004E791D" w:rsidRDefault="006B0A98" w:rsidP="006B0A98">
      <w:pPr>
        <w:pStyle w:val="BodyText"/>
        <w:spacing w:after="0" w:line="360" w:lineRule="auto"/>
        <w:jc w:val="both"/>
        <w:rPr>
          <w:rFonts w:asciiTheme="majorHAnsi" w:hAnsiTheme="majorHAnsi"/>
          <w:szCs w:val="24"/>
          <w:lang w:val="fr-FR"/>
        </w:rPr>
      </w:pPr>
      <w:r w:rsidRPr="004E791D">
        <w:rPr>
          <w:rFonts w:asciiTheme="majorHAnsi" w:hAnsiTheme="majorHAnsi"/>
          <w:szCs w:val="24"/>
          <w:lang w:val="fr-FR"/>
        </w:rPr>
        <w:lastRenderedPageBreak/>
        <w:t xml:space="preserve">Anual se colectează o cantitate de 31.274 tone de deşeuri menajere, stradale şi industriale. </w:t>
      </w:r>
    </w:p>
    <w:p w14:paraId="4B1EBA85" w14:textId="77777777" w:rsidR="006B0A98" w:rsidRPr="004E791D" w:rsidRDefault="006B0A98" w:rsidP="006B0A98">
      <w:pPr>
        <w:pStyle w:val="BodyText"/>
        <w:spacing w:after="0" w:line="360" w:lineRule="auto"/>
        <w:jc w:val="both"/>
        <w:rPr>
          <w:rFonts w:asciiTheme="majorHAnsi" w:hAnsiTheme="majorHAnsi"/>
          <w:szCs w:val="24"/>
          <w:lang w:val="fr-FR"/>
        </w:rPr>
      </w:pPr>
      <w:r w:rsidRPr="004E791D">
        <w:rPr>
          <w:rFonts w:asciiTheme="majorHAnsi" w:hAnsiTheme="majorHAnsi"/>
          <w:szCs w:val="24"/>
          <w:lang w:val="fr-FR"/>
        </w:rPr>
        <w:t>Se trasează următoarele observaţii:</w:t>
      </w:r>
    </w:p>
    <w:p w14:paraId="74E65E93" w14:textId="77777777" w:rsidR="006B0A98" w:rsidRPr="004E791D" w:rsidRDefault="006B0A98" w:rsidP="006B0A98">
      <w:pPr>
        <w:pStyle w:val="BodyText"/>
        <w:spacing w:after="0" w:line="360" w:lineRule="auto"/>
        <w:jc w:val="both"/>
        <w:rPr>
          <w:rFonts w:asciiTheme="majorHAnsi" w:hAnsiTheme="majorHAnsi"/>
          <w:szCs w:val="24"/>
          <w:lang w:val="fr-FR"/>
        </w:rPr>
      </w:pPr>
      <w:r w:rsidRPr="004E791D">
        <w:rPr>
          <w:rFonts w:asciiTheme="majorHAnsi" w:hAnsiTheme="majorHAnsi"/>
          <w:szCs w:val="24"/>
          <w:lang w:val="fr-FR"/>
        </w:rPr>
        <w:t>Din totalul cantităţii de deşeuri sunt colectate selectiv şi valorificate, 225,4 tone/an.</w:t>
      </w:r>
    </w:p>
    <w:p w14:paraId="44C71A93" w14:textId="77777777" w:rsidR="006B0A98" w:rsidRDefault="006B0A98" w:rsidP="006B0A98">
      <w:pPr>
        <w:pStyle w:val="BodyText"/>
        <w:spacing w:after="0" w:line="360" w:lineRule="auto"/>
        <w:jc w:val="both"/>
        <w:rPr>
          <w:rFonts w:asciiTheme="majorHAnsi" w:hAnsiTheme="majorHAnsi"/>
          <w:szCs w:val="24"/>
          <w:lang w:val="fr-FR"/>
        </w:rPr>
      </w:pPr>
      <w:r w:rsidRPr="004E791D">
        <w:rPr>
          <w:rFonts w:asciiTheme="majorHAnsi" w:hAnsiTheme="majorHAnsi"/>
          <w:szCs w:val="24"/>
          <w:lang w:val="fr-FR"/>
        </w:rPr>
        <w:t>Deşeurile stradale probabil includ şi pe cele rezultate din toaletarea spaţiilor verzi, deşeuri care pot fi încadrate în categoria biomasă şi găsite modalităţi de valorificare.</w:t>
      </w:r>
    </w:p>
    <w:p w14:paraId="2EFEDBEE" w14:textId="44290F62" w:rsidR="00541CED" w:rsidRPr="00D67C76" w:rsidRDefault="006B0A98" w:rsidP="0070121E">
      <w:pPr>
        <w:spacing w:line="360" w:lineRule="auto"/>
        <w:jc w:val="both"/>
        <w:rPr>
          <w:rFonts w:asciiTheme="majorHAnsi" w:hAnsiTheme="majorHAnsi"/>
          <w:lang w:val="fr-FR"/>
        </w:rPr>
      </w:pPr>
      <w:r w:rsidRPr="00D67C76">
        <w:rPr>
          <w:rFonts w:asciiTheme="majorHAnsi" w:hAnsiTheme="majorHAnsi"/>
          <w:lang w:val="fr-FR"/>
        </w:rPr>
        <w:t>Astfel la nivelul anului 2021</w:t>
      </w:r>
      <w:r w:rsidR="00D67C76">
        <w:rPr>
          <w:rFonts w:asciiTheme="majorHAnsi" w:hAnsiTheme="majorHAnsi"/>
          <w:lang w:val="fr-FR"/>
        </w:rPr>
        <w:t>,</w:t>
      </w:r>
      <w:r w:rsidR="00D67C76" w:rsidRPr="00D67C76">
        <w:rPr>
          <w:rFonts w:asciiTheme="majorHAnsi" w:hAnsiTheme="majorHAnsi"/>
          <w:lang w:val="fr-FR"/>
        </w:rPr>
        <w:t xml:space="preserve"> consumul specific de energie raportat la tona de deșeu colectată este de 169 kWh/to.</w:t>
      </w:r>
    </w:p>
    <w:p w14:paraId="0CA96039" w14:textId="51C6972B" w:rsidR="006F509F" w:rsidRPr="006F509F" w:rsidRDefault="00541CED" w:rsidP="00135509">
      <w:pPr>
        <w:pStyle w:val="Heading1"/>
        <w:numPr>
          <w:ilvl w:val="0"/>
          <w:numId w:val="32"/>
        </w:numPr>
      </w:pPr>
      <w:bookmarkStart w:id="40" w:name="_Toc103620358"/>
      <w:r w:rsidRPr="006F509F">
        <w:t>NECESARULUI DE ENERGIE ESTIMAT PE URMĂTORII 10 ANI</w:t>
      </w:r>
      <w:bookmarkEnd w:id="40"/>
    </w:p>
    <w:p w14:paraId="11B14B37" w14:textId="0743F89E" w:rsidR="006F509F" w:rsidRPr="006F509F" w:rsidRDefault="006F509F" w:rsidP="006F509F">
      <w:pPr>
        <w:spacing w:line="360" w:lineRule="auto"/>
        <w:jc w:val="both"/>
        <w:rPr>
          <w:rFonts w:asciiTheme="majorHAnsi" w:hAnsiTheme="majorHAnsi"/>
          <w:lang w:val="ro-RO"/>
        </w:rPr>
      </w:pPr>
      <w:r w:rsidRPr="006F509F">
        <w:rPr>
          <w:rFonts w:asciiTheme="majorHAnsi" w:hAnsiTheme="majorHAnsi"/>
          <w:lang w:val="ro-RO"/>
        </w:rPr>
        <w:t xml:space="preserve">Pe baza datelor prezentate sintetic în </w:t>
      </w:r>
      <w:r w:rsidR="005828A9">
        <w:rPr>
          <w:rFonts w:asciiTheme="majorHAnsi" w:hAnsiTheme="majorHAnsi"/>
          <w:lang w:val="ro-RO"/>
        </w:rPr>
        <w:t>următorul tabel</w:t>
      </w:r>
      <w:r w:rsidRPr="006F509F">
        <w:rPr>
          <w:rFonts w:asciiTheme="majorHAnsi" w:hAnsiTheme="majorHAnsi"/>
          <w:lang w:val="ro-RO"/>
        </w:rPr>
        <w:t xml:space="preserve">, se stabileşte ca nivel de consum energetic echivalent, pentru </w:t>
      </w:r>
      <w:r w:rsidR="005828A9">
        <w:rPr>
          <w:rFonts w:asciiTheme="majorHAnsi" w:hAnsiTheme="majorHAnsi"/>
          <w:lang w:val="ro-RO"/>
        </w:rPr>
        <w:t>Municipiul Satu Mare</w:t>
      </w:r>
      <w:r w:rsidRPr="006F509F">
        <w:rPr>
          <w:rFonts w:asciiTheme="majorHAnsi" w:hAnsiTheme="majorHAnsi"/>
          <w:lang w:val="ro-RO"/>
        </w:rPr>
        <w:t>,</w:t>
      </w:r>
      <w:r w:rsidR="005828A9">
        <w:rPr>
          <w:rFonts w:asciiTheme="majorHAnsi" w:hAnsiTheme="majorHAnsi"/>
          <w:lang w:val="ro-RO"/>
        </w:rPr>
        <w:t xml:space="preserve"> în anul</w:t>
      </w:r>
      <w:r w:rsidRPr="006F509F">
        <w:rPr>
          <w:rFonts w:asciiTheme="majorHAnsi" w:hAnsiTheme="majorHAnsi"/>
          <w:lang w:val="ro-RO"/>
        </w:rPr>
        <w:t xml:space="preserve"> de referinţă</w:t>
      </w:r>
      <w:r w:rsidR="005828A9">
        <w:rPr>
          <w:rFonts w:asciiTheme="majorHAnsi" w:hAnsiTheme="majorHAnsi"/>
          <w:lang w:val="ro-RO"/>
        </w:rPr>
        <w:t xml:space="preserve"> </w:t>
      </w:r>
      <w:r w:rsidRPr="006F509F">
        <w:rPr>
          <w:rFonts w:asciiTheme="majorHAnsi" w:hAnsiTheme="majorHAnsi"/>
          <w:b/>
          <w:lang w:val="ro-RO"/>
        </w:rPr>
        <w:t>2020</w:t>
      </w:r>
      <w:r w:rsidRPr="006F509F">
        <w:rPr>
          <w:rFonts w:asciiTheme="majorHAnsi" w:hAnsiTheme="majorHAnsi"/>
          <w:lang w:val="ro-RO"/>
        </w:rPr>
        <w:t xml:space="preserve">, </w:t>
      </w:r>
      <w:r w:rsidR="005828A9">
        <w:rPr>
          <w:rFonts w:asciiTheme="majorHAnsi" w:hAnsiTheme="majorHAnsi"/>
          <w:lang w:val="ro-RO"/>
        </w:rPr>
        <w:t>este</w:t>
      </w:r>
      <w:r w:rsidRPr="006F509F">
        <w:rPr>
          <w:rFonts w:asciiTheme="majorHAnsi" w:hAnsiTheme="majorHAnsi"/>
          <w:lang w:val="ro-RO"/>
        </w:rPr>
        <w:t xml:space="preserve"> de </w:t>
      </w:r>
      <w:r w:rsidR="005828A9">
        <w:rPr>
          <w:rFonts w:asciiTheme="majorHAnsi" w:hAnsiTheme="majorHAnsi"/>
          <w:b/>
          <w:bCs/>
          <w:lang w:val="ro-RO"/>
        </w:rPr>
        <w:t>1.001.746</w:t>
      </w:r>
      <w:r w:rsidRPr="006F509F">
        <w:rPr>
          <w:rFonts w:asciiTheme="majorHAnsi" w:hAnsiTheme="majorHAnsi"/>
          <w:b/>
          <w:lang w:val="ro-RO"/>
        </w:rPr>
        <w:t xml:space="preserve"> MWh/an</w:t>
      </w:r>
      <w:r w:rsidRPr="006F509F">
        <w:rPr>
          <w:rFonts w:asciiTheme="majorHAnsi" w:hAnsiTheme="majorHAnsi"/>
          <w:lang w:val="ro-RO"/>
        </w:rPr>
        <w:t>.</w:t>
      </w:r>
    </w:p>
    <w:tbl>
      <w:tblPr>
        <w:tblW w:w="5325" w:type="pct"/>
        <w:jc w:val="center"/>
        <w:tblLook w:val="04A0" w:firstRow="1" w:lastRow="0" w:firstColumn="1" w:lastColumn="0" w:noHBand="0" w:noVBand="1"/>
      </w:tblPr>
      <w:tblGrid>
        <w:gridCol w:w="2968"/>
        <w:gridCol w:w="2055"/>
        <w:gridCol w:w="1440"/>
        <w:gridCol w:w="2474"/>
        <w:gridCol w:w="1440"/>
      </w:tblGrid>
      <w:tr w:rsidR="005828A9" w:rsidRPr="005828A9" w14:paraId="7779406C" w14:textId="77777777" w:rsidTr="005828A9">
        <w:trPr>
          <w:trHeight w:val="276"/>
          <w:jc w:val="center"/>
        </w:trPr>
        <w:tc>
          <w:tcPr>
            <w:tcW w:w="1430" w:type="pct"/>
            <w:tcBorders>
              <w:top w:val="single" w:sz="4" w:space="0" w:color="auto"/>
              <w:left w:val="single" w:sz="4" w:space="0" w:color="auto"/>
              <w:bottom w:val="single" w:sz="4" w:space="0" w:color="auto"/>
              <w:right w:val="single" w:sz="4" w:space="0" w:color="auto"/>
            </w:tcBorders>
            <w:shd w:val="clear" w:color="000000" w:fill="93D400"/>
            <w:noWrap/>
            <w:vAlign w:val="center"/>
            <w:hideMark/>
          </w:tcPr>
          <w:p w14:paraId="0BF4752C"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28A9">
              <w:rPr>
                <w:rFonts w:asciiTheme="majorHAnsi" w:eastAsia="Times New Roman" w:hAnsiTheme="majorHAnsi" w:cs="Calibri"/>
                <w:b/>
                <w:bCs/>
                <w:color w:val="000000"/>
                <w:kern w:val="0"/>
                <w:sz w:val="20"/>
                <w:szCs w:val="20"/>
                <w:lang w:eastAsia="en-US" w:bidi="ar-SA"/>
              </w:rPr>
              <w:t>Purtător</w:t>
            </w:r>
            <w:proofErr w:type="spellEnd"/>
            <w:r w:rsidRPr="005828A9">
              <w:rPr>
                <w:rFonts w:asciiTheme="majorHAnsi" w:eastAsia="Times New Roman" w:hAnsiTheme="majorHAnsi" w:cs="Calibri"/>
                <w:b/>
                <w:bCs/>
                <w:color w:val="000000"/>
                <w:kern w:val="0"/>
                <w:sz w:val="20"/>
                <w:szCs w:val="20"/>
                <w:lang w:eastAsia="en-US" w:bidi="ar-SA"/>
              </w:rPr>
              <w:t xml:space="preserve"> de </w:t>
            </w:r>
            <w:proofErr w:type="spellStart"/>
            <w:r w:rsidRPr="005828A9">
              <w:rPr>
                <w:rFonts w:asciiTheme="majorHAnsi" w:eastAsia="Times New Roman" w:hAnsiTheme="majorHAnsi" w:cs="Calibri"/>
                <w:b/>
                <w:bCs/>
                <w:color w:val="000000"/>
                <w:kern w:val="0"/>
                <w:sz w:val="20"/>
                <w:szCs w:val="20"/>
                <w:lang w:eastAsia="en-US" w:bidi="ar-SA"/>
              </w:rPr>
              <w:t>energie</w:t>
            </w:r>
            <w:proofErr w:type="spellEnd"/>
          </w:p>
        </w:tc>
        <w:tc>
          <w:tcPr>
            <w:tcW w:w="990" w:type="pct"/>
            <w:tcBorders>
              <w:top w:val="single" w:sz="4" w:space="0" w:color="auto"/>
              <w:left w:val="nil"/>
              <w:bottom w:val="single" w:sz="4" w:space="0" w:color="auto"/>
              <w:right w:val="single" w:sz="4" w:space="0" w:color="auto"/>
            </w:tcBorders>
            <w:shd w:val="clear" w:color="000000" w:fill="93D400"/>
            <w:noWrap/>
            <w:vAlign w:val="center"/>
            <w:hideMark/>
          </w:tcPr>
          <w:p w14:paraId="3C3FD587"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28A9">
              <w:rPr>
                <w:rFonts w:asciiTheme="majorHAnsi" w:eastAsia="Times New Roman" w:hAnsiTheme="majorHAnsi" w:cs="Calibri"/>
                <w:b/>
                <w:bCs/>
                <w:color w:val="000000"/>
                <w:kern w:val="0"/>
                <w:sz w:val="20"/>
                <w:szCs w:val="20"/>
                <w:lang w:eastAsia="en-US" w:bidi="ar-SA"/>
              </w:rPr>
              <w:t>Cantitate</w:t>
            </w:r>
            <w:proofErr w:type="spellEnd"/>
            <w:r w:rsidRPr="005828A9">
              <w:rPr>
                <w:rFonts w:asciiTheme="majorHAnsi" w:eastAsia="Times New Roman" w:hAnsiTheme="majorHAnsi" w:cs="Calibri"/>
                <w:b/>
                <w:bCs/>
                <w:color w:val="000000"/>
                <w:kern w:val="0"/>
                <w:sz w:val="20"/>
                <w:szCs w:val="20"/>
                <w:lang w:eastAsia="en-US" w:bidi="ar-SA"/>
              </w:rPr>
              <w:t xml:space="preserve"> [MWh/an]</w:t>
            </w:r>
          </w:p>
        </w:tc>
        <w:tc>
          <w:tcPr>
            <w:tcW w:w="694" w:type="pct"/>
            <w:tcBorders>
              <w:top w:val="single" w:sz="4" w:space="0" w:color="auto"/>
              <w:left w:val="nil"/>
              <w:bottom w:val="single" w:sz="4" w:space="0" w:color="auto"/>
              <w:right w:val="single" w:sz="4" w:space="0" w:color="auto"/>
            </w:tcBorders>
            <w:shd w:val="clear" w:color="000000" w:fill="93D400"/>
            <w:noWrap/>
            <w:vAlign w:val="center"/>
            <w:hideMark/>
          </w:tcPr>
          <w:p w14:paraId="77EF6CE3"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28A9">
              <w:rPr>
                <w:rFonts w:asciiTheme="majorHAnsi" w:eastAsia="Times New Roman" w:hAnsiTheme="majorHAnsi" w:cs="Calibri"/>
                <w:b/>
                <w:bCs/>
                <w:color w:val="000000"/>
                <w:kern w:val="0"/>
                <w:sz w:val="20"/>
                <w:szCs w:val="20"/>
                <w:lang w:eastAsia="en-US" w:bidi="ar-SA"/>
              </w:rPr>
              <w:t>Cantitate</w:t>
            </w:r>
            <w:proofErr w:type="spellEnd"/>
            <w:r w:rsidRPr="005828A9">
              <w:rPr>
                <w:rFonts w:asciiTheme="majorHAnsi" w:eastAsia="Times New Roman" w:hAnsiTheme="majorHAnsi" w:cs="Calibri"/>
                <w:b/>
                <w:bCs/>
                <w:color w:val="000000"/>
                <w:kern w:val="0"/>
                <w:sz w:val="20"/>
                <w:szCs w:val="20"/>
                <w:lang w:eastAsia="en-US" w:bidi="ar-SA"/>
              </w:rPr>
              <w:t xml:space="preserve"> [%]</w:t>
            </w:r>
          </w:p>
        </w:tc>
        <w:tc>
          <w:tcPr>
            <w:tcW w:w="1192" w:type="pct"/>
            <w:tcBorders>
              <w:top w:val="single" w:sz="4" w:space="0" w:color="auto"/>
              <w:left w:val="nil"/>
              <w:bottom w:val="single" w:sz="4" w:space="0" w:color="auto"/>
              <w:right w:val="single" w:sz="4" w:space="0" w:color="auto"/>
            </w:tcBorders>
            <w:shd w:val="clear" w:color="000000" w:fill="93D400"/>
            <w:noWrap/>
            <w:vAlign w:val="center"/>
            <w:hideMark/>
          </w:tcPr>
          <w:p w14:paraId="3731404B"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28A9">
              <w:rPr>
                <w:rFonts w:asciiTheme="majorHAnsi" w:eastAsia="Times New Roman" w:hAnsiTheme="majorHAnsi" w:cs="Calibri"/>
                <w:b/>
                <w:bCs/>
                <w:color w:val="000000"/>
                <w:kern w:val="0"/>
                <w:sz w:val="20"/>
                <w:szCs w:val="20"/>
                <w:lang w:eastAsia="en-US" w:bidi="ar-SA"/>
              </w:rPr>
              <w:t>Emisii</w:t>
            </w:r>
            <w:proofErr w:type="spellEnd"/>
            <w:r w:rsidRPr="005828A9">
              <w:rPr>
                <w:rFonts w:asciiTheme="majorHAnsi" w:eastAsia="Times New Roman" w:hAnsiTheme="majorHAnsi" w:cs="Calibri"/>
                <w:b/>
                <w:bCs/>
                <w:color w:val="000000"/>
                <w:kern w:val="0"/>
                <w:sz w:val="20"/>
                <w:szCs w:val="20"/>
                <w:lang w:eastAsia="en-US" w:bidi="ar-SA"/>
              </w:rPr>
              <w:t xml:space="preserve"> CO</w:t>
            </w:r>
            <w:r w:rsidRPr="005828A9">
              <w:rPr>
                <w:rFonts w:asciiTheme="majorHAnsi" w:eastAsia="Times New Roman" w:hAnsiTheme="majorHAnsi" w:cs="Calibri"/>
                <w:b/>
                <w:bCs/>
                <w:color w:val="000000"/>
                <w:kern w:val="0"/>
                <w:sz w:val="20"/>
                <w:szCs w:val="20"/>
                <w:vertAlign w:val="subscript"/>
                <w:lang w:eastAsia="en-US" w:bidi="ar-SA"/>
              </w:rPr>
              <w:t>2</w:t>
            </w:r>
            <w:r w:rsidRPr="005828A9">
              <w:rPr>
                <w:rFonts w:asciiTheme="majorHAnsi" w:eastAsia="Times New Roman" w:hAnsiTheme="majorHAnsi" w:cs="Calibri"/>
                <w:b/>
                <w:bCs/>
                <w:color w:val="000000"/>
                <w:kern w:val="0"/>
                <w:sz w:val="20"/>
                <w:szCs w:val="20"/>
                <w:lang w:eastAsia="en-US" w:bidi="ar-SA"/>
              </w:rPr>
              <w:t xml:space="preserve"> [tone CO</w:t>
            </w:r>
            <w:r w:rsidRPr="005828A9">
              <w:rPr>
                <w:rFonts w:asciiTheme="majorHAnsi" w:eastAsia="Times New Roman" w:hAnsiTheme="majorHAnsi" w:cs="Calibri"/>
                <w:b/>
                <w:bCs/>
                <w:color w:val="000000"/>
                <w:kern w:val="0"/>
                <w:sz w:val="20"/>
                <w:szCs w:val="20"/>
                <w:vertAlign w:val="subscript"/>
                <w:lang w:eastAsia="en-US" w:bidi="ar-SA"/>
              </w:rPr>
              <w:t>2</w:t>
            </w:r>
            <w:r w:rsidRPr="005828A9">
              <w:rPr>
                <w:rFonts w:asciiTheme="majorHAnsi" w:eastAsia="Times New Roman" w:hAnsiTheme="majorHAnsi" w:cs="Calibri"/>
                <w:b/>
                <w:bCs/>
                <w:color w:val="000000"/>
                <w:kern w:val="0"/>
                <w:sz w:val="20"/>
                <w:szCs w:val="20"/>
                <w:lang w:eastAsia="en-US" w:bidi="ar-SA"/>
              </w:rPr>
              <w:t>/an]</w:t>
            </w:r>
          </w:p>
        </w:tc>
        <w:tc>
          <w:tcPr>
            <w:tcW w:w="694" w:type="pct"/>
            <w:tcBorders>
              <w:top w:val="single" w:sz="4" w:space="0" w:color="auto"/>
              <w:left w:val="nil"/>
              <w:bottom w:val="single" w:sz="4" w:space="0" w:color="auto"/>
              <w:right w:val="single" w:sz="4" w:space="0" w:color="auto"/>
            </w:tcBorders>
            <w:shd w:val="clear" w:color="000000" w:fill="93D400"/>
            <w:noWrap/>
            <w:vAlign w:val="center"/>
            <w:hideMark/>
          </w:tcPr>
          <w:p w14:paraId="777C5296"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28A9">
              <w:rPr>
                <w:rFonts w:asciiTheme="majorHAnsi" w:eastAsia="Times New Roman" w:hAnsiTheme="majorHAnsi" w:cs="Calibri"/>
                <w:b/>
                <w:bCs/>
                <w:color w:val="000000"/>
                <w:kern w:val="0"/>
                <w:sz w:val="20"/>
                <w:szCs w:val="20"/>
                <w:lang w:eastAsia="en-US" w:bidi="ar-SA"/>
              </w:rPr>
              <w:t>Cantitate</w:t>
            </w:r>
            <w:proofErr w:type="spellEnd"/>
            <w:r w:rsidRPr="005828A9">
              <w:rPr>
                <w:rFonts w:asciiTheme="majorHAnsi" w:eastAsia="Times New Roman" w:hAnsiTheme="majorHAnsi" w:cs="Calibri"/>
                <w:b/>
                <w:bCs/>
                <w:color w:val="000000"/>
                <w:kern w:val="0"/>
                <w:sz w:val="20"/>
                <w:szCs w:val="20"/>
                <w:lang w:eastAsia="en-US" w:bidi="ar-SA"/>
              </w:rPr>
              <w:t xml:space="preserve"> [%]</w:t>
            </w:r>
          </w:p>
        </w:tc>
      </w:tr>
      <w:tr w:rsidR="005828A9" w:rsidRPr="005828A9" w14:paraId="7ED946C7"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01A959DD"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28A9">
              <w:rPr>
                <w:rFonts w:asciiTheme="majorHAnsi" w:eastAsia="Times New Roman" w:hAnsiTheme="majorHAnsi" w:cs="Calibri"/>
                <w:color w:val="000000"/>
                <w:kern w:val="0"/>
                <w:sz w:val="20"/>
                <w:szCs w:val="20"/>
                <w:lang w:eastAsia="en-US" w:bidi="ar-SA"/>
              </w:rPr>
              <w:t>Energie</w:t>
            </w:r>
            <w:proofErr w:type="spellEnd"/>
            <w:r w:rsidRPr="005828A9">
              <w:rPr>
                <w:rFonts w:asciiTheme="majorHAnsi" w:eastAsia="Times New Roman" w:hAnsiTheme="majorHAnsi" w:cs="Calibri"/>
                <w:color w:val="000000"/>
                <w:kern w:val="0"/>
                <w:sz w:val="20"/>
                <w:szCs w:val="20"/>
                <w:lang w:eastAsia="en-US" w:bidi="ar-SA"/>
              </w:rPr>
              <w:t xml:space="preserve"> </w:t>
            </w:r>
            <w:proofErr w:type="spellStart"/>
            <w:r w:rsidRPr="005828A9">
              <w:rPr>
                <w:rFonts w:asciiTheme="majorHAnsi" w:eastAsia="Times New Roman" w:hAnsiTheme="majorHAnsi" w:cs="Calibri"/>
                <w:color w:val="000000"/>
                <w:kern w:val="0"/>
                <w:sz w:val="20"/>
                <w:szCs w:val="20"/>
                <w:lang w:eastAsia="en-US" w:bidi="ar-SA"/>
              </w:rPr>
              <w:t>electrică</w:t>
            </w:r>
            <w:proofErr w:type="spellEnd"/>
          </w:p>
        </w:tc>
        <w:tc>
          <w:tcPr>
            <w:tcW w:w="990" w:type="pct"/>
            <w:tcBorders>
              <w:top w:val="nil"/>
              <w:left w:val="nil"/>
              <w:bottom w:val="single" w:sz="4" w:space="0" w:color="auto"/>
              <w:right w:val="single" w:sz="4" w:space="0" w:color="auto"/>
            </w:tcBorders>
            <w:shd w:val="clear" w:color="auto" w:fill="auto"/>
            <w:noWrap/>
            <w:vAlign w:val="center"/>
            <w:hideMark/>
          </w:tcPr>
          <w:p w14:paraId="58E912AE"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100.466</w:t>
            </w:r>
          </w:p>
        </w:tc>
        <w:tc>
          <w:tcPr>
            <w:tcW w:w="694" w:type="pct"/>
            <w:tcBorders>
              <w:top w:val="nil"/>
              <w:left w:val="nil"/>
              <w:bottom w:val="single" w:sz="4" w:space="0" w:color="auto"/>
              <w:right w:val="single" w:sz="4" w:space="0" w:color="auto"/>
            </w:tcBorders>
            <w:shd w:val="clear" w:color="auto" w:fill="auto"/>
            <w:noWrap/>
            <w:vAlign w:val="center"/>
            <w:hideMark/>
          </w:tcPr>
          <w:p w14:paraId="007E7B2D"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10%</w:t>
            </w:r>
          </w:p>
        </w:tc>
        <w:tc>
          <w:tcPr>
            <w:tcW w:w="1192" w:type="pct"/>
            <w:tcBorders>
              <w:top w:val="nil"/>
              <w:left w:val="nil"/>
              <w:bottom w:val="single" w:sz="4" w:space="0" w:color="auto"/>
              <w:right w:val="single" w:sz="4" w:space="0" w:color="auto"/>
            </w:tcBorders>
            <w:shd w:val="clear" w:color="auto" w:fill="auto"/>
            <w:noWrap/>
            <w:vAlign w:val="center"/>
            <w:hideMark/>
          </w:tcPr>
          <w:p w14:paraId="0F4823C0"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70427</w:t>
            </w:r>
          </w:p>
        </w:tc>
        <w:tc>
          <w:tcPr>
            <w:tcW w:w="694" w:type="pct"/>
            <w:tcBorders>
              <w:top w:val="nil"/>
              <w:left w:val="nil"/>
              <w:bottom w:val="single" w:sz="4" w:space="0" w:color="auto"/>
              <w:right w:val="single" w:sz="4" w:space="0" w:color="auto"/>
            </w:tcBorders>
            <w:shd w:val="clear" w:color="auto" w:fill="auto"/>
            <w:noWrap/>
            <w:vAlign w:val="center"/>
            <w:hideMark/>
          </w:tcPr>
          <w:p w14:paraId="5D902B48"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26%</w:t>
            </w:r>
          </w:p>
        </w:tc>
      </w:tr>
      <w:tr w:rsidR="005828A9" w:rsidRPr="005828A9" w14:paraId="4BE7886F"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707D2BBD"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Gaz natural</w:t>
            </w:r>
          </w:p>
        </w:tc>
        <w:tc>
          <w:tcPr>
            <w:tcW w:w="990" w:type="pct"/>
            <w:tcBorders>
              <w:top w:val="nil"/>
              <w:left w:val="nil"/>
              <w:bottom w:val="single" w:sz="4" w:space="0" w:color="auto"/>
              <w:right w:val="single" w:sz="4" w:space="0" w:color="auto"/>
            </w:tcBorders>
            <w:shd w:val="clear" w:color="auto" w:fill="auto"/>
            <w:noWrap/>
            <w:vAlign w:val="center"/>
            <w:hideMark/>
          </w:tcPr>
          <w:p w14:paraId="0D03DDC9"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591.378</w:t>
            </w:r>
          </w:p>
        </w:tc>
        <w:tc>
          <w:tcPr>
            <w:tcW w:w="694" w:type="pct"/>
            <w:tcBorders>
              <w:top w:val="nil"/>
              <w:left w:val="nil"/>
              <w:bottom w:val="single" w:sz="4" w:space="0" w:color="auto"/>
              <w:right w:val="single" w:sz="4" w:space="0" w:color="auto"/>
            </w:tcBorders>
            <w:shd w:val="clear" w:color="auto" w:fill="auto"/>
            <w:noWrap/>
            <w:vAlign w:val="center"/>
            <w:hideMark/>
          </w:tcPr>
          <w:p w14:paraId="68601FB0"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59%</w:t>
            </w:r>
          </w:p>
        </w:tc>
        <w:tc>
          <w:tcPr>
            <w:tcW w:w="1192" w:type="pct"/>
            <w:tcBorders>
              <w:top w:val="nil"/>
              <w:left w:val="nil"/>
              <w:bottom w:val="single" w:sz="4" w:space="0" w:color="auto"/>
              <w:right w:val="single" w:sz="4" w:space="0" w:color="auto"/>
            </w:tcBorders>
            <w:shd w:val="clear" w:color="auto" w:fill="auto"/>
            <w:noWrap/>
            <w:vAlign w:val="center"/>
            <w:hideMark/>
          </w:tcPr>
          <w:p w14:paraId="4AACA191"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119458</w:t>
            </w:r>
          </w:p>
        </w:tc>
        <w:tc>
          <w:tcPr>
            <w:tcW w:w="694" w:type="pct"/>
            <w:tcBorders>
              <w:top w:val="nil"/>
              <w:left w:val="nil"/>
              <w:bottom w:val="single" w:sz="4" w:space="0" w:color="auto"/>
              <w:right w:val="single" w:sz="4" w:space="0" w:color="auto"/>
            </w:tcBorders>
            <w:shd w:val="clear" w:color="auto" w:fill="auto"/>
            <w:noWrap/>
            <w:vAlign w:val="center"/>
            <w:hideMark/>
          </w:tcPr>
          <w:p w14:paraId="5BBF1077"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43%</w:t>
            </w:r>
          </w:p>
        </w:tc>
      </w:tr>
      <w:tr w:rsidR="005828A9" w:rsidRPr="005828A9" w14:paraId="2228E450"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0C69F70C"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GPL</w:t>
            </w:r>
          </w:p>
        </w:tc>
        <w:tc>
          <w:tcPr>
            <w:tcW w:w="990" w:type="pct"/>
            <w:tcBorders>
              <w:top w:val="nil"/>
              <w:left w:val="nil"/>
              <w:bottom w:val="single" w:sz="4" w:space="0" w:color="auto"/>
              <w:right w:val="single" w:sz="4" w:space="0" w:color="auto"/>
            </w:tcBorders>
            <w:shd w:val="clear" w:color="auto" w:fill="auto"/>
            <w:noWrap/>
            <w:vAlign w:val="center"/>
            <w:hideMark/>
          </w:tcPr>
          <w:p w14:paraId="58375057"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4.767</w:t>
            </w:r>
          </w:p>
        </w:tc>
        <w:tc>
          <w:tcPr>
            <w:tcW w:w="694" w:type="pct"/>
            <w:tcBorders>
              <w:top w:val="nil"/>
              <w:left w:val="nil"/>
              <w:bottom w:val="single" w:sz="4" w:space="0" w:color="auto"/>
              <w:right w:val="single" w:sz="4" w:space="0" w:color="auto"/>
            </w:tcBorders>
            <w:shd w:val="clear" w:color="auto" w:fill="auto"/>
            <w:noWrap/>
            <w:vAlign w:val="center"/>
            <w:hideMark/>
          </w:tcPr>
          <w:p w14:paraId="5D11F04C"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0%</w:t>
            </w:r>
          </w:p>
        </w:tc>
        <w:tc>
          <w:tcPr>
            <w:tcW w:w="1192" w:type="pct"/>
            <w:tcBorders>
              <w:top w:val="nil"/>
              <w:left w:val="nil"/>
              <w:bottom w:val="single" w:sz="4" w:space="0" w:color="auto"/>
              <w:right w:val="single" w:sz="4" w:space="0" w:color="auto"/>
            </w:tcBorders>
            <w:shd w:val="clear" w:color="auto" w:fill="auto"/>
            <w:noWrap/>
            <w:vAlign w:val="center"/>
            <w:hideMark/>
          </w:tcPr>
          <w:p w14:paraId="143C7385"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1082</w:t>
            </w:r>
          </w:p>
        </w:tc>
        <w:tc>
          <w:tcPr>
            <w:tcW w:w="694" w:type="pct"/>
            <w:tcBorders>
              <w:top w:val="nil"/>
              <w:left w:val="nil"/>
              <w:bottom w:val="single" w:sz="4" w:space="0" w:color="auto"/>
              <w:right w:val="single" w:sz="4" w:space="0" w:color="auto"/>
            </w:tcBorders>
            <w:shd w:val="clear" w:color="auto" w:fill="auto"/>
            <w:noWrap/>
            <w:vAlign w:val="center"/>
            <w:hideMark/>
          </w:tcPr>
          <w:p w14:paraId="6E287BF9"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0%</w:t>
            </w:r>
          </w:p>
        </w:tc>
      </w:tr>
      <w:tr w:rsidR="005828A9" w:rsidRPr="005828A9" w14:paraId="6490DD2F"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15CB976C"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28A9">
              <w:rPr>
                <w:rFonts w:asciiTheme="majorHAnsi" w:eastAsia="Times New Roman" w:hAnsiTheme="majorHAnsi" w:cs="Calibri"/>
                <w:color w:val="000000"/>
                <w:kern w:val="0"/>
                <w:sz w:val="20"/>
                <w:szCs w:val="20"/>
                <w:lang w:eastAsia="en-US" w:bidi="ar-SA"/>
              </w:rPr>
              <w:t>Motorină</w:t>
            </w:r>
            <w:proofErr w:type="spellEnd"/>
          </w:p>
        </w:tc>
        <w:tc>
          <w:tcPr>
            <w:tcW w:w="990" w:type="pct"/>
            <w:tcBorders>
              <w:top w:val="nil"/>
              <w:left w:val="nil"/>
              <w:bottom w:val="single" w:sz="4" w:space="0" w:color="auto"/>
              <w:right w:val="single" w:sz="4" w:space="0" w:color="auto"/>
            </w:tcBorders>
            <w:shd w:val="clear" w:color="auto" w:fill="auto"/>
            <w:noWrap/>
            <w:vAlign w:val="center"/>
            <w:hideMark/>
          </w:tcPr>
          <w:p w14:paraId="3E7CD337"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136.872</w:t>
            </w:r>
          </w:p>
        </w:tc>
        <w:tc>
          <w:tcPr>
            <w:tcW w:w="694" w:type="pct"/>
            <w:tcBorders>
              <w:top w:val="nil"/>
              <w:left w:val="nil"/>
              <w:bottom w:val="single" w:sz="4" w:space="0" w:color="auto"/>
              <w:right w:val="single" w:sz="4" w:space="0" w:color="auto"/>
            </w:tcBorders>
            <w:shd w:val="clear" w:color="auto" w:fill="auto"/>
            <w:noWrap/>
            <w:vAlign w:val="center"/>
            <w:hideMark/>
          </w:tcPr>
          <w:p w14:paraId="55BFBBAC"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14%</w:t>
            </w:r>
          </w:p>
        </w:tc>
        <w:tc>
          <w:tcPr>
            <w:tcW w:w="1192" w:type="pct"/>
            <w:tcBorders>
              <w:top w:val="nil"/>
              <w:left w:val="nil"/>
              <w:bottom w:val="single" w:sz="4" w:space="0" w:color="auto"/>
              <w:right w:val="single" w:sz="4" w:space="0" w:color="auto"/>
            </w:tcBorders>
            <w:shd w:val="clear" w:color="auto" w:fill="auto"/>
            <w:noWrap/>
            <w:vAlign w:val="center"/>
            <w:hideMark/>
          </w:tcPr>
          <w:p w14:paraId="378F9565"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36545</w:t>
            </w:r>
          </w:p>
        </w:tc>
        <w:tc>
          <w:tcPr>
            <w:tcW w:w="694" w:type="pct"/>
            <w:tcBorders>
              <w:top w:val="nil"/>
              <w:left w:val="nil"/>
              <w:bottom w:val="single" w:sz="4" w:space="0" w:color="auto"/>
              <w:right w:val="single" w:sz="4" w:space="0" w:color="auto"/>
            </w:tcBorders>
            <w:shd w:val="clear" w:color="auto" w:fill="auto"/>
            <w:noWrap/>
            <w:vAlign w:val="center"/>
            <w:hideMark/>
          </w:tcPr>
          <w:p w14:paraId="1A630A5A"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13%</w:t>
            </w:r>
          </w:p>
        </w:tc>
      </w:tr>
      <w:tr w:rsidR="005828A9" w:rsidRPr="005828A9" w14:paraId="1681A540"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248240A6"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28A9">
              <w:rPr>
                <w:rFonts w:asciiTheme="majorHAnsi" w:eastAsia="Times New Roman" w:hAnsiTheme="majorHAnsi" w:cs="Calibri"/>
                <w:color w:val="000000"/>
                <w:kern w:val="0"/>
                <w:sz w:val="20"/>
                <w:szCs w:val="20"/>
                <w:lang w:eastAsia="en-US" w:bidi="ar-SA"/>
              </w:rPr>
              <w:t>Benzină</w:t>
            </w:r>
            <w:proofErr w:type="spellEnd"/>
          </w:p>
        </w:tc>
        <w:tc>
          <w:tcPr>
            <w:tcW w:w="990" w:type="pct"/>
            <w:tcBorders>
              <w:top w:val="nil"/>
              <w:left w:val="nil"/>
              <w:bottom w:val="single" w:sz="4" w:space="0" w:color="auto"/>
              <w:right w:val="single" w:sz="4" w:space="0" w:color="auto"/>
            </w:tcBorders>
            <w:shd w:val="clear" w:color="auto" w:fill="auto"/>
            <w:noWrap/>
            <w:vAlign w:val="center"/>
            <w:hideMark/>
          </w:tcPr>
          <w:p w14:paraId="33F6DB59"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85.913</w:t>
            </w:r>
          </w:p>
        </w:tc>
        <w:tc>
          <w:tcPr>
            <w:tcW w:w="694" w:type="pct"/>
            <w:tcBorders>
              <w:top w:val="nil"/>
              <w:left w:val="nil"/>
              <w:bottom w:val="single" w:sz="4" w:space="0" w:color="auto"/>
              <w:right w:val="single" w:sz="4" w:space="0" w:color="auto"/>
            </w:tcBorders>
            <w:shd w:val="clear" w:color="auto" w:fill="auto"/>
            <w:noWrap/>
            <w:vAlign w:val="center"/>
            <w:hideMark/>
          </w:tcPr>
          <w:p w14:paraId="2049C445"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9%</w:t>
            </w:r>
          </w:p>
        </w:tc>
        <w:tc>
          <w:tcPr>
            <w:tcW w:w="1192" w:type="pct"/>
            <w:tcBorders>
              <w:top w:val="nil"/>
              <w:left w:val="nil"/>
              <w:bottom w:val="single" w:sz="4" w:space="0" w:color="auto"/>
              <w:right w:val="single" w:sz="4" w:space="0" w:color="auto"/>
            </w:tcBorders>
            <w:shd w:val="clear" w:color="auto" w:fill="auto"/>
            <w:noWrap/>
            <w:vAlign w:val="center"/>
            <w:hideMark/>
          </w:tcPr>
          <w:p w14:paraId="48FB43DD"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21392</w:t>
            </w:r>
          </w:p>
        </w:tc>
        <w:tc>
          <w:tcPr>
            <w:tcW w:w="694" w:type="pct"/>
            <w:tcBorders>
              <w:top w:val="nil"/>
              <w:left w:val="nil"/>
              <w:bottom w:val="single" w:sz="4" w:space="0" w:color="auto"/>
              <w:right w:val="single" w:sz="4" w:space="0" w:color="auto"/>
            </w:tcBorders>
            <w:shd w:val="clear" w:color="auto" w:fill="auto"/>
            <w:noWrap/>
            <w:vAlign w:val="center"/>
            <w:hideMark/>
          </w:tcPr>
          <w:p w14:paraId="6A6742FC"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8%</w:t>
            </w:r>
          </w:p>
        </w:tc>
      </w:tr>
      <w:tr w:rsidR="005828A9" w:rsidRPr="005828A9" w14:paraId="25E91D7D"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06AD4AB7"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28A9">
              <w:rPr>
                <w:rFonts w:asciiTheme="majorHAnsi" w:eastAsia="Times New Roman" w:hAnsiTheme="majorHAnsi" w:cs="Calibri"/>
                <w:color w:val="000000"/>
                <w:kern w:val="0"/>
                <w:sz w:val="20"/>
                <w:szCs w:val="20"/>
                <w:lang w:eastAsia="en-US" w:bidi="ar-SA"/>
              </w:rPr>
              <w:t>Biocombustibil</w:t>
            </w:r>
            <w:proofErr w:type="spellEnd"/>
            <w:r w:rsidRPr="005828A9">
              <w:rPr>
                <w:rFonts w:asciiTheme="majorHAnsi" w:eastAsia="Times New Roman" w:hAnsiTheme="majorHAnsi" w:cs="Calibri"/>
                <w:color w:val="000000"/>
                <w:kern w:val="0"/>
                <w:sz w:val="20"/>
                <w:szCs w:val="20"/>
                <w:lang w:eastAsia="en-US" w:bidi="ar-SA"/>
              </w:rPr>
              <w:t xml:space="preserve"> (carbon neutral)</w:t>
            </w:r>
          </w:p>
        </w:tc>
        <w:tc>
          <w:tcPr>
            <w:tcW w:w="990" w:type="pct"/>
            <w:tcBorders>
              <w:top w:val="nil"/>
              <w:left w:val="nil"/>
              <w:bottom w:val="single" w:sz="4" w:space="0" w:color="auto"/>
              <w:right w:val="single" w:sz="4" w:space="0" w:color="auto"/>
            </w:tcBorders>
            <w:shd w:val="clear" w:color="auto" w:fill="auto"/>
            <w:noWrap/>
            <w:vAlign w:val="center"/>
            <w:hideMark/>
          </w:tcPr>
          <w:p w14:paraId="41180661"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17.351</w:t>
            </w:r>
          </w:p>
        </w:tc>
        <w:tc>
          <w:tcPr>
            <w:tcW w:w="694" w:type="pct"/>
            <w:tcBorders>
              <w:top w:val="nil"/>
              <w:left w:val="nil"/>
              <w:bottom w:val="single" w:sz="4" w:space="0" w:color="auto"/>
              <w:right w:val="single" w:sz="4" w:space="0" w:color="auto"/>
            </w:tcBorders>
            <w:shd w:val="clear" w:color="auto" w:fill="auto"/>
            <w:noWrap/>
            <w:vAlign w:val="center"/>
            <w:hideMark/>
          </w:tcPr>
          <w:p w14:paraId="51B97E0B"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2%</w:t>
            </w:r>
          </w:p>
        </w:tc>
        <w:tc>
          <w:tcPr>
            <w:tcW w:w="1192" w:type="pct"/>
            <w:tcBorders>
              <w:top w:val="nil"/>
              <w:left w:val="nil"/>
              <w:bottom w:val="single" w:sz="4" w:space="0" w:color="auto"/>
              <w:right w:val="single" w:sz="4" w:space="0" w:color="auto"/>
            </w:tcBorders>
            <w:shd w:val="clear" w:color="auto" w:fill="auto"/>
            <w:noWrap/>
            <w:vAlign w:val="center"/>
            <w:hideMark/>
          </w:tcPr>
          <w:p w14:paraId="54255EC9"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17</w:t>
            </w:r>
          </w:p>
        </w:tc>
        <w:tc>
          <w:tcPr>
            <w:tcW w:w="694" w:type="pct"/>
            <w:tcBorders>
              <w:top w:val="nil"/>
              <w:left w:val="nil"/>
              <w:bottom w:val="single" w:sz="4" w:space="0" w:color="auto"/>
              <w:right w:val="single" w:sz="4" w:space="0" w:color="auto"/>
            </w:tcBorders>
            <w:shd w:val="clear" w:color="auto" w:fill="auto"/>
            <w:noWrap/>
            <w:vAlign w:val="center"/>
            <w:hideMark/>
          </w:tcPr>
          <w:p w14:paraId="38B22959"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0%</w:t>
            </w:r>
          </w:p>
        </w:tc>
      </w:tr>
      <w:tr w:rsidR="005828A9" w:rsidRPr="005828A9" w14:paraId="2EA52AB0"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auto" w:fill="auto"/>
            <w:noWrap/>
            <w:vAlign w:val="center"/>
            <w:hideMark/>
          </w:tcPr>
          <w:p w14:paraId="7B1D1C4C"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28A9">
              <w:rPr>
                <w:rFonts w:asciiTheme="majorHAnsi" w:eastAsia="Times New Roman" w:hAnsiTheme="majorHAnsi" w:cs="Calibri"/>
                <w:color w:val="000000"/>
                <w:kern w:val="0"/>
                <w:sz w:val="20"/>
                <w:szCs w:val="20"/>
                <w:lang w:eastAsia="en-US" w:bidi="ar-SA"/>
              </w:rPr>
              <w:t>Biomasă</w:t>
            </w:r>
            <w:proofErr w:type="spellEnd"/>
            <w:r w:rsidRPr="005828A9">
              <w:rPr>
                <w:rFonts w:asciiTheme="majorHAnsi" w:eastAsia="Times New Roman" w:hAnsiTheme="majorHAnsi" w:cs="Calibri"/>
                <w:color w:val="000000"/>
                <w:kern w:val="0"/>
                <w:sz w:val="20"/>
                <w:szCs w:val="20"/>
                <w:lang w:eastAsia="en-US" w:bidi="ar-SA"/>
              </w:rPr>
              <w:t xml:space="preserve"> </w:t>
            </w:r>
            <w:proofErr w:type="spellStart"/>
            <w:r w:rsidRPr="005828A9">
              <w:rPr>
                <w:rFonts w:asciiTheme="majorHAnsi" w:eastAsia="Times New Roman" w:hAnsiTheme="majorHAnsi" w:cs="Calibri"/>
                <w:color w:val="000000"/>
                <w:kern w:val="0"/>
                <w:sz w:val="20"/>
                <w:szCs w:val="20"/>
                <w:lang w:eastAsia="en-US" w:bidi="ar-SA"/>
              </w:rPr>
              <w:t>lemnoasă</w:t>
            </w:r>
            <w:proofErr w:type="spellEnd"/>
          </w:p>
        </w:tc>
        <w:tc>
          <w:tcPr>
            <w:tcW w:w="990" w:type="pct"/>
            <w:tcBorders>
              <w:top w:val="nil"/>
              <w:left w:val="nil"/>
              <w:bottom w:val="single" w:sz="4" w:space="0" w:color="auto"/>
              <w:right w:val="single" w:sz="4" w:space="0" w:color="auto"/>
            </w:tcBorders>
            <w:shd w:val="clear" w:color="auto" w:fill="auto"/>
            <w:noWrap/>
            <w:vAlign w:val="center"/>
            <w:hideMark/>
          </w:tcPr>
          <w:p w14:paraId="26D39249"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65.000</w:t>
            </w:r>
          </w:p>
        </w:tc>
        <w:tc>
          <w:tcPr>
            <w:tcW w:w="694" w:type="pct"/>
            <w:tcBorders>
              <w:top w:val="nil"/>
              <w:left w:val="nil"/>
              <w:bottom w:val="single" w:sz="4" w:space="0" w:color="auto"/>
              <w:right w:val="single" w:sz="4" w:space="0" w:color="auto"/>
            </w:tcBorders>
            <w:shd w:val="clear" w:color="auto" w:fill="auto"/>
            <w:noWrap/>
            <w:vAlign w:val="center"/>
            <w:hideMark/>
          </w:tcPr>
          <w:p w14:paraId="1D9FCBF8"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6%</w:t>
            </w:r>
          </w:p>
        </w:tc>
        <w:tc>
          <w:tcPr>
            <w:tcW w:w="1192" w:type="pct"/>
            <w:tcBorders>
              <w:top w:val="nil"/>
              <w:left w:val="nil"/>
              <w:bottom w:val="single" w:sz="4" w:space="0" w:color="auto"/>
              <w:right w:val="single" w:sz="4" w:space="0" w:color="auto"/>
            </w:tcBorders>
            <w:shd w:val="clear" w:color="auto" w:fill="auto"/>
            <w:noWrap/>
            <w:vAlign w:val="center"/>
            <w:hideMark/>
          </w:tcPr>
          <w:p w14:paraId="1660AD95"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26195</w:t>
            </w:r>
          </w:p>
        </w:tc>
        <w:tc>
          <w:tcPr>
            <w:tcW w:w="694" w:type="pct"/>
            <w:tcBorders>
              <w:top w:val="nil"/>
              <w:left w:val="nil"/>
              <w:bottom w:val="single" w:sz="4" w:space="0" w:color="auto"/>
              <w:right w:val="single" w:sz="4" w:space="0" w:color="auto"/>
            </w:tcBorders>
            <w:shd w:val="clear" w:color="auto" w:fill="auto"/>
            <w:noWrap/>
            <w:vAlign w:val="center"/>
            <w:hideMark/>
          </w:tcPr>
          <w:p w14:paraId="15EFE15B" w14:textId="77777777" w:rsidR="005828A9" w:rsidRPr="005828A9" w:rsidRDefault="005828A9" w:rsidP="005828A9">
            <w:pPr>
              <w:widowControl/>
              <w:suppressAutoHyphens w:val="0"/>
              <w:jc w:val="center"/>
              <w:rPr>
                <w:rFonts w:asciiTheme="majorHAnsi" w:eastAsia="Times New Roman" w:hAnsiTheme="majorHAnsi" w:cs="Calibri"/>
                <w:color w:val="000000"/>
                <w:kern w:val="0"/>
                <w:sz w:val="20"/>
                <w:szCs w:val="20"/>
                <w:lang w:eastAsia="en-US" w:bidi="ar-SA"/>
              </w:rPr>
            </w:pPr>
            <w:r w:rsidRPr="005828A9">
              <w:rPr>
                <w:rFonts w:asciiTheme="majorHAnsi" w:eastAsia="Times New Roman" w:hAnsiTheme="majorHAnsi" w:cs="Calibri"/>
                <w:color w:val="000000"/>
                <w:kern w:val="0"/>
                <w:sz w:val="20"/>
                <w:szCs w:val="20"/>
                <w:lang w:eastAsia="en-US" w:bidi="ar-SA"/>
              </w:rPr>
              <w:t>10%</w:t>
            </w:r>
          </w:p>
        </w:tc>
      </w:tr>
      <w:tr w:rsidR="005828A9" w:rsidRPr="005828A9" w14:paraId="3C0A305A" w14:textId="77777777" w:rsidTr="005828A9">
        <w:trPr>
          <w:trHeight w:val="276"/>
          <w:jc w:val="center"/>
        </w:trPr>
        <w:tc>
          <w:tcPr>
            <w:tcW w:w="1430" w:type="pct"/>
            <w:tcBorders>
              <w:top w:val="nil"/>
              <w:left w:val="single" w:sz="4" w:space="0" w:color="auto"/>
              <w:bottom w:val="single" w:sz="4" w:space="0" w:color="auto"/>
              <w:right w:val="single" w:sz="4" w:space="0" w:color="auto"/>
            </w:tcBorders>
            <w:shd w:val="clear" w:color="000000" w:fill="93D400"/>
            <w:noWrap/>
            <w:vAlign w:val="center"/>
            <w:hideMark/>
          </w:tcPr>
          <w:p w14:paraId="1163787C"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r w:rsidRPr="005828A9">
              <w:rPr>
                <w:rFonts w:asciiTheme="majorHAnsi" w:eastAsia="Times New Roman" w:hAnsiTheme="majorHAnsi" w:cs="Calibri"/>
                <w:b/>
                <w:bCs/>
                <w:color w:val="000000"/>
                <w:kern w:val="0"/>
                <w:sz w:val="20"/>
                <w:szCs w:val="20"/>
                <w:lang w:eastAsia="en-US" w:bidi="ar-SA"/>
              </w:rPr>
              <w:t>TOTAL</w:t>
            </w:r>
          </w:p>
        </w:tc>
        <w:tc>
          <w:tcPr>
            <w:tcW w:w="990" w:type="pct"/>
            <w:tcBorders>
              <w:top w:val="nil"/>
              <w:left w:val="nil"/>
              <w:bottom w:val="single" w:sz="4" w:space="0" w:color="auto"/>
              <w:right w:val="single" w:sz="4" w:space="0" w:color="auto"/>
            </w:tcBorders>
            <w:shd w:val="clear" w:color="000000" w:fill="93D400"/>
            <w:noWrap/>
            <w:vAlign w:val="center"/>
            <w:hideMark/>
          </w:tcPr>
          <w:p w14:paraId="3011D8A8"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r w:rsidRPr="005828A9">
              <w:rPr>
                <w:rFonts w:asciiTheme="majorHAnsi" w:eastAsia="Times New Roman" w:hAnsiTheme="majorHAnsi" w:cs="Calibri"/>
                <w:b/>
                <w:bCs/>
                <w:color w:val="000000"/>
                <w:kern w:val="0"/>
                <w:sz w:val="20"/>
                <w:szCs w:val="20"/>
                <w:lang w:eastAsia="en-US" w:bidi="ar-SA"/>
              </w:rPr>
              <w:t>1.001.746</w:t>
            </w:r>
          </w:p>
        </w:tc>
        <w:tc>
          <w:tcPr>
            <w:tcW w:w="694" w:type="pct"/>
            <w:tcBorders>
              <w:top w:val="nil"/>
              <w:left w:val="nil"/>
              <w:bottom w:val="single" w:sz="4" w:space="0" w:color="auto"/>
              <w:right w:val="single" w:sz="4" w:space="0" w:color="auto"/>
            </w:tcBorders>
            <w:shd w:val="clear" w:color="000000" w:fill="93D400"/>
            <w:noWrap/>
            <w:vAlign w:val="center"/>
            <w:hideMark/>
          </w:tcPr>
          <w:p w14:paraId="37B173EE"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r w:rsidRPr="005828A9">
              <w:rPr>
                <w:rFonts w:asciiTheme="majorHAnsi" w:eastAsia="Times New Roman" w:hAnsiTheme="majorHAnsi" w:cs="Calibri"/>
                <w:b/>
                <w:bCs/>
                <w:color w:val="000000"/>
                <w:kern w:val="0"/>
                <w:sz w:val="20"/>
                <w:szCs w:val="20"/>
                <w:lang w:eastAsia="en-US" w:bidi="ar-SA"/>
              </w:rPr>
              <w:t>100%</w:t>
            </w:r>
          </w:p>
        </w:tc>
        <w:tc>
          <w:tcPr>
            <w:tcW w:w="1192" w:type="pct"/>
            <w:tcBorders>
              <w:top w:val="nil"/>
              <w:left w:val="nil"/>
              <w:bottom w:val="single" w:sz="4" w:space="0" w:color="auto"/>
              <w:right w:val="single" w:sz="4" w:space="0" w:color="auto"/>
            </w:tcBorders>
            <w:shd w:val="clear" w:color="000000" w:fill="93D400"/>
            <w:noWrap/>
            <w:vAlign w:val="center"/>
            <w:hideMark/>
          </w:tcPr>
          <w:p w14:paraId="2DB95591"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r w:rsidRPr="005828A9">
              <w:rPr>
                <w:rFonts w:asciiTheme="majorHAnsi" w:eastAsia="Times New Roman" w:hAnsiTheme="majorHAnsi" w:cs="Calibri"/>
                <w:b/>
                <w:bCs/>
                <w:color w:val="000000"/>
                <w:kern w:val="0"/>
                <w:sz w:val="20"/>
                <w:szCs w:val="20"/>
                <w:lang w:eastAsia="en-US" w:bidi="ar-SA"/>
              </w:rPr>
              <w:t>275.117</w:t>
            </w:r>
          </w:p>
        </w:tc>
        <w:tc>
          <w:tcPr>
            <w:tcW w:w="694" w:type="pct"/>
            <w:tcBorders>
              <w:top w:val="nil"/>
              <w:left w:val="nil"/>
              <w:bottom w:val="single" w:sz="4" w:space="0" w:color="auto"/>
              <w:right w:val="single" w:sz="4" w:space="0" w:color="auto"/>
            </w:tcBorders>
            <w:shd w:val="clear" w:color="000000" w:fill="93D400"/>
            <w:noWrap/>
            <w:vAlign w:val="center"/>
            <w:hideMark/>
          </w:tcPr>
          <w:p w14:paraId="3A1468ED" w14:textId="77777777" w:rsidR="005828A9" w:rsidRPr="005828A9" w:rsidRDefault="005828A9" w:rsidP="005828A9">
            <w:pPr>
              <w:widowControl/>
              <w:suppressAutoHyphens w:val="0"/>
              <w:jc w:val="center"/>
              <w:rPr>
                <w:rFonts w:asciiTheme="majorHAnsi" w:eastAsia="Times New Roman" w:hAnsiTheme="majorHAnsi" w:cs="Calibri"/>
                <w:b/>
                <w:bCs/>
                <w:color w:val="000000"/>
                <w:kern w:val="0"/>
                <w:sz w:val="20"/>
                <w:szCs w:val="20"/>
                <w:lang w:eastAsia="en-US" w:bidi="ar-SA"/>
              </w:rPr>
            </w:pPr>
            <w:r w:rsidRPr="005828A9">
              <w:rPr>
                <w:rFonts w:asciiTheme="majorHAnsi" w:eastAsia="Times New Roman" w:hAnsiTheme="majorHAnsi" w:cs="Calibri"/>
                <w:b/>
                <w:bCs/>
                <w:color w:val="000000"/>
                <w:kern w:val="0"/>
                <w:sz w:val="20"/>
                <w:szCs w:val="20"/>
                <w:lang w:eastAsia="en-US" w:bidi="ar-SA"/>
              </w:rPr>
              <w:t>100%</w:t>
            </w:r>
          </w:p>
        </w:tc>
      </w:tr>
    </w:tbl>
    <w:p w14:paraId="47A2407A" w14:textId="181A4DDA" w:rsidR="005828A9" w:rsidRDefault="005828A9" w:rsidP="005828A9">
      <w:pPr>
        <w:spacing w:line="360" w:lineRule="auto"/>
        <w:jc w:val="both"/>
        <w:rPr>
          <w:rFonts w:asciiTheme="majorHAnsi" w:hAnsiTheme="majorHAnsi"/>
        </w:rPr>
      </w:pPr>
      <w:r w:rsidRPr="00466067">
        <w:rPr>
          <w:rFonts w:asciiTheme="majorHAnsi" w:hAnsiTheme="majorHAnsi"/>
        </w:rPr>
        <w:t xml:space="preserve">Pe </w:t>
      </w:r>
      <w:proofErr w:type="spellStart"/>
      <w:r w:rsidRPr="00466067">
        <w:rPr>
          <w:rFonts w:asciiTheme="majorHAnsi" w:hAnsiTheme="majorHAnsi"/>
        </w:rPr>
        <w:t>baza</w:t>
      </w:r>
      <w:proofErr w:type="spellEnd"/>
      <w:r w:rsidRPr="00466067">
        <w:rPr>
          <w:rFonts w:asciiTheme="majorHAnsi" w:hAnsiTheme="majorHAnsi"/>
        </w:rPr>
        <w:t xml:space="preserve"> </w:t>
      </w:r>
      <w:proofErr w:type="spellStart"/>
      <w:r w:rsidRPr="00466067">
        <w:rPr>
          <w:rFonts w:asciiTheme="majorHAnsi" w:hAnsiTheme="majorHAnsi"/>
        </w:rPr>
        <w:t>nivelurilor</w:t>
      </w:r>
      <w:proofErr w:type="spellEnd"/>
      <w:r w:rsidRPr="00466067">
        <w:rPr>
          <w:rFonts w:asciiTheme="majorHAnsi" w:hAnsiTheme="majorHAnsi"/>
        </w:rPr>
        <w:t xml:space="preserve"> de </w:t>
      </w:r>
      <w:proofErr w:type="spellStart"/>
      <w:r w:rsidRPr="00466067">
        <w:rPr>
          <w:rFonts w:asciiTheme="majorHAnsi" w:hAnsiTheme="majorHAnsi"/>
        </w:rPr>
        <w:t>consum</w:t>
      </w:r>
      <w:proofErr w:type="spellEnd"/>
      <w:r w:rsidRPr="00466067">
        <w:rPr>
          <w:rFonts w:asciiTheme="majorHAnsi" w:hAnsiTheme="majorHAnsi"/>
        </w:rPr>
        <w:t xml:space="preserve"> </w:t>
      </w:r>
      <w:proofErr w:type="spellStart"/>
      <w:r w:rsidRPr="00466067">
        <w:rPr>
          <w:rFonts w:asciiTheme="majorHAnsi" w:hAnsiTheme="majorHAnsi"/>
        </w:rPr>
        <w:t>înregistrate</w:t>
      </w:r>
      <w:proofErr w:type="spellEnd"/>
      <w:r w:rsidRPr="00466067">
        <w:rPr>
          <w:rFonts w:asciiTheme="majorHAnsi" w:hAnsiTheme="majorHAnsi"/>
        </w:rPr>
        <w:t xml:space="preserve"> </w:t>
      </w:r>
      <w:proofErr w:type="spellStart"/>
      <w:r w:rsidRPr="00466067">
        <w:rPr>
          <w:rFonts w:asciiTheme="majorHAnsi" w:hAnsiTheme="majorHAnsi"/>
        </w:rPr>
        <w:t>în</w:t>
      </w:r>
      <w:proofErr w:type="spellEnd"/>
      <w:r w:rsidRPr="00466067">
        <w:rPr>
          <w:rFonts w:asciiTheme="majorHAnsi" w:hAnsiTheme="majorHAnsi"/>
        </w:rPr>
        <w:t xml:space="preserve"> </w:t>
      </w:r>
      <w:proofErr w:type="spellStart"/>
      <w:r w:rsidRPr="00466067">
        <w:rPr>
          <w:rFonts w:asciiTheme="majorHAnsi" w:hAnsiTheme="majorHAnsi"/>
        </w:rPr>
        <w:t>anul</w:t>
      </w:r>
      <w:proofErr w:type="spellEnd"/>
      <w:r w:rsidRPr="00466067">
        <w:rPr>
          <w:rFonts w:asciiTheme="majorHAnsi" w:hAnsiTheme="majorHAnsi"/>
        </w:rPr>
        <w:t xml:space="preserve"> 2020, se </w:t>
      </w:r>
      <w:proofErr w:type="spellStart"/>
      <w:r w:rsidRPr="00466067">
        <w:rPr>
          <w:rFonts w:asciiTheme="majorHAnsi" w:hAnsiTheme="majorHAnsi"/>
        </w:rPr>
        <w:t>prezintă</w:t>
      </w:r>
      <w:proofErr w:type="spellEnd"/>
      <w:r w:rsidRPr="00466067">
        <w:rPr>
          <w:rFonts w:asciiTheme="majorHAnsi" w:hAnsiTheme="majorHAnsi"/>
        </w:rPr>
        <w:t xml:space="preserve"> un </w:t>
      </w:r>
      <w:proofErr w:type="spellStart"/>
      <w:r w:rsidRPr="00466067">
        <w:rPr>
          <w:rFonts w:asciiTheme="majorHAnsi" w:hAnsiTheme="majorHAnsi"/>
        </w:rPr>
        <w:t>grafic</w:t>
      </w:r>
      <w:proofErr w:type="spellEnd"/>
      <w:r w:rsidRPr="00466067">
        <w:rPr>
          <w:rFonts w:asciiTheme="majorHAnsi" w:hAnsiTheme="majorHAnsi"/>
        </w:rPr>
        <w:t xml:space="preserve"> de </w:t>
      </w:r>
      <w:proofErr w:type="spellStart"/>
      <w:r w:rsidRPr="00466067">
        <w:rPr>
          <w:rFonts w:asciiTheme="majorHAnsi" w:hAnsiTheme="majorHAnsi"/>
        </w:rPr>
        <w:t>extrapolare</w:t>
      </w:r>
      <w:proofErr w:type="spellEnd"/>
      <w:r w:rsidRPr="00466067">
        <w:rPr>
          <w:rFonts w:asciiTheme="majorHAnsi" w:hAnsiTheme="majorHAnsi"/>
        </w:rPr>
        <w:t xml:space="preserve"> </w:t>
      </w:r>
      <w:proofErr w:type="spellStart"/>
      <w:r w:rsidRPr="00466067">
        <w:rPr>
          <w:rFonts w:asciiTheme="majorHAnsi" w:hAnsiTheme="majorHAnsi"/>
        </w:rPr>
        <w:t>niveluri</w:t>
      </w:r>
      <w:proofErr w:type="spellEnd"/>
      <w:r w:rsidRPr="00466067">
        <w:rPr>
          <w:rFonts w:asciiTheme="majorHAnsi" w:hAnsiTheme="majorHAnsi"/>
        </w:rPr>
        <w:t xml:space="preserve"> </w:t>
      </w:r>
      <w:proofErr w:type="spellStart"/>
      <w:r w:rsidRPr="00466067">
        <w:rPr>
          <w:rFonts w:asciiTheme="majorHAnsi" w:hAnsiTheme="majorHAnsi"/>
        </w:rPr>
        <w:t>consum</w:t>
      </w:r>
      <w:proofErr w:type="spellEnd"/>
      <w:r w:rsidRPr="00466067">
        <w:rPr>
          <w:rFonts w:asciiTheme="majorHAnsi" w:hAnsiTheme="majorHAnsi"/>
        </w:rPr>
        <w:t xml:space="preserve"> energetic </w:t>
      </w:r>
      <w:proofErr w:type="spellStart"/>
      <w:r w:rsidRPr="00466067">
        <w:rPr>
          <w:rFonts w:asciiTheme="majorHAnsi" w:hAnsiTheme="majorHAnsi"/>
        </w:rPr>
        <w:t>în</w:t>
      </w:r>
      <w:proofErr w:type="spellEnd"/>
      <w:r w:rsidRPr="00466067">
        <w:rPr>
          <w:rFonts w:asciiTheme="majorHAnsi" w:hAnsiTheme="majorHAnsi"/>
        </w:rPr>
        <w:t xml:space="preserve"> </w:t>
      </w:r>
      <w:proofErr w:type="spellStart"/>
      <w:r w:rsidRPr="00466067">
        <w:rPr>
          <w:rFonts w:asciiTheme="majorHAnsi" w:hAnsiTheme="majorHAnsi"/>
        </w:rPr>
        <w:t>trei</w:t>
      </w:r>
      <w:proofErr w:type="spellEnd"/>
      <w:r w:rsidRPr="00466067">
        <w:rPr>
          <w:rFonts w:asciiTheme="majorHAnsi" w:hAnsiTheme="majorHAnsi"/>
        </w:rPr>
        <w:t xml:space="preserve"> </w:t>
      </w:r>
      <w:proofErr w:type="spellStart"/>
      <w:r w:rsidRPr="00466067">
        <w:rPr>
          <w:rFonts w:asciiTheme="majorHAnsi" w:hAnsiTheme="majorHAnsi"/>
        </w:rPr>
        <w:t>scenarii</w:t>
      </w:r>
      <w:proofErr w:type="spellEnd"/>
      <w:r w:rsidRPr="00466067">
        <w:rPr>
          <w:rFonts w:asciiTheme="majorHAnsi" w:hAnsiTheme="majorHAnsi"/>
        </w:rPr>
        <w:t xml:space="preserve"> – </w:t>
      </w:r>
      <w:proofErr w:type="spellStart"/>
      <w:r w:rsidRPr="00466067">
        <w:rPr>
          <w:rFonts w:asciiTheme="majorHAnsi" w:hAnsiTheme="majorHAnsi"/>
        </w:rPr>
        <w:t>pesimist</w:t>
      </w:r>
      <w:proofErr w:type="spellEnd"/>
      <w:r w:rsidRPr="00466067">
        <w:rPr>
          <w:rFonts w:asciiTheme="majorHAnsi" w:hAnsiTheme="majorHAnsi"/>
        </w:rPr>
        <w:t xml:space="preserve"> (</w:t>
      </w:r>
      <w:proofErr w:type="spellStart"/>
      <w:r w:rsidRPr="00466067">
        <w:rPr>
          <w:rFonts w:asciiTheme="majorHAnsi" w:hAnsiTheme="majorHAnsi"/>
        </w:rPr>
        <w:t>fără</w:t>
      </w:r>
      <w:proofErr w:type="spellEnd"/>
      <w:r w:rsidRPr="00466067">
        <w:rPr>
          <w:rFonts w:asciiTheme="majorHAnsi" w:hAnsiTheme="majorHAnsi"/>
        </w:rPr>
        <w:t xml:space="preserve"> </w:t>
      </w:r>
      <w:proofErr w:type="spellStart"/>
      <w:r w:rsidRPr="00466067">
        <w:rPr>
          <w:rFonts w:asciiTheme="majorHAnsi" w:hAnsiTheme="majorHAnsi"/>
        </w:rPr>
        <w:t>acţiuni</w:t>
      </w:r>
      <w:proofErr w:type="spellEnd"/>
      <w:r w:rsidRPr="00466067">
        <w:rPr>
          <w:rFonts w:asciiTheme="majorHAnsi" w:hAnsiTheme="majorHAnsi"/>
        </w:rPr>
        <w:t xml:space="preserve"> din </w:t>
      </w:r>
      <w:proofErr w:type="spellStart"/>
      <w:r w:rsidRPr="00466067">
        <w:rPr>
          <w:rFonts w:asciiTheme="majorHAnsi" w:hAnsiTheme="majorHAnsi"/>
        </w:rPr>
        <w:t>partea</w:t>
      </w:r>
      <w:proofErr w:type="spellEnd"/>
      <w:r w:rsidRPr="00466067">
        <w:rPr>
          <w:rFonts w:asciiTheme="majorHAnsi" w:hAnsiTheme="majorHAnsi"/>
        </w:rPr>
        <w:t xml:space="preserve"> </w:t>
      </w:r>
      <w:proofErr w:type="spellStart"/>
      <w:r w:rsidRPr="00466067">
        <w:rPr>
          <w:rFonts w:asciiTheme="majorHAnsi" w:hAnsiTheme="majorHAnsi"/>
        </w:rPr>
        <w:t>Primăriei</w:t>
      </w:r>
      <w:proofErr w:type="spellEnd"/>
      <w:r w:rsidRPr="00466067">
        <w:rPr>
          <w:rFonts w:asciiTheme="majorHAnsi" w:hAnsiTheme="majorHAnsi"/>
        </w:rPr>
        <w:t xml:space="preserve"> </w:t>
      </w:r>
      <w:r>
        <w:rPr>
          <w:rFonts w:asciiTheme="majorHAnsi" w:hAnsiTheme="majorHAnsi"/>
        </w:rPr>
        <w:t>Satu Mare</w:t>
      </w:r>
      <w:r w:rsidRPr="00466067">
        <w:rPr>
          <w:rFonts w:asciiTheme="majorHAnsi" w:hAnsiTheme="majorHAnsi"/>
        </w:rPr>
        <w:t xml:space="preserve">), optimist </w:t>
      </w:r>
      <w:proofErr w:type="spellStart"/>
      <w:r w:rsidRPr="00466067">
        <w:rPr>
          <w:rFonts w:asciiTheme="majorHAnsi" w:hAnsiTheme="majorHAnsi"/>
        </w:rPr>
        <w:t>şi</w:t>
      </w:r>
      <w:proofErr w:type="spellEnd"/>
      <w:r w:rsidRPr="00466067">
        <w:rPr>
          <w:rFonts w:asciiTheme="majorHAnsi" w:hAnsiTheme="majorHAnsi"/>
        </w:rPr>
        <w:t xml:space="preserve"> realist:</w:t>
      </w:r>
    </w:p>
    <w:tbl>
      <w:tblPr>
        <w:tblW w:w="9160" w:type="dxa"/>
        <w:jc w:val="center"/>
        <w:tblLook w:val="04A0" w:firstRow="1" w:lastRow="0" w:firstColumn="1" w:lastColumn="0" w:noHBand="0" w:noVBand="1"/>
      </w:tblPr>
      <w:tblGrid>
        <w:gridCol w:w="1240"/>
        <w:gridCol w:w="2760"/>
        <w:gridCol w:w="2640"/>
        <w:gridCol w:w="2520"/>
      </w:tblGrid>
      <w:tr w:rsidR="006D4B90" w:rsidRPr="006D4B90" w14:paraId="1D0D5C90" w14:textId="77777777" w:rsidTr="0086318F">
        <w:trPr>
          <w:trHeight w:val="864"/>
          <w:jc w:val="center"/>
        </w:trPr>
        <w:tc>
          <w:tcPr>
            <w:tcW w:w="1240" w:type="dxa"/>
            <w:tcBorders>
              <w:top w:val="single" w:sz="4" w:space="0" w:color="auto"/>
              <w:left w:val="single" w:sz="4" w:space="0" w:color="auto"/>
              <w:bottom w:val="single" w:sz="4" w:space="0" w:color="auto"/>
              <w:right w:val="single" w:sz="4" w:space="0" w:color="auto"/>
            </w:tcBorders>
            <w:shd w:val="clear" w:color="auto" w:fill="93D400"/>
            <w:noWrap/>
            <w:vAlign w:val="center"/>
            <w:hideMark/>
          </w:tcPr>
          <w:p w14:paraId="631DA21C" w14:textId="77777777" w:rsidR="006D4B90" w:rsidRPr="006D4B90" w:rsidRDefault="006D4B90" w:rsidP="006D4B90">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6D4B90">
              <w:rPr>
                <w:rFonts w:asciiTheme="majorHAnsi" w:eastAsia="Times New Roman" w:hAnsiTheme="majorHAnsi" w:cs="Calibri"/>
                <w:b/>
                <w:bCs/>
                <w:color w:val="000000"/>
                <w:kern w:val="0"/>
                <w:sz w:val="20"/>
                <w:szCs w:val="20"/>
                <w:lang w:eastAsia="en-US" w:bidi="ar-SA"/>
              </w:rPr>
              <w:t>Anul</w:t>
            </w:r>
            <w:proofErr w:type="spellEnd"/>
          </w:p>
        </w:tc>
        <w:tc>
          <w:tcPr>
            <w:tcW w:w="2760" w:type="dxa"/>
            <w:tcBorders>
              <w:top w:val="single" w:sz="4" w:space="0" w:color="auto"/>
              <w:left w:val="nil"/>
              <w:bottom w:val="single" w:sz="4" w:space="0" w:color="auto"/>
              <w:right w:val="single" w:sz="4" w:space="0" w:color="auto"/>
            </w:tcBorders>
            <w:shd w:val="clear" w:color="auto" w:fill="93D400"/>
            <w:vAlign w:val="center"/>
            <w:hideMark/>
          </w:tcPr>
          <w:p w14:paraId="02E0F932" w14:textId="77777777" w:rsidR="006D4B90" w:rsidRPr="006D4B90" w:rsidRDefault="006D4B90" w:rsidP="006D4B90">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6D4B90">
              <w:rPr>
                <w:rFonts w:asciiTheme="majorHAnsi" w:eastAsia="Times New Roman" w:hAnsiTheme="majorHAnsi" w:cs="Calibri"/>
                <w:b/>
                <w:bCs/>
                <w:color w:val="000000"/>
                <w:kern w:val="0"/>
                <w:sz w:val="20"/>
                <w:szCs w:val="20"/>
                <w:lang w:eastAsia="en-US" w:bidi="ar-SA"/>
              </w:rPr>
              <w:t>Consum</w:t>
            </w:r>
            <w:proofErr w:type="spellEnd"/>
            <w:r w:rsidRPr="006D4B90">
              <w:rPr>
                <w:rFonts w:asciiTheme="majorHAnsi" w:eastAsia="Times New Roman" w:hAnsiTheme="majorHAnsi" w:cs="Calibri"/>
                <w:b/>
                <w:bCs/>
                <w:color w:val="000000"/>
                <w:kern w:val="0"/>
                <w:sz w:val="20"/>
                <w:szCs w:val="20"/>
                <w:lang w:eastAsia="en-US" w:bidi="ar-SA"/>
              </w:rPr>
              <w:t xml:space="preserve"> energetic total - </w:t>
            </w:r>
            <w:proofErr w:type="spellStart"/>
            <w:r w:rsidRPr="006D4B90">
              <w:rPr>
                <w:rFonts w:asciiTheme="majorHAnsi" w:eastAsia="Times New Roman" w:hAnsiTheme="majorHAnsi" w:cs="Calibri"/>
                <w:b/>
                <w:bCs/>
                <w:color w:val="000000"/>
                <w:kern w:val="0"/>
                <w:sz w:val="20"/>
                <w:szCs w:val="20"/>
                <w:lang w:eastAsia="en-US" w:bidi="ar-SA"/>
              </w:rPr>
              <w:t>scenariul</w:t>
            </w:r>
            <w:proofErr w:type="spellEnd"/>
            <w:r w:rsidRPr="006D4B90">
              <w:rPr>
                <w:rFonts w:asciiTheme="majorHAnsi" w:eastAsia="Times New Roman" w:hAnsiTheme="majorHAnsi" w:cs="Calibri"/>
                <w:b/>
                <w:bCs/>
                <w:color w:val="000000"/>
                <w:kern w:val="0"/>
                <w:sz w:val="20"/>
                <w:szCs w:val="20"/>
                <w:lang w:eastAsia="en-US" w:bidi="ar-SA"/>
              </w:rPr>
              <w:t xml:space="preserve"> </w:t>
            </w:r>
            <w:proofErr w:type="spellStart"/>
            <w:r w:rsidRPr="006D4B90">
              <w:rPr>
                <w:rFonts w:asciiTheme="majorHAnsi" w:eastAsia="Times New Roman" w:hAnsiTheme="majorHAnsi" w:cs="Calibri"/>
                <w:b/>
                <w:bCs/>
                <w:color w:val="000000"/>
                <w:kern w:val="0"/>
                <w:sz w:val="20"/>
                <w:szCs w:val="20"/>
                <w:lang w:eastAsia="en-US" w:bidi="ar-SA"/>
              </w:rPr>
              <w:t>pesimist</w:t>
            </w:r>
            <w:proofErr w:type="spellEnd"/>
            <w:r w:rsidRPr="006D4B90">
              <w:rPr>
                <w:rFonts w:asciiTheme="majorHAnsi" w:eastAsia="Times New Roman" w:hAnsiTheme="majorHAnsi" w:cs="Calibri"/>
                <w:b/>
                <w:bCs/>
                <w:color w:val="000000"/>
                <w:kern w:val="0"/>
                <w:sz w:val="20"/>
                <w:szCs w:val="20"/>
                <w:lang w:eastAsia="en-US" w:bidi="ar-SA"/>
              </w:rPr>
              <w:t xml:space="preserve"> [MWh/an]</w:t>
            </w:r>
          </w:p>
        </w:tc>
        <w:tc>
          <w:tcPr>
            <w:tcW w:w="2640" w:type="dxa"/>
            <w:tcBorders>
              <w:top w:val="single" w:sz="4" w:space="0" w:color="auto"/>
              <w:left w:val="nil"/>
              <w:bottom w:val="single" w:sz="4" w:space="0" w:color="auto"/>
              <w:right w:val="single" w:sz="4" w:space="0" w:color="auto"/>
            </w:tcBorders>
            <w:shd w:val="clear" w:color="auto" w:fill="93D400"/>
            <w:vAlign w:val="center"/>
            <w:hideMark/>
          </w:tcPr>
          <w:p w14:paraId="0BC4B1A8" w14:textId="77777777" w:rsidR="006D4B90" w:rsidRPr="006D4B90" w:rsidRDefault="006D4B90" w:rsidP="006D4B90">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6D4B90">
              <w:rPr>
                <w:rFonts w:asciiTheme="majorHAnsi" w:eastAsia="Times New Roman" w:hAnsiTheme="majorHAnsi" w:cs="Calibri"/>
                <w:b/>
                <w:bCs/>
                <w:color w:val="000000"/>
                <w:kern w:val="0"/>
                <w:sz w:val="20"/>
                <w:szCs w:val="20"/>
                <w:lang w:eastAsia="en-US" w:bidi="ar-SA"/>
              </w:rPr>
              <w:t>Scenariul</w:t>
            </w:r>
            <w:proofErr w:type="spellEnd"/>
            <w:r w:rsidRPr="006D4B90">
              <w:rPr>
                <w:rFonts w:asciiTheme="majorHAnsi" w:eastAsia="Times New Roman" w:hAnsiTheme="majorHAnsi" w:cs="Calibri"/>
                <w:b/>
                <w:bCs/>
                <w:color w:val="000000"/>
                <w:kern w:val="0"/>
                <w:sz w:val="20"/>
                <w:szCs w:val="20"/>
                <w:lang w:eastAsia="en-US" w:bidi="ar-SA"/>
              </w:rPr>
              <w:t xml:space="preserve"> optimist [MWh/an] </w:t>
            </w:r>
          </w:p>
        </w:tc>
        <w:tc>
          <w:tcPr>
            <w:tcW w:w="2520" w:type="dxa"/>
            <w:tcBorders>
              <w:top w:val="single" w:sz="4" w:space="0" w:color="auto"/>
              <w:left w:val="nil"/>
              <w:bottom w:val="single" w:sz="4" w:space="0" w:color="auto"/>
              <w:right w:val="single" w:sz="4" w:space="0" w:color="auto"/>
            </w:tcBorders>
            <w:shd w:val="clear" w:color="auto" w:fill="93D400"/>
            <w:vAlign w:val="center"/>
            <w:hideMark/>
          </w:tcPr>
          <w:p w14:paraId="13E0403F" w14:textId="77777777" w:rsidR="006D4B90" w:rsidRPr="006D4B90" w:rsidRDefault="006D4B90" w:rsidP="006D4B90">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6D4B90">
              <w:rPr>
                <w:rFonts w:asciiTheme="majorHAnsi" w:eastAsia="Times New Roman" w:hAnsiTheme="majorHAnsi" w:cs="Calibri"/>
                <w:b/>
                <w:bCs/>
                <w:color w:val="000000"/>
                <w:kern w:val="0"/>
                <w:sz w:val="20"/>
                <w:szCs w:val="20"/>
                <w:lang w:eastAsia="en-US" w:bidi="ar-SA"/>
              </w:rPr>
              <w:t>Scenariul</w:t>
            </w:r>
            <w:proofErr w:type="spellEnd"/>
            <w:r w:rsidRPr="006D4B90">
              <w:rPr>
                <w:rFonts w:asciiTheme="majorHAnsi" w:eastAsia="Times New Roman" w:hAnsiTheme="majorHAnsi" w:cs="Calibri"/>
                <w:b/>
                <w:bCs/>
                <w:color w:val="000000"/>
                <w:kern w:val="0"/>
                <w:sz w:val="20"/>
                <w:szCs w:val="20"/>
                <w:lang w:eastAsia="en-US" w:bidi="ar-SA"/>
              </w:rPr>
              <w:t xml:space="preserve"> realist [MWh/an]</w:t>
            </w:r>
          </w:p>
        </w:tc>
      </w:tr>
      <w:tr w:rsidR="006D4B90" w:rsidRPr="006D4B90" w14:paraId="3AE9BF54"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4A4C6EF"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6D4B90">
              <w:rPr>
                <w:rFonts w:asciiTheme="majorHAnsi" w:eastAsia="Times New Roman" w:hAnsiTheme="majorHAnsi" w:cs="Calibri"/>
                <w:color w:val="000000"/>
                <w:kern w:val="0"/>
                <w:sz w:val="20"/>
                <w:szCs w:val="20"/>
                <w:lang w:eastAsia="en-US" w:bidi="ar-SA"/>
              </w:rPr>
              <w:t>Ipoteze</w:t>
            </w:r>
            <w:proofErr w:type="spellEnd"/>
          </w:p>
        </w:tc>
        <w:tc>
          <w:tcPr>
            <w:tcW w:w="2760" w:type="dxa"/>
            <w:tcBorders>
              <w:top w:val="nil"/>
              <w:left w:val="nil"/>
              <w:bottom w:val="single" w:sz="4" w:space="0" w:color="auto"/>
              <w:right w:val="single" w:sz="4" w:space="0" w:color="auto"/>
            </w:tcBorders>
            <w:shd w:val="clear" w:color="auto" w:fill="auto"/>
            <w:noWrap/>
            <w:vAlign w:val="center"/>
            <w:hideMark/>
          </w:tcPr>
          <w:p w14:paraId="60708D03"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6D4B90">
              <w:rPr>
                <w:rFonts w:asciiTheme="majorHAnsi" w:eastAsia="Times New Roman" w:hAnsiTheme="majorHAnsi" w:cs="Calibri"/>
                <w:color w:val="000000"/>
                <w:kern w:val="0"/>
                <w:sz w:val="20"/>
                <w:szCs w:val="20"/>
                <w:lang w:eastAsia="en-US" w:bidi="ar-SA"/>
              </w:rPr>
              <w:t>Crestere</w:t>
            </w:r>
            <w:proofErr w:type="spellEnd"/>
            <w:r w:rsidRPr="006D4B90">
              <w:rPr>
                <w:rFonts w:asciiTheme="majorHAnsi" w:eastAsia="Times New Roman" w:hAnsiTheme="majorHAnsi" w:cs="Calibri"/>
                <w:color w:val="000000"/>
                <w:kern w:val="0"/>
                <w:sz w:val="20"/>
                <w:szCs w:val="20"/>
                <w:lang w:eastAsia="en-US" w:bidi="ar-SA"/>
              </w:rPr>
              <w:t xml:space="preserve"> = 5% /an</w:t>
            </w:r>
          </w:p>
        </w:tc>
        <w:tc>
          <w:tcPr>
            <w:tcW w:w="2640" w:type="dxa"/>
            <w:tcBorders>
              <w:top w:val="nil"/>
              <w:left w:val="nil"/>
              <w:bottom w:val="single" w:sz="4" w:space="0" w:color="auto"/>
              <w:right w:val="single" w:sz="4" w:space="0" w:color="auto"/>
            </w:tcBorders>
            <w:shd w:val="clear" w:color="auto" w:fill="auto"/>
            <w:noWrap/>
            <w:vAlign w:val="center"/>
            <w:hideMark/>
          </w:tcPr>
          <w:p w14:paraId="58DE878A"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EE =6%/an</w:t>
            </w:r>
          </w:p>
        </w:tc>
        <w:tc>
          <w:tcPr>
            <w:tcW w:w="2520" w:type="dxa"/>
            <w:tcBorders>
              <w:top w:val="nil"/>
              <w:left w:val="nil"/>
              <w:bottom w:val="single" w:sz="4" w:space="0" w:color="auto"/>
              <w:right w:val="single" w:sz="4" w:space="0" w:color="auto"/>
            </w:tcBorders>
            <w:shd w:val="clear" w:color="auto" w:fill="auto"/>
            <w:noWrap/>
            <w:vAlign w:val="bottom"/>
            <w:hideMark/>
          </w:tcPr>
          <w:p w14:paraId="6C029A63"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EE = 2%/an</w:t>
            </w:r>
          </w:p>
        </w:tc>
      </w:tr>
      <w:tr w:rsidR="006D4B90" w:rsidRPr="006D4B90" w14:paraId="3681D939" w14:textId="77777777" w:rsidTr="0086318F">
        <w:trPr>
          <w:trHeight w:val="288"/>
          <w:jc w:val="center"/>
        </w:trPr>
        <w:tc>
          <w:tcPr>
            <w:tcW w:w="1240" w:type="dxa"/>
            <w:tcBorders>
              <w:top w:val="nil"/>
              <w:left w:val="single" w:sz="4" w:space="0" w:color="auto"/>
              <w:bottom w:val="single" w:sz="4" w:space="0" w:color="auto"/>
              <w:right w:val="single" w:sz="4" w:space="0" w:color="auto"/>
            </w:tcBorders>
            <w:shd w:val="clear" w:color="auto" w:fill="93D400"/>
            <w:noWrap/>
            <w:vAlign w:val="center"/>
            <w:hideMark/>
          </w:tcPr>
          <w:p w14:paraId="345DBAA1"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2020</w:t>
            </w:r>
          </w:p>
        </w:tc>
        <w:tc>
          <w:tcPr>
            <w:tcW w:w="2760" w:type="dxa"/>
            <w:tcBorders>
              <w:top w:val="nil"/>
              <w:left w:val="nil"/>
              <w:bottom w:val="single" w:sz="4" w:space="0" w:color="auto"/>
              <w:right w:val="single" w:sz="4" w:space="0" w:color="auto"/>
            </w:tcBorders>
            <w:shd w:val="clear" w:color="auto" w:fill="93D400"/>
            <w:noWrap/>
            <w:vAlign w:val="center"/>
            <w:hideMark/>
          </w:tcPr>
          <w:p w14:paraId="0ACD8669" w14:textId="3D989E3C" w:rsidR="006D4B90" w:rsidRPr="006D4B90" w:rsidRDefault="006D4B90" w:rsidP="006D4B90">
            <w:pPr>
              <w:widowControl/>
              <w:suppressAutoHyphens w:val="0"/>
              <w:jc w:val="center"/>
              <w:rPr>
                <w:rFonts w:asciiTheme="majorHAnsi" w:eastAsia="Times New Roman" w:hAnsiTheme="majorHAnsi" w:cs="Calibri"/>
                <w:b/>
                <w:bCs/>
                <w:color w:val="000000"/>
                <w:kern w:val="0"/>
                <w:sz w:val="20"/>
                <w:szCs w:val="20"/>
                <w:lang w:eastAsia="en-US" w:bidi="ar-SA"/>
              </w:rPr>
            </w:pPr>
            <w:r w:rsidRPr="006D4B90">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6D4B90">
              <w:rPr>
                <w:rFonts w:asciiTheme="majorHAnsi" w:eastAsia="Times New Roman" w:hAnsiTheme="majorHAnsi" w:cs="Calibri"/>
                <w:b/>
                <w:bCs/>
                <w:color w:val="000000"/>
                <w:kern w:val="0"/>
                <w:sz w:val="20"/>
                <w:szCs w:val="20"/>
                <w:lang w:eastAsia="en-US" w:bidi="ar-SA"/>
              </w:rPr>
              <w:t>001</w:t>
            </w:r>
            <w:r>
              <w:rPr>
                <w:rFonts w:asciiTheme="majorHAnsi" w:eastAsia="Times New Roman" w:hAnsiTheme="majorHAnsi" w:cs="Calibri"/>
                <w:b/>
                <w:bCs/>
                <w:color w:val="000000"/>
                <w:kern w:val="0"/>
                <w:sz w:val="20"/>
                <w:szCs w:val="20"/>
                <w:lang w:eastAsia="en-US" w:bidi="ar-SA"/>
              </w:rPr>
              <w:t>.</w:t>
            </w:r>
            <w:r w:rsidRPr="006D4B90">
              <w:rPr>
                <w:rFonts w:asciiTheme="majorHAnsi" w:eastAsia="Times New Roman" w:hAnsiTheme="majorHAnsi" w:cs="Calibri"/>
                <w:b/>
                <w:bCs/>
                <w:color w:val="000000"/>
                <w:kern w:val="0"/>
                <w:sz w:val="20"/>
                <w:szCs w:val="20"/>
                <w:lang w:eastAsia="en-US" w:bidi="ar-SA"/>
              </w:rPr>
              <w:t>746</w:t>
            </w:r>
          </w:p>
        </w:tc>
        <w:tc>
          <w:tcPr>
            <w:tcW w:w="2640" w:type="dxa"/>
            <w:tcBorders>
              <w:top w:val="nil"/>
              <w:left w:val="nil"/>
              <w:bottom w:val="single" w:sz="4" w:space="0" w:color="auto"/>
              <w:right w:val="single" w:sz="4" w:space="0" w:color="auto"/>
            </w:tcBorders>
            <w:shd w:val="clear" w:color="auto" w:fill="auto"/>
            <w:noWrap/>
            <w:vAlign w:val="center"/>
            <w:hideMark/>
          </w:tcPr>
          <w:p w14:paraId="09AA2E68" w14:textId="47C137A3"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1.001.746</w:t>
            </w:r>
          </w:p>
        </w:tc>
        <w:tc>
          <w:tcPr>
            <w:tcW w:w="2520" w:type="dxa"/>
            <w:tcBorders>
              <w:top w:val="nil"/>
              <w:left w:val="nil"/>
              <w:bottom w:val="single" w:sz="4" w:space="0" w:color="auto"/>
              <w:right w:val="single" w:sz="4" w:space="0" w:color="auto"/>
            </w:tcBorders>
            <w:shd w:val="clear" w:color="auto" w:fill="auto"/>
            <w:noWrap/>
            <w:vAlign w:val="center"/>
            <w:hideMark/>
          </w:tcPr>
          <w:p w14:paraId="60C31176" w14:textId="0866E2C0"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1.001.746</w:t>
            </w:r>
          </w:p>
        </w:tc>
      </w:tr>
      <w:tr w:rsidR="006D4B90" w:rsidRPr="006D4B90" w14:paraId="183FFB3A"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E773520"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2021</w:t>
            </w:r>
          </w:p>
        </w:tc>
        <w:tc>
          <w:tcPr>
            <w:tcW w:w="2760" w:type="dxa"/>
            <w:tcBorders>
              <w:top w:val="nil"/>
              <w:left w:val="nil"/>
              <w:bottom w:val="single" w:sz="4" w:space="0" w:color="auto"/>
              <w:right w:val="single" w:sz="4" w:space="0" w:color="auto"/>
            </w:tcBorders>
            <w:shd w:val="clear" w:color="auto" w:fill="auto"/>
            <w:noWrap/>
            <w:vAlign w:val="center"/>
            <w:hideMark/>
          </w:tcPr>
          <w:p w14:paraId="2E3DE92A" w14:textId="560FF78C"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1.051.833</w:t>
            </w:r>
          </w:p>
        </w:tc>
        <w:tc>
          <w:tcPr>
            <w:tcW w:w="2640" w:type="dxa"/>
            <w:tcBorders>
              <w:top w:val="nil"/>
              <w:left w:val="nil"/>
              <w:bottom w:val="single" w:sz="4" w:space="0" w:color="auto"/>
              <w:right w:val="single" w:sz="4" w:space="0" w:color="auto"/>
            </w:tcBorders>
            <w:shd w:val="clear" w:color="auto" w:fill="auto"/>
            <w:noWrap/>
            <w:vAlign w:val="center"/>
            <w:hideMark/>
          </w:tcPr>
          <w:p w14:paraId="1826B040" w14:textId="2AD4FB80"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1.051.833</w:t>
            </w:r>
          </w:p>
        </w:tc>
        <w:tc>
          <w:tcPr>
            <w:tcW w:w="2520" w:type="dxa"/>
            <w:tcBorders>
              <w:top w:val="nil"/>
              <w:left w:val="nil"/>
              <w:bottom w:val="single" w:sz="4" w:space="0" w:color="auto"/>
              <w:right w:val="single" w:sz="4" w:space="0" w:color="auto"/>
            </w:tcBorders>
            <w:shd w:val="clear" w:color="auto" w:fill="auto"/>
            <w:noWrap/>
            <w:vAlign w:val="center"/>
            <w:hideMark/>
          </w:tcPr>
          <w:p w14:paraId="1F443F60" w14:textId="76870880"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1.051.833</w:t>
            </w:r>
          </w:p>
        </w:tc>
      </w:tr>
      <w:tr w:rsidR="006D4B90" w:rsidRPr="006D4B90" w14:paraId="32DC6DFD"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995A022"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2022</w:t>
            </w:r>
          </w:p>
        </w:tc>
        <w:tc>
          <w:tcPr>
            <w:tcW w:w="2760" w:type="dxa"/>
            <w:tcBorders>
              <w:top w:val="nil"/>
              <w:left w:val="nil"/>
              <w:bottom w:val="single" w:sz="4" w:space="0" w:color="auto"/>
              <w:right w:val="single" w:sz="4" w:space="0" w:color="auto"/>
            </w:tcBorders>
            <w:shd w:val="clear" w:color="auto" w:fill="auto"/>
            <w:noWrap/>
            <w:vAlign w:val="center"/>
            <w:hideMark/>
          </w:tcPr>
          <w:p w14:paraId="2C2D1DCE" w14:textId="1459DA14"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1.104.425</w:t>
            </w:r>
          </w:p>
        </w:tc>
        <w:tc>
          <w:tcPr>
            <w:tcW w:w="2640" w:type="dxa"/>
            <w:tcBorders>
              <w:top w:val="nil"/>
              <w:left w:val="nil"/>
              <w:bottom w:val="single" w:sz="4" w:space="0" w:color="auto"/>
              <w:right w:val="single" w:sz="4" w:space="0" w:color="auto"/>
            </w:tcBorders>
            <w:shd w:val="clear" w:color="auto" w:fill="auto"/>
            <w:noWrap/>
            <w:vAlign w:val="center"/>
            <w:hideMark/>
          </w:tcPr>
          <w:p w14:paraId="59DD3F6D" w14:textId="7F4F935B"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1.104.425</w:t>
            </w:r>
          </w:p>
        </w:tc>
        <w:tc>
          <w:tcPr>
            <w:tcW w:w="2520" w:type="dxa"/>
            <w:tcBorders>
              <w:top w:val="nil"/>
              <w:left w:val="nil"/>
              <w:bottom w:val="single" w:sz="4" w:space="0" w:color="auto"/>
              <w:right w:val="single" w:sz="4" w:space="0" w:color="auto"/>
            </w:tcBorders>
            <w:shd w:val="clear" w:color="auto" w:fill="auto"/>
            <w:noWrap/>
            <w:vAlign w:val="center"/>
            <w:hideMark/>
          </w:tcPr>
          <w:p w14:paraId="17D71F67" w14:textId="08F5BF10"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1.104.425</w:t>
            </w:r>
          </w:p>
        </w:tc>
      </w:tr>
      <w:tr w:rsidR="006D4B90" w:rsidRPr="006D4B90" w14:paraId="4004BB68"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D7445E5"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2023</w:t>
            </w:r>
          </w:p>
        </w:tc>
        <w:tc>
          <w:tcPr>
            <w:tcW w:w="2760" w:type="dxa"/>
            <w:tcBorders>
              <w:top w:val="nil"/>
              <w:left w:val="nil"/>
              <w:bottom w:val="single" w:sz="4" w:space="0" w:color="auto"/>
              <w:right w:val="single" w:sz="4" w:space="0" w:color="auto"/>
            </w:tcBorders>
            <w:shd w:val="clear" w:color="auto" w:fill="auto"/>
            <w:noWrap/>
            <w:vAlign w:val="center"/>
            <w:hideMark/>
          </w:tcPr>
          <w:p w14:paraId="00AA4ADF" w14:textId="2B9BD57D"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1.159.646</w:t>
            </w:r>
          </w:p>
        </w:tc>
        <w:tc>
          <w:tcPr>
            <w:tcW w:w="2640" w:type="dxa"/>
            <w:tcBorders>
              <w:top w:val="nil"/>
              <w:left w:val="nil"/>
              <w:bottom w:val="single" w:sz="4" w:space="0" w:color="auto"/>
              <w:right w:val="single" w:sz="4" w:space="0" w:color="auto"/>
            </w:tcBorders>
            <w:shd w:val="clear" w:color="auto" w:fill="auto"/>
            <w:noWrap/>
            <w:vAlign w:val="center"/>
            <w:hideMark/>
          </w:tcPr>
          <w:p w14:paraId="2006F6F9" w14:textId="247D8B23"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1.159.646</w:t>
            </w:r>
          </w:p>
        </w:tc>
        <w:tc>
          <w:tcPr>
            <w:tcW w:w="2520" w:type="dxa"/>
            <w:tcBorders>
              <w:top w:val="nil"/>
              <w:left w:val="nil"/>
              <w:bottom w:val="single" w:sz="4" w:space="0" w:color="auto"/>
              <w:right w:val="single" w:sz="4" w:space="0" w:color="auto"/>
            </w:tcBorders>
            <w:shd w:val="clear" w:color="auto" w:fill="auto"/>
            <w:noWrap/>
            <w:vAlign w:val="center"/>
            <w:hideMark/>
          </w:tcPr>
          <w:p w14:paraId="463D7D82" w14:textId="5394A7C9"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1.159.646</w:t>
            </w:r>
          </w:p>
        </w:tc>
      </w:tr>
      <w:tr w:rsidR="006D4B90" w:rsidRPr="006D4B90" w14:paraId="106973A0"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0965868"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2024</w:t>
            </w:r>
          </w:p>
        </w:tc>
        <w:tc>
          <w:tcPr>
            <w:tcW w:w="2760" w:type="dxa"/>
            <w:tcBorders>
              <w:top w:val="nil"/>
              <w:left w:val="nil"/>
              <w:bottom w:val="single" w:sz="4" w:space="0" w:color="auto"/>
              <w:right w:val="single" w:sz="4" w:space="0" w:color="auto"/>
            </w:tcBorders>
            <w:shd w:val="clear" w:color="auto" w:fill="auto"/>
            <w:noWrap/>
            <w:vAlign w:val="center"/>
            <w:hideMark/>
          </w:tcPr>
          <w:p w14:paraId="72CA362A" w14:textId="7712E9AF"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1.217.629</w:t>
            </w:r>
          </w:p>
        </w:tc>
        <w:tc>
          <w:tcPr>
            <w:tcW w:w="2640" w:type="dxa"/>
            <w:tcBorders>
              <w:top w:val="nil"/>
              <w:left w:val="nil"/>
              <w:bottom w:val="single" w:sz="4" w:space="0" w:color="auto"/>
              <w:right w:val="single" w:sz="4" w:space="0" w:color="auto"/>
            </w:tcBorders>
            <w:shd w:val="clear" w:color="auto" w:fill="auto"/>
            <w:noWrap/>
            <w:vAlign w:val="center"/>
            <w:hideMark/>
          </w:tcPr>
          <w:p w14:paraId="528CE5CA" w14:textId="6E393A46"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1.217.629</w:t>
            </w:r>
          </w:p>
        </w:tc>
        <w:tc>
          <w:tcPr>
            <w:tcW w:w="2520" w:type="dxa"/>
            <w:tcBorders>
              <w:top w:val="nil"/>
              <w:left w:val="nil"/>
              <w:bottom w:val="single" w:sz="4" w:space="0" w:color="auto"/>
              <w:right w:val="single" w:sz="4" w:space="0" w:color="auto"/>
            </w:tcBorders>
            <w:shd w:val="clear" w:color="auto" w:fill="auto"/>
            <w:noWrap/>
            <w:vAlign w:val="center"/>
            <w:hideMark/>
          </w:tcPr>
          <w:p w14:paraId="02584C08" w14:textId="23C83B38"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1.217.629</w:t>
            </w:r>
          </w:p>
        </w:tc>
      </w:tr>
      <w:tr w:rsidR="006D4B90" w:rsidRPr="006D4B90" w14:paraId="493E1327"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88574C1"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2025</w:t>
            </w:r>
          </w:p>
        </w:tc>
        <w:tc>
          <w:tcPr>
            <w:tcW w:w="2760" w:type="dxa"/>
            <w:tcBorders>
              <w:top w:val="nil"/>
              <w:left w:val="nil"/>
              <w:bottom w:val="single" w:sz="4" w:space="0" w:color="auto"/>
              <w:right w:val="single" w:sz="4" w:space="0" w:color="auto"/>
            </w:tcBorders>
            <w:shd w:val="clear" w:color="auto" w:fill="auto"/>
            <w:noWrap/>
            <w:vAlign w:val="center"/>
            <w:hideMark/>
          </w:tcPr>
          <w:p w14:paraId="72DCE05C" w14:textId="06BF61AD"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1.278.510</w:t>
            </w:r>
          </w:p>
        </w:tc>
        <w:tc>
          <w:tcPr>
            <w:tcW w:w="2640" w:type="dxa"/>
            <w:tcBorders>
              <w:top w:val="nil"/>
              <w:left w:val="nil"/>
              <w:bottom w:val="single" w:sz="4" w:space="0" w:color="auto"/>
              <w:right w:val="single" w:sz="4" w:space="0" w:color="auto"/>
            </w:tcBorders>
            <w:shd w:val="clear" w:color="auto" w:fill="auto"/>
            <w:noWrap/>
            <w:vAlign w:val="center"/>
            <w:hideMark/>
          </w:tcPr>
          <w:p w14:paraId="1E9817DE" w14:textId="363018EE"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1.205.452</w:t>
            </w:r>
          </w:p>
        </w:tc>
        <w:tc>
          <w:tcPr>
            <w:tcW w:w="2520" w:type="dxa"/>
            <w:tcBorders>
              <w:top w:val="nil"/>
              <w:left w:val="nil"/>
              <w:bottom w:val="single" w:sz="4" w:space="0" w:color="auto"/>
              <w:right w:val="single" w:sz="4" w:space="0" w:color="auto"/>
            </w:tcBorders>
            <w:shd w:val="clear" w:color="auto" w:fill="auto"/>
            <w:noWrap/>
            <w:vAlign w:val="center"/>
            <w:hideMark/>
          </w:tcPr>
          <w:p w14:paraId="4BD86F99" w14:textId="7661DF80"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1.254.157</w:t>
            </w:r>
          </w:p>
        </w:tc>
      </w:tr>
      <w:tr w:rsidR="006D4B90" w:rsidRPr="006D4B90" w14:paraId="39EA6111"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D719F73"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2026</w:t>
            </w:r>
          </w:p>
        </w:tc>
        <w:tc>
          <w:tcPr>
            <w:tcW w:w="2760" w:type="dxa"/>
            <w:tcBorders>
              <w:top w:val="nil"/>
              <w:left w:val="nil"/>
              <w:bottom w:val="single" w:sz="4" w:space="0" w:color="auto"/>
              <w:right w:val="single" w:sz="4" w:space="0" w:color="auto"/>
            </w:tcBorders>
            <w:shd w:val="clear" w:color="auto" w:fill="auto"/>
            <w:noWrap/>
            <w:vAlign w:val="center"/>
            <w:hideMark/>
          </w:tcPr>
          <w:p w14:paraId="3AFEE847" w14:textId="4537BFA1"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1.342.435</w:t>
            </w:r>
          </w:p>
        </w:tc>
        <w:tc>
          <w:tcPr>
            <w:tcW w:w="2640" w:type="dxa"/>
            <w:tcBorders>
              <w:top w:val="nil"/>
              <w:left w:val="nil"/>
              <w:bottom w:val="single" w:sz="4" w:space="0" w:color="auto"/>
              <w:right w:val="single" w:sz="4" w:space="0" w:color="auto"/>
            </w:tcBorders>
            <w:shd w:val="clear" w:color="auto" w:fill="auto"/>
            <w:noWrap/>
            <w:vAlign w:val="center"/>
            <w:hideMark/>
          </w:tcPr>
          <w:p w14:paraId="6021BC0A" w14:textId="11D86890"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1.193.398</w:t>
            </w:r>
          </w:p>
        </w:tc>
        <w:tc>
          <w:tcPr>
            <w:tcW w:w="2520" w:type="dxa"/>
            <w:tcBorders>
              <w:top w:val="nil"/>
              <w:left w:val="nil"/>
              <w:bottom w:val="single" w:sz="4" w:space="0" w:color="auto"/>
              <w:right w:val="single" w:sz="4" w:space="0" w:color="auto"/>
            </w:tcBorders>
            <w:shd w:val="clear" w:color="auto" w:fill="auto"/>
            <w:noWrap/>
            <w:vAlign w:val="center"/>
            <w:hideMark/>
          </w:tcPr>
          <w:p w14:paraId="0937BA15" w14:textId="4D454B2D"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1.304.324</w:t>
            </w:r>
          </w:p>
        </w:tc>
      </w:tr>
      <w:tr w:rsidR="006D4B90" w:rsidRPr="006D4B90" w14:paraId="52225594"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F9A8DCF"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2027</w:t>
            </w:r>
          </w:p>
        </w:tc>
        <w:tc>
          <w:tcPr>
            <w:tcW w:w="2760" w:type="dxa"/>
            <w:tcBorders>
              <w:top w:val="nil"/>
              <w:left w:val="nil"/>
              <w:bottom w:val="single" w:sz="4" w:space="0" w:color="auto"/>
              <w:right w:val="single" w:sz="4" w:space="0" w:color="auto"/>
            </w:tcBorders>
            <w:shd w:val="clear" w:color="auto" w:fill="auto"/>
            <w:noWrap/>
            <w:vAlign w:val="center"/>
            <w:hideMark/>
          </w:tcPr>
          <w:p w14:paraId="173F26BA" w14:textId="4853783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1.409.557</w:t>
            </w:r>
          </w:p>
        </w:tc>
        <w:tc>
          <w:tcPr>
            <w:tcW w:w="2640" w:type="dxa"/>
            <w:tcBorders>
              <w:top w:val="nil"/>
              <w:left w:val="nil"/>
              <w:bottom w:val="single" w:sz="4" w:space="0" w:color="auto"/>
              <w:right w:val="single" w:sz="4" w:space="0" w:color="auto"/>
            </w:tcBorders>
            <w:shd w:val="clear" w:color="auto" w:fill="auto"/>
            <w:noWrap/>
            <w:vAlign w:val="center"/>
            <w:hideMark/>
          </w:tcPr>
          <w:p w14:paraId="6CBD7008" w14:textId="3D94D5BC"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1.181.464</w:t>
            </w:r>
          </w:p>
        </w:tc>
        <w:tc>
          <w:tcPr>
            <w:tcW w:w="2520" w:type="dxa"/>
            <w:tcBorders>
              <w:top w:val="nil"/>
              <w:left w:val="nil"/>
              <w:bottom w:val="single" w:sz="4" w:space="0" w:color="auto"/>
              <w:right w:val="single" w:sz="4" w:space="0" w:color="auto"/>
            </w:tcBorders>
            <w:shd w:val="clear" w:color="auto" w:fill="auto"/>
            <w:noWrap/>
            <w:vAlign w:val="center"/>
            <w:hideMark/>
          </w:tcPr>
          <w:p w14:paraId="3A7FC12B" w14:textId="007CC2AE"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1.356.497</w:t>
            </w:r>
          </w:p>
        </w:tc>
      </w:tr>
      <w:tr w:rsidR="006D4B90" w:rsidRPr="006D4B90" w14:paraId="5D7775D3"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A39E922"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2028</w:t>
            </w:r>
          </w:p>
        </w:tc>
        <w:tc>
          <w:tcPr>
            <w:tcW w:w="2760" w:type="dxa"/>
            <w:tcBorders>
              <w:top w:val="nil"/>
              <w:left w:val="nil"/>
              <w:bottom w:val="single" w:sz="4" w:space="0" w:color="auto"/>
              <w:right w:val="single" w:sz="4" w:space="0" w:color="auto"/>
            </w:tcBorders>
            <w:shd w:val="clear" w:color="auto" w:fill="auto"/>
            <w:noWrap/>
            <w:vAlign w:val="center"/>
            <w:hideMark/>
          </w:tcPr>
          <w:p w14:paraId="6AB17313" w14:textId="121B9C9A"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1.480.035</w:t>
            </w:r>
          </w:p>
        </w:tc>
        <w:tc>
          <w:tcPr>
            <w:tcW w:w="2640" w:type="dxa"/>
            <w:tcBorders>
              <w:top w:val="nil"/>
              <w:left w:val="nil"/>
              <w:bottom w:val="single" w:sz="4" w:space="0" w:color="auto"/>
              <w:right w:val="single" w:sz="4" w:space="0" w:color="auto"/>
            </w:tcBorders>
            <w:shd w:val="clear" w:color="auto" w:fill="auto"/>
            <w:noWrap/>
            <w:vAlign w:val="center"/>
            <w:hideMark/>
          </w:tcPr>
          <w:p w14:paraId="349882CF" w14:textId="28D63AA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1.169.649</w:t>
            </w:r>
          </w:p>
        </w:tc>
        <w:tc>
          <w:tcPr>
            <w:tcW w:w="2520" w:type="dxa"/>
            <w:tcBorders>
              <w:top w:val="nil"/>
              <w:left w:val="nil"/>
              <w:bottom w:val="single" w:sz="4" w:space="0" w:color="auto"/>
              <w:right w:val="single" w:sz="4" w:space="0" w:color="auto"/>
            </w:tcBorders>
            <w:shd w:val="clear" w:color="auto" w:fill="auto"/>
            <w:noWrap/>
            <w:vAlign w:val="center"/>
            <w:hideMark/>
          </w:tcPr>
          <w:p w14:paraId="59DF100C" w14:textId="69FBEB3F"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1.410.756</w:t>
            </w:r>
          </w:p>
        </w:tc>
      </w:tr>
      <w:tr w:rsidR="006D4B90" w:rsidRPr="006D4B90" w14:paraId="7F6F678E"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AEFF4D8"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2029</w:t>
            </w:r>
          </w:p>
        </w:tc>
        <w:tc>
          <w:tcPr>
            <w:tcW w:w="2760" w:type="dxa"/>
            <w:tcBorders>
              <w:top w:val="nil"/>
              <w:left w:val="nil"/>
              <w:bottom w:val="single" w:sz="4" w:space="0" w:color="auto"/>
              <w:right w:val="single" w:sz="4" w:space="0" w:color="auto"/>
            </w:tcBorders>
            <w:shd w:val="clear" w:color="auto" w:fill="auto"/>
            <w:noWrap/>
            <w:vAlign w:val="center"/>
            <w:hideMark/>
          </w:tcPr>
          <w:p w14:paraId="7290F076" w14:textId="051BAF2A"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1.554.037</w:t>
            </w:r>
          </w:p>
        </w:tc>
        <w:tc>
          <w:tcPr>
            <w:tcW w:w="2640" w:type="dxa"/>
            <w:tcBorders>
              <w:top w:val="nil"/>
              <w:left w:val="nil"/>
              <w:bottom w:val="single" w:sz="4" w:space="0" w:color="auto"/>
              <w:right w:val="single" w:sz="4" w:space="0" w:color="auto"/>
            </w:tcBorders>
            <w:shd w:val="clear" w:color="auto" w:fill="auto"/>
            <w:noWrap/>
            <w:vAlign w:val="center"/>
            <w:hideMark/>
          </w:tcPr>
          <w:p w14:paraId="3D65D195" w14:textId="4B0F6659"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1.157.953</w:t>
            </w:r>
          </w:p>
        </w:tc>
        <w:tc>
          <w:tcPr>
            <w:tcW w:w="2520" w:type="dxa"/>
            <w:tcBorders>
              <w:top w:val="nil"/>
              <w:left w:val="nil"/>
              <w:bottom w:val="single" w:sz="4" w:space="0" w:color="auto"/>
              <w:right w:val="single" w:sz="4" w:space="0" w:color="auto"/>
            </w:tcBorders>
            <w:shd w:val="clear" w:color="auto" w:fill="auto"/>
            <w:noWrap/>
            <w:vAlign w:val="center"/>
            <w:hideMark/>
          </w:tcPr>
          <w:p w14:paraId="06261E91" w14:textId="27A46D25"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1.467.187</w:t>
            </w:r>
          </w:p>
        </w:tc>
      </w:tr>
      <w:tr w:rsidR="006D4B90" w:rsidRPr="006D4B90" w14:paraId="63C3EBF8" w14:textId="77777777" w:rsidTr="006D4B90">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FE4AC58" w14:textId="7777777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2030</w:t>
            </w:r>
          </w:p>
        </w:tc>
        <w:tc>
          <w:tcPr>
            <w:tcW w:w="2760" w:type="dxa"/>
            <w:tcBorders>
              <w:top w:val="nil"/>
              <w:left w:val="nil"/>
              <w:bottom w:val="single" w:sz="4" w:space="0" w:color="auto"/>
              <w:right w:val="single" w:sz="4" w:space="0" w:color="auto"/>
            </w:tcBorders>
            <w:shd w:val="clear" w:color="auto" w:fill="auto"/>
            <w:noWrap/>
            <w:vAlign w:val="center"/>
            <w:hideMark/>
          </w:tcPr>
          <w:p w14:paraId="32B48C41" w14:textId="4508FE97"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1.631.739</w:t>
            </w:r>
          </w:p>
        </w:tc>
        <w:tc>
          <w:tcPr>
            <w:tcW w:w="2640" w:type="dxa"/>
            <w:tcBorders>
              <w:top w:val="nil"/>
              <w:left w:val="nil"/>
              <w:bottom w:val="single" w:sz="4" w:space="0" w:color="auto"/>
              <w:right w:val="single" w:sz="4" w:space="0" w:color="auto"/>
            </w:tcBorders>
            <w:shd w:val="clear" w:color="auto" w:fill="auto"/>
            <w:noWrap/>
            <w:vAlign w:val="center"/>
            <w:hideMark/>
          </w:tcPr>
          <w:p w14:paraId="53755CD3" w14:textId="4E270C4B"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1.146.373</w:t>
            </w:r>
          </w:p>
        </w:tc>
        <w:tc>
          <w:tcPr>
            <w:tcW w:w="2520" w:type="dxa"/>
            <w:tcBorders>
              <w:top w:val="nil"/>
              <w:left w:val="nil"/>
              <w:bottom w:val="single" w:sz="4" w:space="0" w:color="auto"/>
              <w:right w:val="single" w:sz="4" w:space="0" w:color="auto"/>
            </w:tcBorders>
            <w:shd w:val="clear" w:color="auto" w:fill="auto"/>
            <w:noWrap/>
            <w:vAlign w:val="center"/>
            <w:hideMark/>
          </w:tcPr>
          <w:p w14:paraId="5876E1DE" w14:textId="3E06D84A" w:rsidR="006D4B90" w:rsidRPr="006D4B90" w:rsidRDefault="006D4B90" w:rsidP="006D4B90">
            <w:pPr>
              <w:widowControl/>
              <w:suppressAutoHyphens w:val="0"/>
              <w:jc w:val="center"/>
              <w:rPr>
                <w:rFonts w:asciiTheme="majorHAnsi" w:eastAsia="Times New Roman" w:hAnsiTheme="majorHAnsi" w:cs="Calibri"/>
                <w:color w:val="000000"/>
                <w:kern w:val="0"/>
                <w:sz w:val="20"/>
                <w:szCs w:val="20"/>
                <w:lang w:eastAsia="en-US" w:bidi="ar-SA"/>
              </w:rPr>
            </w:pPr>
            <w:r w:rsidRPr="006D4B90">
              <w:rPr>
                <w:rFonts w:asciiTheme="majorHAnsi" w:eastAsia="Times New Roman" w:hAnsiTheme="majorHAnsi" w:cs="Calibri"/>
                <w:color w:val="000000"/>
                <w:kern w:val="0"/>
                <w:sz w:val="20"/>
                <w:szCs w:val="20"/>
                <w:lang w:eastAsia="en-US" w:bidi="ar-SA"/>
              </w:rPr>
              <w:t>1.525.874</w:t>
            </w:r>
          </w:p>
        </w:tc>
      </w:tr>
    </w:tbl>
    <w:p w14:paraId="442973FE" w14:textId="77777777" w:rsidR="006D4B90" w:rsidRPr="00466067" w:rsidRDefault="006D4B90" w:rsidP="005828A9">
      <w:pPr>
        <w:spacing w:line="360" w:lineRule="auto"/>
        <w:jc w:val="both"/>
        <w:rPr>
          <w:rFonts w:asciiTheme="majorHAnsi" w:hAnsiTheme="majorHAnsi"/>
        </w:rPr>
      </w:pPr>
    </w:p>
    <w:p w14:paraId="35D04344" w14:textId="71A316DD" w:rsidR="006F509F" w:rsidRDefault="005828A9" w:rsidP="005828A9">
      <w:pPr>
        <w:jc w:val="center"/>
        <w:rPr>
          <w:lang w:eastAsia="en-US" w:bidi="ar-SA"/>
        </w:rPr>
      </w:pPr>
      <w:r>
        <w:rPr>
          <w:noProof/>
        </w:rPr>
        <w:lastRenderedPageBreak/>
        <w:drawing>
          <wp:inline distT="0" distB="0" distL="0" distR="0" wp14:anchorId="20C79C26" wp14:editId="3A704E3E">
            <wp:extent cx="6193155" cy="2943225"/>
            <wp:effectExtent l="0" t="0" r="17145" b="9525"/>
            <wp:docPr id="20" name="Chart 2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725548" w14:textId="77777777" w:rsidR="006D4B90" w:rsidRDefault="006D4B90" w:rsidP="005828A9">
      <w:pPr>
        <w:jc w:val="center"/>
        <w:rPr>
          <w:rFonts w:asciiTheme="majorHAnsi" w:hAnsiTheme="majorHAnsi"/>
        </w:rPr>
      </w:pPr>
    </w:p>
    <w:p w14:paraId="18B1008B" w14:textId="7E715154" w:rsidR="006D4B90" w:rsidRDefault="006D4B90" w:rsidP="006D4B90">
      <w:pPr>
        <w:spacing w:line="360" w:lineRule="auto"/>
        <w:jc w:val="both"/>
        <w:rPr>
          <w:rFonts w:asciiTheme="majorHAnsi" w:hAnsiTheme="majorHAnsi"/>
        </w:rPr>
      </w:pPr>
      <w:proofErr w:type="spellStart"/>
      <w:r w:rsidRPr="00466067">
        <w:rPr>
          <w:rFonts w:asciiTheme="majorHAnsi" w:hAnsiTheme="majorHAnsi"/>
        </w:rPr>
        <w:t>Estimările</w:t>
      </w:r>
      <w:proofErr w:type="spellEnd"/>
      <w:r w:rsidRPr="00466067">
        <w:rPr>
          <w:rFonts w:asciiTheme="majorHAnsi" w:hAnsiTheme="majorHAnsi"/>
        </w:rPr>
        <w:t xml:space="preserve"> </w:t>
      </w:r>
      <w:proofErr w:type="spellStart"/>
      <w:r w:rsidRPr="00466067">
        <w:rPr>
          <w:rFonts w:asciiTheme="majorHAnsi" w:hAnsiTheme="majorHAnsi"/>
        </w:rPr>
        <w:t>realizate</w:t>
      </w:r>
      <w:proofErr w:type="spellEnd"/>
      <w:r w:rsidRPr="00466067">
        <w:rPr>
          <w:rFonts w:asciiTheme="majorHAnsi" w:hAnsiTheme="majorHAnsi"/>
        </w:rPr>
        <w:t xml:space="preserve"> sunt </w:t>
      </w:r>
      <w:proofErr w:type="spellStart"/>
      <w:r w:rsidRPr="00466067">
        <w:rPr>
          <w:rFonts w:asciiTheme="majorHAnsi" w:hAnsiTheme="majorHAnsi"/>
        </w:rPr>
        <w:t>aproximative</w:t>
      </w:r>
      <w:proofErr w:type="spellEnd"/>
      <w:r w:rsidRPr="00466067">
        <w:rPr>
          <w:rFonts w:asciiTheme="majorHAnsi" w:hAnsiTheme="majorHAnsi"/>
        </w:rPr>
        <w:t xml:space="preserve"> </w:t>
      </w:r>
      <w:proofErr w:type="spellStart"/>
      <w:r w:rsidRPr="00466067">
        <w:rPr>
          <w:rFonts w:asciiTheme="majorHAnsi" w:hAnsiTheme="majorHAnsi"/>
        </w:rPr>
        <w:t>şi</w:t>
      </w:r>
      <w:proofErr w:type="spellEnd"/>
      <w:r w:rsidRPr="00466067">
        <w:rPr>
          <w:rFonts w:asciiTheme="majorHAnsi" w:hAnsiTheme="majorHAnsi"/>
        </w:rPr>
        <w:t xml:space="preserve"> </w:t>
      </w:r>
      <w:proofErr w:type="spellStart"/>
      <w:r w:rsidRPr="00466067">
        <w:rPr>
          <w:rFonts w:asciiTheme="majorHAnsi" w:hAnsiTheme="majorHAnsi"/>
        </w:rPr>
        <w:t>ţin</w:t>
      </w:r>
      <w:proofErr w:type="spellEnd"/>
      <w:r w:rsidRPr="00466067">
        <w:rPr>
          <w:rFonts w:asciiTheme="majorHAnsi" w:hAnsiTheme="majorHAnsi"/>
        </w:rPr>
        <w:t xml:space="preserve"> </w:t>
      </w:r>
      <w:proofErr w:type="spellStart"/>
      <w:r w:rsidRPr="00466067">
        <w:rPr>
          <w:rFonts w:asciiTheme="majorHAnsi" w:hAnsiTheme="majorHAnsi"/>
        </w:rPr>
        <w:t>cont</w:t>
      </w:r>
      <w:proofErr w:type="spellEnd"/>
      <w:r w:rsidRPr="00466067">
        <w:rPr>
          <w:rFonts w:asciiTheme="majorHAnsi" w:hAnsiTheme="majorHAnsi"/>
        </w:rPr>
        <w:t xml:space="preserve"> pe de o </w:t>
      </w:r>
      <w:proofErr w:type="spellStart"/>
      <w:r w:rsidRPr="00466067">
        <w:rPr>
          <w:rFonts w:asciiTheme="majorHAnsi" w:hAnsiTheme="majorHAnsi"/>
        </w:rPr>
        <w:t>parte</w:t>
      </w:r>
      <w:proofErr w:type="spellEnd"/>
      <w:r w:rsidRPr="00466067">
        <w:rPr>
          <w:rFonts w:asciiTheme="majorHAnsi" w:hAnsiTheme="majorHAnsi"/>
        </w:rPr>
        <w:t xml:space="preserve"> de </w:t>
      </w:r>
      <w:proofErr w:type="spellStart"/>
      <w:r w:rsidRPr="00466067">
        <w:rPr>
          <w:rFonts w:asciiTheme="majorHAnsi" w:hAnsiTheme="majorHAnsi"/>
        </w:rPr>
        <w:t>evoluţia</w:t>
      </w:r>
      <w:proofErr w:type="spellEnd"/>
      <w:r w:rsidRPr="00466067">
        <w:rPr>
          <w:rFonts w:asciiTheme="majorHAnsi" w:hAnsiTheme="majorHAnsi"/>
        </w:rPr>
        <w:t xml:space="preserve"> </w:t>
      </w:r>
      <w:proofErr w:type="spellStart"/>
      <w:r w:rsidRPr="00466067">
        <w:rPr>
          <w:rFonts w:asciiTheme="majorHAnsi" w:hAnsiTheme="majorHAnsi"/>
        </w:rPr>
        <w:t>anterioară</w:t>
      </w:r>
      <w:proofErr w:type="spellEnd"/>
      <w:r w:rsidRPr="00466067">
        <w:rPr>
          <w:rFonts w:asciiTheme="majorHAnsi" w:hAnsiTheme="majorHAnsi"/>
        </w:rPr>
        <w:t xml:space="preserve"> a </w:t>
      </w:r>
      <w:proofErr w:type="spellStart"/>
      <w:r w:rsidRPr="00466067">
        <w:rPr>
          <w:rFonts w:asciiTheme="majorHAnsi" w:hAnsiTheme="majorHAnsi"/>
        </w:rPr>
        <w:t>consumului</w:t>
      </w:r>
      <w:proofErr w:type="spellEnd"/>
      <w:r w:rsidRPr="00466067">
        <w:rPr>
          <w:rFonts w:asciiTheme="majorHAnsi" w:hAnsiTheme="majorHAnsi"/>
        </w:rPr>
        <w:t xml:space="preserve"> energetic, </w:t>
      </w:r>
      <w:proofErr w:type="spellStart"/>
      <w:r w:rsidRPr="00466067">
        <w:rPr>
          <w:rFonts w:asciiTheme="majorHAnsi" w:hAnsiTheme="majorHAnsi"/>
        </w:rPr>
        <w:t>respectiv</w:t>
      </w:r>
      <w:proofErr w:type="spellEnd"/>
      <w:r w:rsidRPr="00466067">
        <w:rPr>
          <w:rFonts w:asciiTheme="majorHAnsi" w:hAnsiTheme="majorHAnsi"/>
        </w:rPr>
        <w:t xml:space="preserve"> de </w:t>
      </w:r>
      <w:proofErr w:type="spellStart"/>
      <w:r w:rsidRPr="00466067">
        <w:rPr>
          <w:rFonts w:asciiTheme="majorHAnsi" w:hAnsiTheme="majorHAnsi"/>
        </w:rPr>
        <w:t>planurile</w:t>
      </w:r>
      <w:proofErr w:type="spellEnd"/>
      <w:r w:rsidRPr="00466067">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proiectele</w:t>
      </w:r>
      <w:proofErr w:type="spellEnd"/>
      <w:r>
        <w:rPr>
          <w:rFonts w:asciiTheme="majorHAnsi" w:hAnsiTheme="majorHAnsi"/>
        </w:rPr>
        <w:t xml:space="preserve"> </w:t>
      </w:r>
      <w:r w:rsidRPr="00466067">
        <w:rPr>
          <w:rFonts w:asciiTheme="majorHAnsi" w:hAnsiTheme="majorHAnsi"/>
        </w:rPr>
        <w:t xml:space="preserve">de </w:t>
      </w:r>
      <w:proofErr w:type="spellStart"/>
      <w:r w:rsidRPr="00466067">
        <w:rPr>
          <w:rFonts w:asciiTheme="majorHAnsi" w:hAnsiTheme="majorHAnsi"/>
        </w:rPr>
        <w:t>eficienţă</w:t>
      </w:r>
      <w:proofErr w:type="spellEnd"/>
      <w:r w:rsidRPr="00466067">
        <w:rPr>
          <w:rFonts w:asciiTheme="majorHAnsi" w:hAnsiTheme="majorHAnsi"/>
        </w:rPr>
        <w:t xml:space="preserve"> </w:t>
      </w:r>
      <w:proofErr w:type="spellStart"/>
      <w:r w:rsidRPr="00466067">
        <w:rPr>
          <w:rFonts w:asciiTheme="majorHAnsi" w:hAnsiTheme="majorHAnsi"/>
        </w:rPr>
        <w:t>energetică</w:t>
      </w:r>
      <w:proofErr w:type="spellEnd"/>
      <w:r w:rsidRPr="00466067">
        <w:rPr>
          <w:rFonts w:asciiTheme="majorHAnsi" w:hAnsiTheme="majorHAnsi"/>
        </w:rPr>
        <w:t xml:space="preserve"> </w:t>
      </w:r>
      <w:proofErr w:type="spellStart"/>
      <w:r w:rsidRPr="00466067">
        <w:rPr>
          <w:rFonts w:asciiTheme="majorHAnsi" w:hAnsiTheme="majorHAnsi"/>
        </w:rPr>
        <w:t>avute</w:t>
      </w:r>
      <w:proofErr w:type="spellEnd"/>
      <w:r w:rsidRPr="00466067">
        <w:rPr>
          <w:rFonts w:asciiTheme="majorHAnsi" w:hAnsiTheme="majorHAnsi"/>
        </w:rPr>
        <w:t xml:space="preserve"> </w:t>
      </w:r>
      <w:proofErr w:type="spellStart"/>
      <w:r w:rsidRPr="00466067">
        <w:rPr>
          <w:rFonts w:asciiTheme="majorHAnsi" w:hAnsiTheme="majorHAnsi"/>
        </w:rPr>
        <w:t>în</w:t>
      </w:r>
      <w:proofErr w:type="spellEnd"/>
      <w:r w:rsidRPr="00466067">
        <w:rPr>
          <w:rFonts w:asciiTheme="majorHAnsi" w:hAnsiTheme="majorHAnsi"/>
        </w:rPr>
        <w:t xml:space="preserve"> </w:t>
      </w:r>
      <w:proofErr w:type="spellStart"/>
      <w:r w:rsidRPr="00466067">
        <w:rPr>
          <w:rFonts w:asciiTheme="majorHAnsi" w:hAnsiTheme="majorHAnsi"/>
        </w:rPr>
        <w:t>vedere</w:t>
      </w:r>
      <w:proofErr w:type="spellEnd"/>
      <w:r>
        <w:rPr>
          <w:rFonts w:asciiTheme="majorHAnsi" w:hAnsiTheme="majorHAnsi"/>
        </w:rPr>
        <w:t>.</w:t>
      </w:r>
    </w:p>
    <w:p w14:paraId="2A7E3026" w14:textId="747488FA" w:rsidR="00115133" w:rsidRPr="00A27139" w:rsidRDefault="003F545F" w:rsidP="00135509">
      <w:pPr>
        <w:pStyle w:val="Heading1"/>
        <w:numPr>
          <w:ilvl w:val="0"/>
          <w:numId w:val="32"/>
        </w:numPr>
      </w:pPr>
      <w:bookmarkStart w:id="41" w:name="_Toc103620359"/>
      <w:r>
        <w:t>EVALUAREA SURSELOR REGENERABILE LA NIVEL MUNICIPAL</w:t>
      </w:r>
      <w:bookmarkEnd w:id="41"/>
    </w:p>
    <w:p w14:paraId="3B14AB2B" w14:textId="5BDD5683" w:rsidR="00EF1C92" w:rsidRPr="006C35E5" w:rsidRDefault="00EF1C92" w:rsidP="00DE0B8C">
      <w:pPr>
        <w:spacing w:line="360" w:lineRule="auto"/>
        <w:jc w:val="both"/>
        <w:rPr>
          <w:rFonts w:asciiTheme="majorHAnsi" w:hAnsiTheme="majorHAnsi" w:cstheme="minorHAnsi"/>
          <w:lang w:val="fr-FR"/>
        </w:rPr>
      </w:pPr>
      <w:r w:rsidRPr="006C35E5">
        <w:rPr>
          <w:rFonts w:asciiTheme="majorHAnsi" w:hAnsiTheme="majorHAnsi" w:cstheme="minorHAnsi"/>
          <w:lang w:val="fr-FR"/>
        </w:rPr>
        <w:t>Energia din surse regenerabile este disponibilă la scară larga în întreaga lume și poate contribui la reducerea dependenței de importurile de energie la nivel local. Unul din cele mai importante aspecte privind energia regenerabilă, este că nu implică riscuri privind creşterea costurilor la un nivel care nu poate fi suportat de către populație și de asemenea, îmbunătăţeşte siguranţa aprovizionării cu energie.</w:t>
      </w:r>
    </w:p>
    <w:p w14:paraId="22F77600" w14:textId="6D5FD40E" w:rsidR="00EF1C92" w:rsidRPr="00483811" w:rsidRDefault="00483811" w:rsidP="00435FA5">
      <w:pPr>
        <w:pStyle w:val="Heading2"/>
        <w:numPr>
          <w:ilvl w:val="1"/>
          <w:numId w:val="32"/>
        </w:numPr>
      </w:pPr>
      <w:bookmarkStart w:id="42" w:name="_Toc487728925"/>
      <w:bookmarkStart w:id="43" w:name="_Toc522478634"/>
      <w:bookmarkStart w:id="44" w:name="_Toc103620360"/>
      <w:r>
        <w:t>B</w:t>
      </w:r>
      <w:r w:rsidRPr="00483811">
        <w:t>iomasa</w:t>
      </w:r>
      <w:bookmarkEnd w:id="42"/>
      <w:r w:rsidRPr="00483811">
        <w:t xml:space="preserve"> – reziduuri biologice</w:t>
      </w:r>
      <w:bookmarkEnd w:id="43"/>
      <w:bookmarkEnd w:id="44"/>
      <w:r w:rsidRPr="00483811">
        <w:t xml:space="preserve"> </w:t>
      </w:r>
    </w:p>
    <w:p w14:paraId="0A76AEA0" w14:textId="554CD53A" w:rsidR="00EF1C92" w:rsidRPr="006C35E5" w:rsidRDefault="00EF1C92" w:rsidP="00DE0B8C">
      <w:pPr>
        <w:spacing w:line="360" w:lineRule="auto"/>
        <w:jc w:val="both"/>
        <w:rPr>
          <w:rFonts w:asciiTheme="majorHAnsi" w:hAnsiTheme="majorHAnsi" w:cstheme="minorHAnsi"/>
          <w:color w:val="000000"/>
          <w:lang w:val="fr-FR"/>
        </w:rPr>
      </w:pPr>
      <w:r w:rsidRPr="006C35E5">
        <w:rPr>
          <w:rFonts w:asciiTheme="majorHAnsi" w:hAnsiTheme="majorHAnsi" w:cstheme="minorHAnsi"/>
          <w:color w:val="000000"/>
          <w:lang w:val="fr-FR"/>
        </w:rPr>
        <w:t>Se propune abordarea în viitorul imediat a potențialului de valorificare energetică a reziduurilor biologice – deșeuri urbane, prin cracare catalitică sau gaseificare.</w:t>
      </w:r>
    </w:p>
    <w:p w14:paraId="726B1166" w14:textId="77777777" w:rsidR="00EF1C92" w:rsidRPr="006C35E5" w:rsidRDefault="00EF1C92" w:rsidP="00DE0B8C">
      <w:pPr>
        <w:spacing w:line="360" w:lineRule="auto"/>
        <w:jc w:val="both"/>
        <w:rPr>
          <w:rFonts w:asciiTheme="majorHAnsi" w:hAnsiTheme="majorHAnsi" w:cstheme="minorHAnsi"/>
          <w:color w:val="000000"/>
          <w:lang w:val="fr-FR"/>
        </w:rPr>
      </w:pPr>
      <w:r w:rsidRPr="006C35E5">
        <w:rPr>
          <w:rFonts w:asciiTheme="majorHAnsi" w:hAnsiTheme="majorHAnsi" w:cstheme="minorHAnsi"/>
          <w:color w:val="000000"/>
          <w:lang w:val="fr-FR"/>
        </w:rPr>
        <w:t>Bio-metanizarea deșeurilor organice se realizează printr-o serie de transformări biochimice, care pot fi separate în două etape: prima etapa, unde are loc hidroliza, acidificarea și lichefierea și a doua etapă, unde acetatul, hidrogenul și dioxidul de carbon este transformat în metan.</w:t>
      </w:r>
    </w:p>
    <w:p w14:paraId="0615F4B0" w14:textId="4AA023B8" w:rsidR="00EF1C92" w:rsidRPr="006C35E5" w:rsidRDefault="00EF1C92" w:rsidP="00DE0B8C">
      <w:pPr>
        <w:spacing w:line="360" w:lineRule="auto"/>
        <w:jc w:val="both"/>
        <w:rPr>
          <w:rFonts w:asciiTheme="majorHAnsi" w:hAnsiTheme="majorHAnsi" w:cstheme="minorHAnsi"/>
          <w:lang w:val="fr-FR"/>
        </w:rPr>
      </w:pPr>
      <w:r w:rsidRPr="006C35E5">
        <w:rPr>
          <w:rFonts w:asciiTheme="majorHAnsi" w:hAnsiTheme="majorHAnsi" w:cstheme="minorHAnsi"/>
          <w:color w:val="000000"/>
          <w:lang w:val="fr-FR"/>
        </w:rPr>
        <w:t>Astfel, se disting două sisteme, un sistem într-o singură etapă, unde toate aceste procese au loc simultan într-un singur digestor și sisteme în două sau mai multe etape, unde procesele au loc secvenţial în cel pu</w:t>
      </w:r>
      <w:r w:rsidR="006F767E" w:rsidRPr="006C35E5">
        <w:rPr>
          <w:rFonts w:asciiTheme="majorHAnsi" w:hAnsiTheme="majorHAnsi" w:cstheme="minorHAnsi"/>
          <w:color w:val="000000"/>
          <w:lang w:val="fr-FR"/>
        </w:rPr>
        <w:t>ţ</w:t>
      </w:r>
      <w:r w:rsidRPr="006C35E5">
        <w:rPr>
          <w:rFonts w:asciiTheme="majorHAnsi" w:hAnsiTheme="majorHAnsi" w:cstheme="minorHAnsi"/>
          <w:color w:val="000000"/>
          <w:lang w:val="fr-FR"/>
        </w:rPr>
        <w:t>in dou</w:t>
      </w:r>
      <w:r w:rsidR="006F767E" w:rsidRPr="006C35E5">
        <w:rPr>
          <w:rFonts w:asciiTheme="majorHAnsi" w:hAnsiTheme="majorHAnsi" w:cstheme="minorHAnsi"/>
          <w:color w:val="000000"/>
          <w:lang w:val="fr-FR"/>
        </w:rPr>
        <w:t>ă</w:t>
      </w:r>
      <w:r w:rsidRPr="006C35E5">
        <w:rPr>
          <w:rFonts w:asciiTheme="majorHAnsi" w:hAnsiTheme="majorHAnsi" w:cstheme="minorHAnsi"/>
          <w:color w:val="000000"/>
          <w:lang w:val="fr-FR"/>
        </w:rPr>
        <w:t xml:space="preserve"> digestoare.</w:t>
      </w:r>
    </w:p>
    <w:p w14:paraId="1358BF22" w14:textId="5BC09827" w:rsidR="00EF1C92" w:rsidRPr="00483811" w:rsidRDefault="00483811" w:rsidP="00435FA5">
      <w:pPr>
        <w:pStyle w:val="Heading2"/>
        <w:numPr>
          <w:ilvl w:val="1"/>
          <w:numId w:val="32"/>
        </w:numPr>
      </w:pPr>
      <w:bookmarkStart w:id="45" w:name="_Toc487728926"/>
      <w:bookmarkStart w:id="46" w:name="_Toc522478635"/>
      <w:bookmarkStart w:id="47" w:name="_Toc103620361"/>
      <w:r w:rsidRPr="00483811">
        <w:lastRenderedPageBreak/>
        <w:t>Potențial solar</w:t>
      </w:r>
      <w:bookmarkEnd w:id="45"/>
      <w:bookmarkEnd w:id="46"/>
      <w:bookmarkEnd w:id="47"/>
    </w:p>
    <w:p w14:paraId="4E506BD7" w14:textId="69482D09" w:rsidR="00EF1C92" w:rsidRPr="00EF1C92" w:rsidRDefault="00EF1C92" w:rsidP="00EF1C92">
      <w:pPr>
        <w:spacing w:line="360" w:lineRule="auto"/>
        <w:ind w:left="-6"/>
        <w:jc w:val="both"/>
        <w:rPr>
          <w:rFonts w:asciiTheme="majorHAnsi" w:hAnsiTheme="majorHAnsi" w:cstheme="minorHAnsi"/>
          <w:lang w:val="it-IT"/>
        </w:rPr>
      </w:pPr>
      <w:proofErr w:type="spellStart"/>
      <w:r w:rsidRPr="00EF1C92">
        <w:rPr>
          <w:rFonts w:asciiTheme="majorHAnsi" w:hAnsiTheme="majorHAnsi" w:cstheme="minorHAnsi"/>
        </w:rPr>
        <w:t>Convertirea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energiei</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solare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energie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utilă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este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realizată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prin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urm</w:t>
      </w:r>
      <w:r w:rsidR="006F767E">
        <w:rPr>
          <w:rFonts w:asciiTheme="majorHAnsi" w:hAnsiTheme="majorHAnsi" w:cstheme="minorHAnsi"/>
        </w:rPr>
        <w:t>ă</w:t>
      </w:r>
      <w:r w:rsidRPr="00EF1C92">
        <w:rPr>
          <w:rFonts w:asciiTheme="majorHAnsi" w:hAnsiTheme="majorHAnsi" w:cstheme="minorHAnsi"/>
        </w:rPr>
        <w:t>toarele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moduri</w:t>
      </w:r>
      <w:proofErr w:type="spellEnd"/>
      <w:r w:rsidRPr="00EF1C92">
        <w:rPr>
          <w:rFonts w:asciiTheme="majorHAnsi" w:hAnsiTheme="majorHAnsi" w:cstheme="minorHAnsi"/>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8"/>
        <w:gridCol w:w="1949"/>
        <w:gridCol w:w="1949"/>
        <w:gridCol w:w="1949"/>
      </w:tblGrid>
      <w:tr w:rsidR="00EF1C92" w:rsidRPr="00EF1C92" w14:paraId="5A84593E" w14:textId="77777777" w:rsidTr="003349D8">
        <w:trPr>
          <w:trHeight w:val="340"/>
        </w:trPr>
        <w:tc>
          <w:tcPr>
            <w:tcW w:w="5000" w:type="pct"/>
            <w:gridSpan w:val="5"/>
            <w:shd w:val="clear" w:color="auto" w:fill="93D400"/>
            <w:tcMar>
              <w:top w:w="85" w:type="dxa"/>
              <w:bottom w:w="85" w:type="dxa"/>
            </w:tcMar>
            <w:vAlign w:val="center"/>
          </w:tcPr>
          <w:p w14:paraId="7E45E58D" w14:textId="77777777" w:rsidR="00EF1C92" w:rsidRPr="00EF1C92" w:rsidRDefault="00EF1C92" w:rsidP="003349D8">
            <w:pPr>
              <w:pStyle w:val="ListParagraph"/>
              <w:ind w:left="0"/>
              <w:jc w:val="center"/>
              <w:rPr>
                <w:rFonts w:asciiTheme="majorHAnsi" w:hAnsiTheme="majorHAnsi" w:cstheme="minorHAnsi"/>
                <w:b/>
                <w:sz w:val="18"/>
                <w:szCs w:val="18"/>
              </w:rPr>
            </w:pPr>
            <w:proofErr w:type="spellStart"/>
            <w:r w:rsidRPr="00EF1C92">
              <w:rPr>
                <w:rFonts w:asciiTheme="majorHAnsi" w:hAnsiTheme="majorHAnsi" w:cstheme="minorHAnsi"/>
                <w:b/>
                <w:sz w:val="18"/>
                <w:szCs w:val="18"/>
              </w:rPr>
              <w:t>Celule</w:t>
            </w:r>
            <w:proofErr w:type="spellEnd"/>
            <w:r w:rsidRPr="00EF1C92">
              <w:rPr>
                <w:rFonts w:asciiTheme="majorHAnsi" w:hAnsiTheme="majorHAnsi" w:cstheme="minorHAnsi"/>
                <w:b/>
                <w:sz w:val="18"/>
                <w:szCs w:val="18"/>
              </w:rPr>
              <w:t xml:space="preserve"> </w:t>
            </w:r>
            <w:proofErr w:type="spellStart"/>
            <w:r w:rsidRPr="00EF1C92">
              <w:rPr>
                <w:rFonts w:asciiTheme="majorHAnsi" w:hAnsiTheme="majorHAnsi" w:cstheme="minorHAnsi"/>
                <w:b/>
                <w:sz w:val="18"/>
                <w:szCs w:val="18"/>
              </w:rPr>
              <w:t>fotovoltaice</w:t>
            </w:r>
            <w:proofErr w:type="spellEnd"/>
          </w:p>
        </w:tc>
      </w:tr>
      <w:tr w:rsidR="00EF1C92" w:rsidRPr="00EF1C92" w14:paraId="73CBE2A5" w14:textId="77777777" w:rsidTr="00875F6B">
        <w:trPr>
          <w:trHeight w:val="340"/>
        </w:trPr>
        <w:tc>
          <w:tcPr>
            <w:tcW w:w="1000" w:type="pct"/>
            <w:tcMar>
              <w:top w:w="85" w:type="dxa"/>
              <w:bottom w:w="85" w:type="dxa"/>
            </w:tcMar>
            <w:vAlign w:val="center"/>
          </w:tcPr>
          <w:p w14:paraId="226085A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solara</w:t>
            </w:r>
            <w:proofErr w:type="spellEnd"/>
          </w:p>
        </w:tc>
        <w:tc>
          <w:tcPr>
            <w:tcW w:w="1000" w:type="pct"/>
            <w:tcMar>
              <w:top w:w="85" w:type="dxa"/>
              <w:bottom w:w="85" w:type="dxa"/>
            </w:tcMar>
            <w:vAlign w:val="center"/>
          </w:tcPr>
          <w:p w14:paraId="6BF4213F" w14:textId="5360A736"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0288" behindDoc="0" locked="0" layoutInCell="1" allowOverlap="1" wp14:anchorId="5277D764" wp14:editId="666532F4">
                      <wp:simplePos x="0" y="0"/>
                      <wp:positionH relativeFrom="column">
                        <wp:posOffset>-24130</wp:posOffset>
                      </wp:positionH>
                      <wp:positionV relativeFrom="paragraph">
                        <wp:posOffset>81914</wp:posOffset>
                      </wp:positionV>
                      <wp:extent cx="1047750" cy="0"/>
                      <wp:effectExtent l="0" t="76200" r="19050"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F3641EA" id="_x0000_t32" coordsize="21600,21600" o:spt="32" o:oned="t" path="m,l21600,21600e" filled="f">
                      <v:path arrowok="t" fillok="f" o:connecttype="none"/>
                      <o:lock v:ext="edit" shapetype="t"/>
                    </v:shapetype>
                    <v:shape id="Straight Arrow Connector 8" o:spid="_x0000_s1026" type="#_x0000_t32" style="position:absolute;margin-left:-1.9pt;margin-top:6.45pt;width:82.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" strokecolor="#5b9bd5" strokeweight=".5pt">
                      <v:stroke endarrow="block" joinstyle="miter"/>
                    </v:shape>
                  </w:pict>
                </mc:Fallback>
              </mc:AlternateContent>
            </w:r>
          </w:p>
        </w:tc>
        <w:tc>
          <w:tcPr>
            <w:tcW w:w="1000" w:type="pct"/>
            <w:tcMar>
              <w:top w:w="85" w:type="dxa"/>
              <w:bottom w:w="85" w:type="dxa"/>
            </w:tcMar>
            <w:vAlign w:val="center"/>
          </w:tcPr>
          <w:p w14:paraId="0FAC55F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Celule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fotovoltaice</w:t>
            </w:r>
            <w:proofErr w:type="spellEnd"/>
          </w:p>
        </w:tc>
        <w:tc>
          <w:tcPr>
            <w:tcW w:w="1000" w:type="pct"/>
            <w:tcMar>
              <w:top w:w="85" w:type="dxa"/>
              <w:bottom w:w="85" w:type="dxa"/>
            </w:tcMar>
            <w:vAlign w:val="center"/>
          </w:tcPr>
          <w:p w14:paraId="616AA3BE" w14:textId="0D9392ED"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1312" behindDoc="0" locked="0" layoutInCell="1" allowOverlap="1" wp14:anchorId="5A8EE9AC" wp14:editId="172550A5">
                      <wp:simplePos x="0" y="0"/>
                      <wp:positionH relativeFrom="column">
                        <wp:posOffset>-31750</wp:posOffset>
                      </wp:positionH>
                      <wp:positionV relativeFrom="paragraph">
                        <wp:posOffset>82549</wp:posOffset>
                      </wp:positionV>
                      <wp:extent cx="1047750" cy="0"/>
                      <wp:effectExtent l="0" t="76200" r="1905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E63D14" id="Straight Arrow Connector 26" o:spid="_x0000_s1026" type="#_x0000_t32" style="position:absolute;margin-left:-2.5pt;margin-top:6.5pt;width:82.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" strokecolor="#5b9bd5" strokeweight=".5pt">
                      <v:stroke endarrow="block" joinstyle="miter"/>
                    </v:shape>
                  </w:pict>
                </mc:Fallback>
              </mc:AlternateContent>
            </w:r>
          </w:p>
        </w:tc>
        <w:tc>
          <w:tcPr>
            <w:tcW w:w="1000" w:type="pct"/>
            <w:vAlign w:val="center"/>
          </w:tcPr>
          <w:p w14:paraId="5318A702"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p>
        </w:tc>
      </w:tr>
      <w:tr w:rsidR="00EF1C92" w:rsidRPr="00EF1C92" w14:paraId="217973F2" w14:textId="77777777" w:rsidTr="00875F6B">
        <w:trPr>
          <w:trHeight w:val="340"/>
        </w:trPr>
        <w:tc>
          <w:tcPr>
            <w:tcW w:w="5000" w:type="pct"/>
            <w:gridSpan w:val="5"/>
            <w:tcMar>
              <w:top w:w="85" w:type="dxa"/>
              <w:bottom w:w="85" w:type="dxa"/>
            </w:tcMar>
            <w:vAlign w:val="center"/>
          </w:tcPr>
          <w:p w14:paraId="6FC2DBDC" w14:textId="77777777" w:rsidR="00EF1C92" w:rsidRPr="00EF1C92" w:rsidRDefault="00EF1C92" w:rsidP="00875F6B">
            <w:pPr>
              <w:pStyle w:val="ListParagraph"/>
              <w:keepNext/>
              <w:ind w:left="0"/>
              <w:rPr>
                <w:rFonts w:asciiTheme="majorHAnsi" w:hAnsiTheme="majorHAnsi" w:cstheme="minorHAnsi"/>
                <w:sz w:val="18"/>
                <w:szCs w:val="18"/>
              </w:rPr>
            </w:pPr>
            <w:r w:rsidRPr="006C35E5">
              <w:rPr>
                <w:rFonts w:asciiTheme="majorHAnsi" w:hAnsiTheme="majorHAnsi" w:cstheme="minorHAnsi"/>
                <w:sz w:val="18"/>
                <w:szCs w:val="18"/>
                <w:lang w:val="fr-FR"/>
              </w:rPr>
              <w:t xml:space="preserve">Celulele fotovoltaice sunt sisteme de conversie a energiei solare în energie electrică. </w:t>
            </w:r>
            <w:r w:rsidRPr="00EF1C92">
              <w:rPr>
                <w:rFonts w:asciiTheme="majorHAnsi" w:hAnsiTheme="majorHAnsi" w:cstheme="minorHAnsi"/>
                <w:sz w:val="18"/>
                <w:szCs w:val="18"/>
              </w:rPr>
              <w:t xml:space="preserve">Este </w:t>
            </w:r>
            <w:proofErr w:type="spellStart"/>
            <w:r w:rsidRPr="00EF1C92">
              <w:rPr>
                <w:rFonts w:asciiTheme="majorHAnsi" w:hAnsiTheme="majorHAnsi" w:cstheme="minorHAnsi"/>
                <w:sz w:val="18"/>
                <w:szCs w:val="18"/>
              </w:rPr>
              <w:t>cea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răspândită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tehnologie</w:t>
            </w:r>
            <w:proofErr w:type="spellEnd"/>
            <w:r w:rsidRPr="00EF1C92">
              <w:rPr>
                <w:rFonts w:asciiTheme="majorHAnsi" w:hAnsiTheme="majorHAnsi" w:cstheme="minorHAnsi"/>
                <w:sz w:val="18"/>
                <w:szCs w:val="18"/>
              </w:rPr>
              <w:t xml:space="preserve"> la </w:t>
            </w:r>
            <w:proofErr w:type="spellStart"/>
            <w:r w:rsidRPr="00EF1C92">
              <w:rPr>
                <w:rFonts w:asciiTheme="majorHAnsi" w:hAnsiTheme="majorHAnsi" w:cstheme="minorHAnsi"/>
                <w:sz w:val="18"/>
                <w:szCs w:val="18"/>
              </w:rPr>
              <w:t>nivel</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mondial</w:t>
            </w:r>
            <w:proofErr w:type="spellEnd"/>
            <w:r w:rsidRPr="00EF1C92">
              <w:rPr>
                <w:rFonts w:asciiTheme="majorHAnsi" w:hAnsiTheme="majorHAnsi" w:cstheme="minorHAnsi"/>
                <w:sz w:val="18"/>
                <w:szCs w:val="18"/>
              </w:rPr>
              <w:t>.</w:t>
            </w:r>
          </w:p>
        </w:tc>
      </w:tr>
      <w:tr w:rsidR="00EF1C92" w:rsidRPr="00EF1C92" w14:paraId="70741534" w14:textId="77777777" w:rsidTr="00875F6B">
        <w:trPr>
          <w:trHeight w:val="340"/>
        </w:trPr>
        <w:tc>
          <w:tcPr>
            <w:tcW w:w="1000" w:type="pct"/>
            <w:tcMar>
              <w:top w:w="85" w:type="dxa"/>
              <w:bottom w:w="85" w:type="dxa"/>
            </w:tcMar>
            <w:vAlign w:val="center"/>
          </w:tcPr>
          <w:p w14:paraId="4B61C97B"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p>
        </w:tc>
        <w:tc>
          <w:tcPr>
            <w:tcW w:w="4000" w:type="pct"/>
            <w:gridSpan w:val="4"/>
            <w:tcMar>
              <w:top w:w="85" w:type="dxa"/>
              <w:bottom w:w="85" w:type="dxa"/>
            </w:tcMar>
            <w:vAlign w:val="center"/>
          </w:tcPr>
          <w:p w14:paraId="017B40DD"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10 - 25%</w:t>
            </w:r>
          </w:p>
        </w:tc>
      </w:tr>
      <w:tr w:rsidR="00EF1C92" w:rsidRPr="00EF1C92" w14:paraId="177C01D3" w14:textId="77777777" w:rsidTr="00BE723A">
        <w:trPr>
          <w:trHeight w:val="42"/>
        </w:trPr>
        <w:tc>
          <w:tcPr>
            <w:tcW w:w="1000" w:type="pct"/>
            <w:vMerge w:val="restart"/>
            <w:tcMar>
              <w:top w:w="85" w:type="dxa"/>
              <w:bottom w:w="85" w:type="dxa"/>
            </w:tcMar>
            <w:vAlign w:val="center"/>
          </w:tcPr>
          <w:p w14:paraId="305E7191"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Avantaje</w:t>
            </w:r>
            <w:proofErr w:type="spellEnd"/>
          </w:p>
        </w:tc>
        <w:tc>
          <w:tcPr>
            <w:tcW w:w="4000" w:type="pct"/>
            <w:gridSpan w:val="4"/>
            <w:tcMar>
              <w:top w:w="85" w:type="dxa"/>
              <w:bottom w:w="85" w:type="dxa"/>
            </w:tcMar>
            <w:vAlign w:val="center"/>
          </w:tcPr>
          <w:p w14:paraId="3237887D"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Tehnologiile</w:t>
            </w:r>
            <w:proofErr w:type="spellEnd"/>
            <w:r w:rsidRPr="00EF1C92">
              <w:rPr>
                <w:rFonts w:asciiTheme="majorHAnsi" w:hAnsiTheme="majorHAnsi" w:cstheme="minorHAnsi"/>
                <w:sz w:val="18"/>
                <w:szCs w:val="18"/>
              </w:rPr>
              <w:t xml:space="preserve"> sunt </w:t>
            </w:r>
            <w:proofErr w:type="spellStart"/>
            <w:r w:rsidRPr="00EF1C92">
              <w:rPr>
                <w:rFonts w:asciiTheme="majorHAnsi" w:hAnsiTheme="majorHAnsi" w:cstheme="minorHAnsi"/>
                <w:sz w:val="18"/>
                <w:szCs w:val="18"/>
              </w:rPr>
              <w:t>într</w:t>
            </w:r>
            <w:proofErr w:type="spellEnd"/>
            <w:r w:rsidRPr="00EF1C92">
              <w:rPr>
                <w:rFonts w:asciiTheme="majorHAnsi" w:hAnsiTheme="majorHAnsi" w:cstheme="minorHAnsi"/>
                <w:sz w:val="18"/>
                <w:szCs w:val="18"/>
              </w:rPr>
              <w:t xml:space="preserve">-o </w:t>
            </w:r>
            <w:proofErr w:type="spellStart"/>
            <w:r w:rsidRPr="00EF1C92">
              <w:rPr>
                <w:rFonts w:asciiTheme="majorHAnsi" w:hAnsiTheme="majorHAnsi" w:cstheme="minorHAnsi"/>
                <w:sz w:val="18"/>
                <w:szCs w:val="18"/>
              </w:rPr>
              <w:t>continuă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dezvoltare</w:t>
            </w:r>
            <w:proofErr w:type="spellEnd"/>
          </w:p>
        </w:tc>
      </w:tr>
      <w:tr w:rsidR="00EF1C92" w:rsidRPr="009C0AE7" w14:paraId="2E624A38" w14:textId="77777777" w:rsidTr="00BE723A">
        <w:trPr>
          <w:trHeight w:val="20"/>
        </w:trPr>
        <w:tc>
          <w:tcPr>
            <w:tcW w:w="1000" w:type="pct"/>
            <w:vMerge/>
            <w:tcMar>
              <w:top w:w="85" w:type="dxa"/>
              <w:bottom w:w="85" w:type="dxa"/>
            </w:tcMar>
            <w:vAlign w:val="center"/>
          </w:tcPr>
          <w:p w14:paraId="0B5EAA09"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49ADDF74"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Pretabile atât pentru capacități mici cât și pentru capacități mari</w:t>
            </w:r>
          </w:p>
        </w:tc>
      </w:tr>
      <w:tr w:rsidR="00EF1C92" w:rsidRPr="00EF1C92" w14:paraId="1AE48CEC" w14:textId="77777777" w:rsidTr="00875F6B">
        <w:trPr>
          <w:trHeight w:val="340"/>
        </w:trPr>
        <w:tc>
          <w:tcPr>
            <w:tcW w:w="1000" w:type="pct"/>
            <w:vMerge/>
            <w:tcMar>
              <w:top w:w="85" w:type="dxa"/>
              <w:bottom w:w="85" w:type="dxa"/>
            </w:tcMar>
            <w:vAlign w:val="center"/>
          </w:tcPr>
          <w:p w14:paraId="0BC62176" w14:textId="77777777" w:rsidR="00EF1C92" w:rsidRPr="006C35E5" w:rsidRDefault="00EF1C92" w:rsidP="00875F6B">
            <w:pPr>
              <w:pStyle w:val="ListParagraph"/>
              <w:ind w:left="0"/>
              <w:rPr>
                <w:rFonts w:asciiTheme="majorHAnsi" w:hAnsiTheme="majorHAnsi" w:cstheme="minorHAnsi"/>
                <w:sz w:val="18"/>
                <w:szCs w:val="18"/>
                <w:lang w:val="fr-FR"/>
              </w:rPr>
            </w:pPr>
          </w:p>
        </w:tc>
        <w:tc>
          <w:tcPr>
            <w:tcW w:w="4000" w:type="pct"/>
            <w:gridSpan w:val="4"/>
            <w:tcMar>
              <w:top w:w="85" w:type="dxa"/>
              <w:bottom w:w="85" w:type="dxa"/>
            </w:tcMar>
            <w:vAlign w:val="center"/>
          </w:tcPr>
          <w:p w14:paraId="4AFE5A8C"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Ușor</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instalat</w:t>
            </w:r>
            <w:proofErr w:type="spellEnd"/>
          </w:p>
        </w:tc>
      </w:tr>
      <w:tr w:rsidR="00EF1C92" w:rsidRPr="00EF1C92" w14:paraId="6126B5ED" w14:textId="77777777" w:rsidTr="00875F6B">
        <w:trPr>
          <w:trHeight w:val="340"/>
        </w:trPr>
        <w:tc>
          <w:tcPr>
            <w:tcW w:w="1000" w:type="pct"/>
            <w:vMerge w:val="restart"/>
            <w:tcMar>
              <w:top w:w="85" w:type="dxa"/>
              <w:bottom w:w="85" w:type="dxa"/>
            </w:tcMar>
            <w:vAlign w:val="center"/>
          </w:tcPr>
          <w:p w14:paraId="4CFEE7F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Dezavantaje</w:t>
            </w:r>
            <w:proofErr w:type="spellEnd"/>
          </w:p>
        </w:tc>
        <w:tc>
          <w:tcPr>
            <w:tcW w:w="4000" w:type="pct"/>
            <w:gridSpan w:val="4"/>
            <w:tcMar>
              <w:top w:w="85" w:type="dxa"/>
              <w:bottom w:w="85" w:type="dxa"/>
            </w:tcMar>
            <w:vAlign w:val="center"/>
          </w:tcPr>
          <w:p w14:paraId="6A15CB57"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scăzut</w:t>
            </w:r>
            <w:proofErr w:type="spellEnd"/>
          </w:p>
        </w:tc>
      </w:tr>
      <w:tr w:rsidR="00EF1C92" w:rsidRPr="00EF1C92" w14:paraId="004EEC8D" w14:textId="77777777" w:rsidTr="00BE723A">
        <w:trPr>
          <w:trHeight w:val="114"/>
        </w:trPr>
        <w:tc>
          <w:tcPr>
            <w:tcW w:w="1000" w:type="pct"/>
            <w:vMerge/>
            <w:tcMar>
              <w:top w:w="85" w:type="dxa"/>
              <w:bottom w:w="85" w:type="dxa"/>
            </w:tcMar>
            <w:vAlign w:val="center"/>
          </w:tcPr>
          <w:p w14:paraId="251E1F77"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0FA9CDF5"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Necesită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suprafețe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p>
        </w:tc>
      </w:tr>
      <w:tr w:rsidR="00EF1C92" w:rsidRPr="009C0AE7" w14:paraId="4AE2BBEC" w14:textId="77777777" w:rsidTr="00875F6B">
        <w:trPr>
          <w:trHeight w:val="340"/>
        </w:trPr>
        <w:tc>
          <w:tcPr>
            <w:tcW w:w="1000" w:type="pct"/>
            <w:vMerge/>
            <w:tcMar>
              <w:top w:w="85" w:type="dxa"/>
              <w:bottom w:w="85" w:type="dxa"/>
            </w:tcMar>
            <w:vAlign w:val="center"/>
          </w:tcPr>
          <w:p w14:paraId="6ED587B4"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10C40439"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Sensibile la influențe exterioare precum praful</w:t>
            </w:r>
          </w:p>
        </w:tc>
      </w:tr>
      <w:tr w:rsidR="00EF1C92" w:rsidRPr="00EF1C92" w14:paraId="254D28F4" w14:textId="77777777" w:rsidTr="00BE723A">
        <w:trPr>
          <w:trHeight w:val="20"/>
        </w:trPr>
        <w:tc>
          <w:tcPr>
            <w:tcW w:w="1000" w:type="pct"/>
            <w:vMerge/>
            <w:tcMar>
              <w:top w:w="85" w:type="dxa"/>
              <w:bottom w:w="85" w:type="dxa"/>
            </w:tcMar>
            <w:vAlign w:val="center"/>
          </w:tcPr>
          <w:p w14:paraId="775035EE" w14:textId="77777777" w:rsidR="00EF1C92" w:rsidRPr="006C35E5" w:rsidRDefault="00EF1C92" w:rsidP="00875F6B">
            <w:pPr>
              <w:pStyle w:val="ListParagraph"/>
              <w:ind w:left="0"/>
              <w:rPr>
                <w:rFonts w:asciiTheme="majorHAnsi" w:hAnsiTheme="majorHAnsi" w:cstheme="minorHAnsi"/>
                <w:sz w:val="18"/>
                <w:szCs w:val="18"/>
                <w:lang w:val="fr-FR"/>
              </w:rPr>
            </w:pPr>
          </w:p>
        </w:tc>
        <w:tc>
          <w:tcPr>
            <w:tcW w:w="4000" w:type="pct"/>
            <w:gridSpan w:val="4"/>
            <w:tcMar>
              <w:top w:w="85" w:type="dxa"/>
              <w:bottom w:w="85" w:type="dxa"/>
            </w:tcMar>
            <w:vAlign w:val="center"/>
          </w:tcPr>
          <w:p w14:paraId="5B31EC90"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p>
        </w:tc>
      </w:tr>
      <w:tr w:rsidR="00EF1C92" w:rsidRPr="00EF1C92" w14:paraId="36FD831E" w14:textId="77777777" w:rsidTr="003349D8">
        <w:trPr>
          <w:trHeight w:val="340"/>
        </w:trPr>
        <w:tc>
          <w:tcPr>
            <w:tcW w:w="5000" w:type="pct"/>
            <w:gridSpan w:val="5"/>
            <w:shd w:val="clear" w:color="auto" w:fill="93D400"/>
            <w:tcMar>
              <w:top w:w="85" w:type="dxa"/>
              <w:bottom w:w="85" w:type="dxa"/>
            </w:tcMar>
            <w:vAlign w:val="center"/>
          </w:tcPr>
          <w:p w14:paraId="693BD23E" w14:textId="77777777" w:rsidR="00EF1C92" w:rsidRPr="00EF1C92" w:rsidRDefault="00EF1C92" w:rsidP="003349D8">
            <w:pPr>
              <w:pStyle w:val="ListParagraph"/>
              <w:ind w:left="0"/>
              <w:jc w:val="center"/>
              <w:rPr>
                <w:rFonts w:asciiTheme="majorHAnsi" w:hAnsiTheme="majorHAnsi" w:cstheme="minorHAnsi"/>
                <w:b/>
                <w:sz w:val="18"/>
                <w:szCs w:val="18"/>
              </w:rPr>
            </w:pPr>
            <w:proofErr w:type="spellStart"/>
            <w:r w:rsidRPr="00EF1C92">
              <w:rPr>
                <w:rFonts w:asciiTheme="majorHAnsi" w:hAnsiTheme="majorHAnsi" w:cstheme="minorHAnsi"/>
                <w:b/>
                <w:sz w:val="18"/>
                <w:szCs w:val="18"/>
              </w:rPr>
              <w:t>Concentratoare</w:t>
            </w:r>
            <w:proofErr w:type="spellEnd"/>
            <w:r w:rsidRPr="00EF1C92">
              <w:rPr>
                <w:rFonts w:asciiTheme="majorHAnsi" w:hAnsiTheme="majorHAnsi" w:cstheme="minorHAnsi"/>
                <w:b/>
                <w:sz w:val="18"/>
                <w:szCs w:val="18"/>
              </w:rPr>
              <w:t xml:space="preserve"> </w:t>
            </w:r>
            <w:proofErr w:type="spellStart"/>
            <w:r w:rsidRPr="00EF1C92">
              <w:rPr>
                <w:rFonts w:asciiTheme="majorHAnsi" w:hAnsiTheme="majorHAnsi" w:cstheme="minorHAnsi"/>
                <w:b/>
                <w:sz w:val="18"/>
                <w:szCs w:val="18"/>
              </w:rPr>
              <w:t>solare</w:t>
            </w:r>
            <w:proofErr w:type="spellEnd"/>
          </w:p>
        </w:tc>
      </w:tr>
      <w:tr w:rsidR="00EF1C92" w:rsidRPr="00EF1C92" w14:paraId="14034A1D" w14:textId="77777777" w:rsidTr="00875F6B">
        <w:trPr>
          <w:trHeight w:val="340"/>
        </w:trPr>
        <w:tc>
          <w:tcPr>
            <w:tcW w:w="1000" w:type="pct"/>
            <w:tcMar>
              <w:top w:w="85" w:type="dxa"/>
              <w:bottom w:w="85" w:type="dxa"/>
            </w:tcMar>
            <w:vAlign w:val="center"/>
          </w:tcPr>
          <w:p w14:paraId="369BF3A2"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solara</w:t>
            </w:r>
            <w:proofErr w:type="spellEnd"/>
          </w:p>
        </w:tc>
        <w:tc>
          <w:tcPr>
            <w:tcW w:w="1000" w:type="pct"/>
            <w:tcMar>
              <w:top w:w="85" w:type="dxa"/>
              <w:bottom w:w="85" w:type="dxa"/>
            </w:tcMar>
            <w:vAlign w:val="center"/>
          </w:tcPr>
          <w:p w14:paraId="17DE709C" w14:textId="6360AEF9"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2336" behindDoc="0" locked="0" layoutInCell="1" allowOverlap="1" wp14:anchorId="37A75D3A" wp14:editId="5A6803A5">
                      <wp:simplePos x="0" y="0"/>
                      <wp:positionH relativeFrom="column">
                        <wp:posOffset>-24130</wp:posOffset>
                      </wp:positionH>
                      <wp:positionV relativeFrom="paragraph">
                        <wp:posOffset>81914</wp:posOffset>
                      </wp:positionV>
                      <wp:extent cx="1047750" cy="0"/>
                      <wp:effectExtent l="0" t="76200" r="19050"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28DDAD" id="Straight Arrow Connector 25" o:spid="_x0000_s1026" type="#_x0000_t32" style="position:absolute;margin-left:-1.9pt;margin-top:6.45pt;width:82.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" strokecolor="#5b9bd5" strokeweight=".5pt">
                      <v:stroke endarrow="block" joinstyle="miter"/>
                    </v:shape>
                  </w:pict>
                </mc:Fallback>
              </mc:AlternateContent>
            </w:r>
          </w:p>
        </w:tc>
        <w:tc>
          <w:tcPr>
            <w:tcW w:w="1000" w:type="pct"/>
            <w:tcMar>
              <w:top w:w="85" w:type="dxa"/>
              <w:bottom w:w="85" w:type="dxa"/>
            </w:tcMar>
            <w:vAlign w:val="center"/>
          </w:tcPr>
          <w:p w14:paraId="4B92D395"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Concentratoare</w:t>
            </w:r>
            <w:proofErr w:type="spellEnd"/>
          </w:p>
        </w:tc>
        <w:tc>
          <w:tcPr>
            <w:tcW w:w="1000" w:type="pct"/>
            <w:tcMar>
              <w:top w:w="85" w:type="dxa"/>
              <w:bottom w:w="85" w:type="dxa"/>
            </w:tcMar>
            <w:vAlign w:val="center"/>
          </w:tcPr>
          <w:p w14:paraId="5ACBDCD6" w14:textId="0FD6440A"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3360" behindDoc="0" locked="0" layoutInCell="1" allowOverlap="1" wp14:anchorId="2AB04992" wp14:editId="63BAC9A2">
                      <wp:simplePos x="0" y="0"/>
                      <wp:positionH relativeFrom="column">
                        <wp:posOffset>-31750</wp:posOffset>
                      </wp:positionH>
                      <wp:positionV relativeFrom="paragraph">
                        <wp:posOffset>82549</wp:posOffset>
                      </wp:positionV>
                      <wp:extent cx="1047750" cy="0"/>
                      <wp:effectExtent l="0" t="76200" r="1905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F3AD53" id="Straight Arrow Connector 18" o:spid="_x0000_s1026" type="#_x0000_t32" style="position:absolute;margin-left:-2.5pt;margin-top:6.5pt;width:82.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" strokecolor="#5b9bd5" strokeweight=".5pt">
                      <v:stroke endarrow="block" joinstyle="miter"/>
                    </v:shape>
                  </w:pict>
                </mc:Fallback>
              </mc:AlternateContent>
            </w:r>
          </w:p>
        </w:tc>
        <w:tc>
          <w:tcPr>
            <w:tcW w:w="1000" w:type="pct"/>
            <w:vAlign w:val="center"/>
          </w:tcPr>
          <w:p w14:paraId="59E3D22F"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p>
        </w:tc>
      </w:tr>
      <w:tr w:rsidR="00EF1C92" w:rsidRPr="009C0AE7" w14:paraId="56654AE9" w14:textId="77777777" w:rsidTr="00875F6B">
        <w:trPr>
          <w:trHeight w:val="340"/>
        </w:trPr>
        <w:tc>
          <w:tcPr>
            <w:tcW w:w="5000" w:type="pct"/>
            <w:gridSpan w:val="5"/>
            <w:tcMar>
              <w:top w:w="85" w:type="dxa"/>
              <w:bottom w:w="85" w:type="dxa"/>
            </w:tcMar>
            <w:vAlign w:val="center"/>
          </w:tcPr>
          <w:p w14:paraId="5D3F09BC"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Concentratoarele solare sunt sisteme de concentrare a radiației solare cu scopul de încălzire a unui lichid iar energia rezultată este convertită în energie electrică printr-un generator.</w:t>
            </w:r>
          </w:p>
        </w:tc>
      </w:tr>
      <w:tr w:rsidR="00EF1C92" w:rsidRPr="00EF1C92" w14:paraId="30CF1AAD" w14:textId="77777777" w:rsidTr="00875F6B">
        <w:trPr>
          <w:trHeight w:val="340"/>
        </w:trPr>
        <w:tc>
          <w:tcPr>
            <w:tcW w:w="1000" w:type="pct"/>
            <w:tcMar>
              <w:top w:w="85" w:type="dxa"/>
              <w:bottom w:w="85" w:type="dxa"/>
            </w:tcMar>
            <w:vAlign w:val="center"/>
          </w:tcPr>
          <w:p w14:paraId="06F7AFC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p>
        </w:tc>
        <w:tc>
          <w:tcPr>
            <w:tcW w:w="4000" w:type="pct"/>
            <w:gridSpan w:val="4"/>
            <w:tcMar>
              <w:top w:w="85" w:type="dxa"/>
              <w:bottom w:w="85" w:type="dxa"/>
            </w:tcMar>
            <w:vAlign w:val="center"/>
          </w:tcPr>
          <w:p w14:paraId="671F24AE"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15 - 25%</w:t>
            </w:r>
          </w:p>
        </w:tc>
      </w:tr>
      <w:tr w:rsidR="00EF1C92" w:rsidRPr="009C0AE7" w14:paraId="64B48E33" w14:textId="77777777" w:rsidTr="00875F6B">
        <w:trPr>
          <w:trHeight w:val="340"/>
        </w:trPr>
        <w:tc>
          <w:tcPr>
            <w:tcW w:w="1000" w:type="pct"/>
            <w:tcMar>
              <w:top w:w="85" w:type="dxa"/>
              <w:bottom w:w="85" w:type="dxa"/>
            </w:tcMar>
            <w:vAlign w:val="center"/>
          </w:tcPr>
          <w:p w14:paraId="143F352B"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Avantaje</w:t>
            </w:r>
            <w:proofErr w:type="spellEnd"/>
          </w:p>
        </w:tc>
        <w:tc>
          <w:tcPr>
            <w:tcW w:w="4000" w:type="pct"/>
            <w:gridSpan w:val="4"/>
            <w:tcMar>
              <w:top w:w="85" w:type="dxa"/>
              <w:bottom w:w="85" w:type="dxa"/>
            </w:tcMar>
            <w:vAlign w:val="center"/>
          </w:tcPr>
          <w:p w14:paraId="57E76FB0"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Utilizeaza tehnologii disponibile pe piață</w:t>
            </w:r>
          </w:p>
        </w:tc>
      </w:tr>
      <w:tr w:rsidR="00EF1C92" w:rsidRPr="009C0AE7" w14:paraId="765E6756" w14:textId="77777777" w:rsidTr="00875F6B">
        <w:trPr>
          <w:trHeight w:val="340"/>
        </w:trPr>
        <w:tc>
          <w:tcPr>
            <w:tcW w:w="1000" w:type="pct"/>
            <w:tcMar>
              <w:top w:w="85" w:type="dxa"/>
              <w:bottom w:w="85" w:type="dxa"/>
            </w:tcMar>
            <w:vAlign w:val="center"/>
          </w:tcPr>
          <w:p w14:paraId="7DC01D81" w14:textId="77777777" w:rsidR="00EF1C92" w:rsidRPr="006C35E5" w:rsidRDefault="00EF1C92" w:rsidP="00875F6B">
            <w:pPr>
              <w:pStyle w:val="ListParagraph"/>
              <w:ind w:left="0"/>
              <w:rPr>
                <w:rFonts w:asciiTheme="majorHAnsi" w:hAnsiTheme="majorHAnsi" w:cstheme="minorHAnsi"/>
                <w:sz w:val="18"/>
                <w:szCs w:val="18"/>
                <w:lang w:val="fr-FR"/>
              </w:rPr>
            </w:pPr>
          </w:p>
        </w:tc>
        <w:tc>
          <w:tcPr>
            <w:tcW w:w="4000" w:type="pct"/>
            <w:gridSpan w:val="4"/>
            <w:tcMar>
              <w:top w:w="85" w:type="dxa"/>
              <w:bottom w:w="85" w:type="dxa"/>
            </w:tcMar>
            <w:vAlign w:val="center"/>
          </w:tcPr>
          <w:p w14:paraId="4E38DC0B"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Datorita capacitatii de stocare a energiei termice, există posibilitatea convertirii în energie electrică pentru o scurta perioada de timp, când radiatia solară nu este disponibila</w:t>
            </w:r>
          </w:p>
        </w:tc>
      </w:tr>
      <w:tr w:rsidR="00EF1C92" w:rsidRPr="00EF1C92" w14:paraId="0DC97A5C" w14:textId="77777777" w:rsidTr="00875F6B">
        <w:trPr>
          <w:trHeight w:val="340"/>
        </w:trPr>
        <w:tc>
          <w:tcPr>
            <w:tcW w:w="1000" w:type="pct"/>
            <w:vMerge w:val="restart"/>
            <w:tcMar>
              <w:top w:w="85" w:type="dxa"/>
              <w:bottom w:w="85" w:type="dxa"/>
            </w:tcMar>
            <w:vAlign w:val="center"/>
          </w:tcPr>
          <w:p w14:paraId="1EAF4A2D"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Dezavantaje</w:t>
            </w:r>
            <w:proofErr w:type="spellEnd"/>
          </w:p>
        </w:tc>
        <w:tc>
          <w:tcPr>
            <w:tcW w:w="4000" w:type="pct"/>
            <w:gridSpan w:val="4"/>
            <w:tcMar>
              <w:top w:w="85" w:type="dxa"/>
              <w:bottom w:w="85" w:type="dxa"/>
            </w:tcMar>
            <w:vAlign w:val="center"/>
          </w:tcPr>
          <w:p w14:paraId="45BD649B"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Utilizeaza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doar</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radiatia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directă</w:t>
            </w:r>
            <w:proofErr w:type="spellEnd"/>
          </w:p>
        </w:tc>
      </w:tr>
      <w:tr w:rsidR="00EF1C92" w:rsidRPr="00EF1C92" w14:paraId="353C159E" w14:textId="77777777" w:rsidTr="00875F6B">
        <w:trPr>
          <w:trHeight w:val="340"/>
        </w:trPr>
        <w:tc>
          <w:tcPr>
            <w:tcW w:w="1000" w:type="pct"/>
            <w:vMerge/>
            <w:tcMar>
              <w:top w:w="85" w:type="dxa"/>
              <w:bottom w:w="85" w:type="dxa"/>
            </w:tcMar>
            <w:vAlign w:val="center"/>
          </w:tcPr>
          <w:p w14:paraId="0567CC0E"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7A0BE423" w14:textId="77777777" w:rsidR="00EF1C92" w:rsidRPr="00EF1C92" w:rsidRDefault="00EF1C92" w:rsidP="00875F6B">
            <w:pPr>
              <w:keepNext/>
              <w:rPr>
                <w:rFonts w:asciiTheme="majorHAnsi" w:hAnsiTheme="majorHAnsi" w:cstheme="minorHAnsi"/>
                <w:sz w:val="18"/>
                <w:szCs w:val="18"/>
              </w:rPr>
            </w:pPr>
            <w:r w:rsidRPr="00EF1C92">
              <w:rPr>
                <w:rFonts w:asciiTheme="majorHAnsi" w:hAnsiTheme="majorHAnsi" w:cstheme="minorHAnsi"/>
                <w:sz w:val="18"/>
                <w:szCs w:val="18"/>
              </w:rPr>
              <w:t xml:space="preserve">Este </w:t>
            </w:r>
            <w:proofErr w:type="spellStart"/>
            <w:r w:rsidRPr="00EF1C92">
              <w:rPr>
                <w:rFonts w:asciiTheme="majorHAnsi" w:hAnsiTheme="majorHAnsi" w:cstheme="minorHAnsi"/>
                <w:sz w:val="18"/>
                <w:szCs w:val="18"/>
              </w:rPr>
              <w:t>necesar</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sistem</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urmarire</w:t>
            </w:r>
            <w:proofErr w:type="spellEnd"/>
            <w:r w:rsidRPr="00EF1C92">
              <w:rPr>
                <w:rFonts w:asciiTheme="majorHAnsi" w:hAnsiTheme="majorHAnsi" w:cstheme="minorHAnsi"/>
                <w:sz w:val="18"/>
                <w:szCs w:val="18"/>
              </w:rPr>
              <w:t xml:space="preserve"> a </w:t>
            </w:r>
            <w:proofErr w:type="spellStart"/>
            <w:r w:rsidRPr="00EF1C92">
              <w:rPr>
                <w:rFonts w:asciiTheme="majorHAnsi" w:hAnsiTheme="majorHAnsi" w:cstheme="minorHAnsi"/>
                <w:sz w:val="18"/>
                <w:szCs w:val="18"/>
              </w:rPr>
              <w:t>pozitiei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soarelui</w:t>
            </w:r>
            <w:proofErr w:type="spellEnd"/>
          </w:p>
        </w:tc>
      </w:tr>
      <w:tr w:rsidR="00EF1C92" w:rsidRPr="00EF1C92" w14:paraId="4FD3E361" w14:textId="77777777" w:rsidTr="00875F6B">
        <w:trPr>
          <w:trHeight w:val="340"/>
        </w:trPr>
        <w:tc>
          <w:tcPr>
            <w:tcW w:w="1000" w:type="pct"/>
            <w:vMerge/>
            <w:tcMar>
              <w:top w:w="85" w:type="dxa"/>
              <w:bottom w:w="85" w:type="dxa"/>
            </w:tcMar>
            <w:vAlign w:val="center"/>
          </w:tcPr>
          <w:p w14:paraId="5D160E76"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3235AA52"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Pretabil</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zone </w:t>
            </w:r>
            <w:proofErr w:type="spellStart"/>
            <w:r w:rsidRPr="00EF1C92">
              <w:rPr>
                <w:rFonts w:asciiTheme="majorHAnsi" w:hAnsiTheme="majorHAnsi" w:cstheme="minorHAnsi"/>
                <w:sz w:val="18"/>
                <w:szCs w:val="18"/>
              </w:rPr>
              <w:t>aride</w:t>
            </w:r>
            <w:proofErr w:type="spellEnd"/>
          </w:p>
        </w:tc>
      </w:tr>
      <w:tr w:rsidR="00EF1C92" w:rsidRPr="009C0AE7" w14:paraId="5D7819A9" w14:textId="77777777" w:rsidTr="00875F6B">
        <w:trPr>
          <w:trHeight w:val="340"/>
        </w:trPr>
        <w:tc>
          <w:tcPr>
            <w:tcW w:w="1000" w:type="pct"/>
            <w:vMerge/>
            <w:tcMar>
              <w:top w:w="85" w:type="dxa"/>
              <w:bottom w:w="85" w:type="dxa"/>
            </w:tcMar>
            <w:vAlign w:val="center"/>
          </w:tcPr>
          <w:p w14:paraId="0EC6E70B"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7F9A4C8F" w14:textId="77777777" w:rsidR="00EF1C92" w:rsidRPr="006C35E5" w:rsidRDefault="00EF1C92" w:rsidP="00875F6B">
            <w:pPr>
              <w:keepNext/>
              <w:rPr>
                <w:rFonts w:asciiTheme="majorHAnsi" w:hAnsiTheme="majorHAnsi" w:cstheme="minorHAnsi"/>
                <w:sz w:val="18"/>
                <w:szCs w:val="18"/>
                <w:lang w:val="fr-FR"/>
              </w:rPr>
            </w:pPr>
            <w:r w:rsidRPr="006C35E5">
              <w:rPr>
                <w:rFonts w:asciiTheme="majorHAnsi" w:hAnsiTheme="majorHAnsi" w:cstheme="minorHAnsi"/>
                <w:sz w:val="18"/>
                <w:szCs w:val="18"/>
                <w:lang w:val="fr-FR"/>
              </w:rPr>
              <w:t>Pretabile doar pentru capacități mari</w:t>
            </w:r>
          </w:p>
        </w:tc>
      </w:tr>
      <w:tr w:rsidR="00EF1C92" w:rsidRPr="00EF1C92" w14:paraId="2ADA941E" w14:textId="77777777" w:rsidTr="00875F6B">
        <w:trPr>
          <w:trHeight w:val="340"/>
        </w:trPr>
        <w:tc>
          <w:tcPr>
            <w:tcW w:w="1000" w:type="pct"/>
            <w:vMerge/>
            <w:tcMar>
              <w:top w:w="85" w:type="dxa"/>
              <w:bottom w:w="85" w:type="dxa"/>
            </w:tcMar>
            <w:vAlign w:val="center"/>
          </w:tcPr>
          <w:p w14:paraId="637D5138" w14:textId="77777777" w:rsidR="00EF1C92" w:rsidRPr="006C35E5" w:rsidRDefault="00EF1C92" w:rsidP="00875F6B">
            <w:pPr>
              <w:pStyle w:val="ListParagraph"/>
              <w:ind w:left="0"/>
              <w:rPr>
                <w:rFonts w:asciiTheme="majorHAnsi" w:hAnsiTheme="majorHAnsi" w:cstheme="minorHAnsi"/>
                <w:sz w:val="18"/>
                <w:szCs w:val="18"/>
                <w:lang w:val="fr-FR"/>
              </w:rPr>
            </w:pPr>
          </w:p>
        </w:tc>
        <w:tc>
          <w:tcPr>
            <w:tcW w:w="4000" w:type="pct"/>
            <w:gridSpan w:val="4"/>
            <w:tcMar>
              <w:top w:w="85" w:type="dxa"/>
              <w:bottom w:w="85" w:type="dxa"/>
            </w:tcMar>
            <w:vAlign w:val="center"/>
          </w:tcPr>
          <w:p w14:paraId="59A1AF9A"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ridicate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p>
        </w:tc>
      </w:tr>
    </w:tbl>
    <w:p w14:paraId="6890E154" w14:textId="77777777" w:rsidR="001E1CF7" w:rsidRPr="00EF1C92" w:rsidRDefault="001E1CF7" w:rsidP="00EF1C92">
      <w:pPr>
        <w:rPr>
          <w:rFonts w:asciiTheme="majorHAnsi" w:hAnsiTheme="maj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8"/>
        <w:gridCol w:w="1949"/>
        <w:gridCol w:w="1949"/>
        <w:gridCol w:w="1949"/>
      </w:tblGrid>
      <w:tr w:rsidR="00EF1C92" w:rsidRPr="00EF1C92" w14:paraId="45A29BD7" w14:textId="77777777" w:rsidTr="003349D8">
        <w:trPr>
          <w:trHeight w:val="340"/>
        </w:trPr>
        <w:tc>
          <w:tcPr>
            <w:tcW w:w="5000" w:type="pct"/>
            <w:gridSpan w:val="5"/>
            <w:shd w:val="clear" w:color="auto" w:fill="93D400"/>
            <w:tcMar>
              <w:top w:w="85" w:type="dxa"/>
              <w:bottom w:w="85" w:type="dxa"/>
            </w:tcMar>
            <w:vAlign w:val="center"/>
          </w:tcPr>
          <w:p w14:paraId="7265C77B" w14:textId="77777777" w:rsidR="00EF1C92" w:rsidRPr="00EF1C92" w:rsidRDefault="00EF1C92" w:rsidP="003349D8">
            <w:pPr>
              <w:pStyle w:val="ListParagraph"/>
              <w:ind w:left="0"/>
              <w:jc w:val="center"/>
              <w:rPr>
                <w:rFonts w:asciiTheme="majorHAnsi" w:hAnsiTheme="majorHAnsi" w:cstheme="minorHAnsi"/>
                <w:b/>
                <w:sz w:val="18"/>
                <w:szCs w:val="18"/>
              </w:rPr>
            </w:pPr>
            <w:proofErr w:type="spellStart"/>
            <w:r w:rsidRPr="00EF1C92">
              <w:rPr>
                <w:rFonts w:asciiTheme="majorHAnsi" w:hAnsiTheme="majorHAnsi" w:cstheme="minorHAnsi"/>
                <w:b/>
                <w:sz w:val="18"/>
                <w:szCs w:val="18"/>
              </w:rPr>
              <w:t>Colectoare</w:t>
            </w:r>
            <w:proofErr w:type="spellEnd"/>
            <w:r w:rsidRPr="00EF1C92">
              <w:rPr>
                <w:rFonts w:asciiTheme="majorHAnsi" w:hAnsiTheme="majorHAnsi" w:cstheme="minorHAnsi"/>
                <w:b/>
                <w:sz w:val="18"/>
                <w:szCs w:val="18"/>
              </w:rPr>
              <w:t xml:space="preserve"> </w:t>
            </w:r>
            <w:proofErr w:type="spellStart"/>
            <w:r w:rsidRPr="00EF1C92">
              <w:rPr>
                <w:rFonts w:asciiTheme="majorHAnsi" w:hAnsiTheme="majorHAnsi" w:cstheme="minorHAnsi"/>
                <w:b/>
                <w:sz w:val="18"/>
                <w:szCs w:val="18"/>
              </w:rPr>
              <w:t>solare</w:t>
            </w:r>
            <w:proofErr w:type="spellEnd"/>
          </w:p>
        </w:tc>
      </w:tr>
      <w:tr w:rsidR="00EF1C92" w:rsidRPr="00EF1C92" w14:paraId="6BFA2749" w14:textId="77777777" w:rsidTr="00875F6B">
        <w:trPr>
          <w:trHeight w:val="340"/>
        </w:trPr>
        <w:tc>
          <w:tcPr>
            <w:tcW w:w="1000" w:type="pct"/>
            <w:tcMar>
              <w:top w:w="85" w:type="dxa"/>
              <w:bottom w:w="85" w:type="dxa"/>
            </w:tcMar>
            <w:vAlign w:val="center"/>
          </w:tcPr>
          <w:p w14:paraId="0A415F26"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solara</w:t>
            </w:r>
            <w:proofErr w:type="spellEnd"/>
          </w:p>
        </w:tc>
        <w:tc>
          <w:tcPr>
            <w:tcW w:w="1000" w:type="pct"/>
            <w:tcMar>
              <w:top w:w="85" w:type="dxa"/>
              <w:bottom w:w="85" w:type="dxa"/>
            </w:tcMar>
            <w:vAlign w:val="center"/>
          </w:tcPr>
          <w:p w14:paraId="08EBF8B2" w14:textId="437AF94E"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4384" behindDoc="0" locked="0" layoutInCell="1" allowOverlap="1" wp14:anchorId="4803352A" wp14:editId="3022D610">
                      <wp:simplePos x="0" y="0"/>
                      <wp:positionH relativeFrom="column">
                        <wp:posOffset>-24130</wp:posOffset>
                      </wp:positionH>
                      <wp:positionV relativeFrom="paragraph">
                        <wp:posOffset>81914</wp:posOffset>
                      </wp:positionV>
                      <wp:extent cx="1047750" cy="0"/>
                      <wp:effectExtent l="0" t="76200" r="1905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63831B" id="Straight Arrow Connector 16" o:spid="_x0000_s1026" type="#_x0000_t32" style="position:absolute;margin-left:-1.9pt;margin-top:6.45pt;width:82.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" strokecolor="#5b9bd5" strokeweight=".5pt">
                      <v:stroke endarrow="block" joinstyle="miter"/>
                    </v:shape>
                  </w:pict>
                </mc:Fallback>
              </mc:AlternateContent>
            </w:r>
          </w:p>
        </w:tc>
        <w:tc>
          <w:tcPr>
            <w:tcW w:w="1000" w:type="pct"/>
            <w:tcMar>
              <w:top w:w="85" w:type="dxa"/>
              <w:bottom w:w="85" w:type="dxa"/>
            </w:tcMar>
            <w:vAlign w:val="center"/>
          </w:tcPr>
          <w:p w14:paraId="5FB06781"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Colectoare</w:t>
            </w:r>
            <w:proofErr w:type="spellEnd"/>
          </w:p>
        </w:tc>
        <w:tc>
          <w:tcPr>
            <w:tcW w:w="1000" w:type="pct"/>
            <w:tcMar>
              <w:top w:w="85" w:type="dxa"/>
              <w:bottom w:w="85" w:type="dxa"/>
            </w:tcMar>
            <w:vAlign w:val="center"/>
          </w:tcPr>
          <w:p w14:paraId="0D7FAB77" w14:textId="2633A871"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5408" behindDoc="0" locked="0" layoutInCell="1" allowOverlap="1" wp14:anchorId="3E1B5EE7" wp14:editId="5FD91626">
                      <wp:simplePos x="0" y="0"/>
                      <wp:positionH relativeFrom="column">
                        <wp:posOffset>-31750</wp:posOffset>
                      </wp:positionH>
                      <wp:positionV relativeFrom="paragraph">
                        <wp:posOffset>82549</wp:posOffset>
                      </wp:positionV>
                      <wp:extent cx="1047750" cy="0"/>
                      <wp:effectExtent l="0" t="76200" r="1905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6FFE28" id="Straight Arrow Connector 15" o:spid="_x0000_s1026" type="#_x0000_t32" style="position:absolute;margin-left:-2.5pt;margin-top:6.5pt;width:82.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" strokecolor="#5b9bd5" strokeweight=".5pt">
                      <v:stroke endarrow="block" joinstyle="miter"/>
                    </v:shape>
                  </w:pict>
                </mc:Fallback>
              </mc:AlternateContent>
            </w:r>
          </w:p>
        </w:tc>
        <w:tc>
          <w:tcPr>
            <w:tcW w:w="1000" w:type="pct"/>
            <w:vAlign w:val="center"/>
          </w:tcPr>
          <w:p w14:paraId="75E1A169"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termică</w:t>
            </w:r>
            <w:proofErr w:type="spellEnd"/>
          </w:p>
        </w:tc>
      </w:tr>
      <w:tr w:rsidR="00EF1C92" w:rsidRPr="00EF1C92" w14:paraId="0FC558EC" w14:textId="77777777" w:rsidTr="00875F6B">
        <w:trPr>
          <w:trHeight w:val="340"/>
        </w:trPr>
        <w:tc>
          <w:tcPr>
            <w:tcW w:w="5000" w:type="pct"/>
            <w:gridSpan w:val="5"/>
            <w:tcMar>
              <w:top w:w="85" w:type="dxa"/>
              <w:bottom w:w="85" w:type="dxa"/>
            </w:tcMar>
            <w:vAlign w:val="center"/>
          </w:tcPr>
          <w:p w14:paraId="76C21C51" w14:textId="77777777" w:rsidR="00EF1C92" w:rsidRPr="00EF1C92" w:rsidRDefault="00EF1C92" w:rsidP="00875F6B">
            <w:pPr>
              <w:pStyle w:val="ListParagraph"/>
              <w:keepNext/>
              <w:ind w:left="0"/>
              <w:rPr>
                <w:rFonts w:asciiTheme="majorHAnsi" w:hAnsiTheme="majorHAnsi" w:cstheme="minorHAnsi"/>
                <w:sz w:val="18"/>
                <w:szCs w:val="18"/>
              </w:rPr>
            </w:pPr>
            <w:r w:rsidRPr="006C35E5">
              <w:rPr>
                <w:rFonts w:asciiTheme="majorHAnsi" w:hAnsiTheme="majorHAnsi" w:cstheme="minorHAnsi"/>
                <w:sz w:val="18"/>
                <w:szCs w:val="18"/>
                <w:lang w:val="fr-FR"/>
              </w:rPr>
              <w:lastRenderedPageBreak/>
              <w:t xml:space="preserve">Colectoarele solare sunt sisteme de convertire a radiatiei solare în energie termică. </w:t>
            </w:r>
            <w:proofErr w:type="spellStart"/>
            <w:r w:rsidRPr="00EF1C92">
              <w:rPr>
                <w:rFonts w:asciiTheme="majorHAnsi" w:hAnsiTheme="majorHAnsi" w:cstheme="minorHAnsi"/>
                <w:sz w:val="18"/>
                <w:szCs w:val="18"/>
              </w:rPr>
              <w:t>Exista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diferite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tehnologii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folosite</w:t>
            </w:r>
            <w:proofErr w:type="spellEnd"/>
            <w:r w:rsidRPr="00EF1C92">
              <w:rPr>
                <w:rFonts w:asciiTheme="majorHAnsi" w:hAnsiTheme="majorHAnsi" w:cstheme="minorHAnsi"/>
                <w:sz w:val="18"/>
                <w:szCs w:val="18"/>
              </w:rPr>
              <w:t xml:space="preserve"> la </w:t>
            </w:r>
            <w:proofErr w:type="spellStart"/>
            <w:r w:rsidRPr="00EF1C92">
              <w:rPr>
                <w:rFonts w:asciiTheme="majorHAnsi" w:hAnsiTheme="majorHAnsi" w:cstheme="minorHAnsi"/>
                <w:sz w:val="18"/>
                <w:szCs w:val="18"/>
              </w:rPr>
              <w:t>scară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larga</w:t>
            </w:r>
            <w:proofErr w:type="spellEnd"/>
            <w:r w:rsidRPr="00EF1C92">
              <w:rPr>
                <w:rFonts w:asciiTheme="majorHAnsi" w:hAnsiTheme="majorHAnsi" w:cstheme="minorHAnsi"/>
                <w:sz w:val="18"/>
                <w:szCs w:val="18"/>
              </w:rPr>
              <w:t>.</w:t>
            </w:r>
          </w:p>
        </w:tc>
      </w:tr>
      <w:tr w:rsidR="00EF1C92" w:rsidRPr="00EF1C92" w14:paraId="002DD4C8" w14:textId="77777777" w:rsidTr="00875F6B">
        <w:trPr>
          <w:trHeight w:val="96"/>
        </w:trPr>
        <w:tc>
          <w:tcPr>
            <w:tcW w:w="1000" w:type="pct"/>
            <w:tcMar>
              <w:top w:w="85" w:type="dxa"/>
              <w:bottom w:w="85" w:type="dxa"/>
            </w:tcMar>
            <w:vAlign w:val="center"/>
          </w:tcPr>
          <w:p w14:paraId="20F11533"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p>
        </w:tc>
        <w:tc>
          <w:tcPr>
            <w:tcW w:w="4000" w:type="pct"/>
            <w:gridSpan w:val="4"/>
            <w:tcMar>
              <w:top w:w="85" w:type="dxa"/>
              <w:bottom w:w="85" w:type="dxa"/>
            </w:tcMar>
            <w:vAlign w:val="center"/>
          </w:tcPr>
          <w:p w14:paraId="5BC71998"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70%</w:t>
            </w:r>
          </w:p>
        </w:tc>
      </w:tr>
      <w:tr w:rsidR="00EF1C92" w:rsidRPr="009C0AE7" w14:paraId="17E3037E" w14:textId="77777777" w:rsidTr="00875F6B">
        <w:trPr>
          <w:trHeight w:val="20"/>
        </w:trPr>
        <w:tc>
          <w:tcPr>
            <w:tcW w:w="1000" w:type="pct"/>
            <w:vMerge w:val="restart"/>
            <w:tcMar>
              <w:top w:w="85" w:type="dxa"/>
              <w:bottom w:w="85" w:type="dxa"/>
            </w:tcMar>
            <w:vAlign w:val="center"/>
          </w:tcPr>
          <w:p w14:paraId="7948BA18"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Avantaje</w:t>
            </w:r>
            <w:proofErr w:type="spellEnd"/>
          </w:p>
        </w:tc>
        <w:tc>
          <w:tcPr>
            <w:tcW w:w="4000" w:type="pct"/>
            <w:gridSpan w:val="4"/>
            <w:tcMar>
              <w:top w:w="85" w:type="dxa"/>
              <w:bottom w:w="85" w:type="dxa"/>
            </w:tcMar>
            <w:vAlign w:val="center"/>
          </w:tcPr>
          <w:p w14:paraId="761828D2"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Pretabile pentru sisteme mici și medii</w:t>
            </w:r>
          </w:p>
        </w:tc>
      </w:tr>
      <w:tr w:rsidR="00EF1C92" w:rsidRPr="00EF1C92" w14:paraId="680BA036" w14:textId="77777777" w:rsidTr="00875F6B">
        <w:trPr>
          <w:trHeight w:val="87"/>
        </w:trPr>
        <w:tc>
          <w:tcPr>
            <w:tcW w:w="1000" w:type="pct"/>
            <w:vMerge/>
            <w:tcMar>
              <w:top w:w="85" w:type="dxa"/>
              <w:bottom w:w="85" w:type="dxa"/>
            </w:tcMar>
            <w:vAlign w:val="center"/>
          </w:tcPr>
          <w:p w14:paraId="7B09AE58" w14:textId="77777777" w:rsidR="00EF1C92" w:rsidRPr="006C35E5" w:rsidRDefault="00EF1C92" w:rsidP="00875F6B">
            <w:pPr>
              <w:pStyle w:val="ListParagraph"/>
              <w:ind w:left="0"/>
              <w:rPr>
                <w:rFonts w:asciiTheme="majorHAnsi" w:hAnsiTheme="majorHAnsi" w:cstheme="minorHAnsi"/>
                <w:sz w:val="18"/>
                <w:szCs w:val="18"/>
                <w:lang w:val="fr-FR"/>
              </w:rPr>
            </w:pPr>
          </w:p>
        </w:tc>
        <w:tc>
          <w:tcPr>
            <w:tcW w:w="4000" w:type="pct"/>
            <w:gridSpan w:val="4"/>
            <w:tcMar>
              <w:top w:w="85" w:type="dxa"/>
              <w:bottom w:w="85" w:type="dxa"/>
            </w:tcMar>
            <w:vAlign w:val="center"/>
          </w:tcPr>
          <w:p w14:paraId="3D72614D"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scăzute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p>
        </w:tc>
      </w:tr>
      <w:tr w:rsidR="00EF1C92" w:rsidRPr="00EF1C92" w14:paraId="25175E0B" w14:textId="77777777" w:rsidTr="00875F6B">
        <w:trPr>
          <w:trHeight w:val="20"/>
        </w:trPr>
        <w:tc>
          <w:tcPr>
            <w:tcW w:w="1000" w:type="pct"/>
            <w:vMerge/>
            <w:tcMar>
              <w:top w:w="85" w:type="dxa"/>
              <w:bottom w:w="85" w:type="dxa"/>
            </w:tcMar>
            <w:vAlign w:val="center"/>
          </w:tcPr>
          <w:p w14:paraId="210E1E45"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35AC1110"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Ușor</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instalat</w:t>
            </w:r>
            <w:proofErr w:type="spellEnd"/>
          </w:p>
        </w:tc>
      </w:tr>
      <w:tr w:rsidR="00EF1C92" w:rsidRPr="009C0AE7" w14:paraId="3B08BB53" w14:textId="77777777" w:rsidTr="00875F6B">
        <w:trPr>
          <w:trHeight w:val="20"/>
        </w:trPr>
        <w:tc>
          <w:tcPr>
            <w:tcW w:w="1000" w:type="pct"/>
            <w:vMerge w:val="restart"/>
            <w:tcMar>
              <w:top w:w="85" w:type="dxa"/>
              <w:bottom w:w="85" w:type="dxa"/>
            </w:tcMar>
            <w:vAlign w:val="center"/>
          </w:tcPr>
          <w:p w14:paraId="0C7F8D90"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Dezavantaje</w:t>
            </w:r>
            <w:proofErr w:type="spellEnd"/>
          </w:p>
        </w:tc>
        <w:tc>
          <w:tcPr>
            <w:tcW w:w="4000" w:type="pct"/>
            <w:gridSpan w:val="4"/>
            <w:tcMar>
              <w:top w:w="85" w:type="dxa"/>
              <w:bottom w:w="85" w:type="dxa"/>
            </w:tcMar>
            <w:vAlign w:val="center"/>
          </w:tcPr>
          <w:p w14:paraId="14667E52"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Nu sunt pretabile pentru sisteme de capacități mari</w:t>
            </w:r>
          </w:p>
        </w:tc>
      </w:tr>
      <w:tr w:rsidR="00EF1C92" w:rsidRPr="009C0AE7" w14:paraId="1958F670" w14:textId="77777777" w:rsidTr="00875F6B">
        <w:trPr>
          <w:trHeight w:val="20"/>
        </w:trPr>
        <w:tc>
          <w:tcPr>
            <w:tcW w:w="1000" w:type="pct"/>
            <w:vMerge/>
            <w:tcMar>
              <w:top w:w="85" w:type="dxa"/>
              <w:bottom w:w="85" w:type="dxa"/>
            </w:tcMar>
            <w:vAlign w:val="center"/>
          </w:tcPr>
          <w:p w14:paraId="59072715" w14:textId="77777777" w:rsidR="00EF1C92" w:rsidRPr="006C35E5" w:rsidRDefault="00EF1C92" w:rsidP="00875F6B">
            <w:pPr>
              <w:pStyle w:val="ListParagraph"/>
              <w:ind w:left="0"/>
              <w:rPr>
                <w:rFonts w:asciiTheme="majorHAnsi" w:hAnsiTheme="majorHAnsi" w:cstheme="minorHAnsi"/>
                <w:sz w:val="18"/>
                <w:szCs w:val="18"/>
                <w:lang w:val="fr-FR"/>
              </w:rPr>
            </w:pPr>
          </w:p>
        </w:tc>
        <w:tc>
          <w:tcPr>
            <w:tcW w:w="4000" w:type="pct"/>
            <w:gridSpan w:val="4"/>
            <w:tcMar>
              <w:top w:w="85" w:type="dxa"/>
              <w:bottom w:w="85" w:type="dxa"/>
            </w:tcMar>
            <w:vAlign w:val="center"/>
          </w:tcPr>
          <w:p w14:paraId="027338DC" w14:textId="77777777" w:rsidR="00EF1C92" w:rsidRPr="006C35E5" w:rsidRDefault="00EF1C92" w:rsidP="00875F6B">
            <w:pPr>
              <w:pStyle w:val="ListParagraph"/>
              <w:keepNext/>
              <w:ind w:left="0"/>
              <w:rPr>
                <w:rFonts w:asciiTheme="majorHAnsi" w:hAnsiTheme="majorHAnsi" w:cstheme="minorHAnsi"/>
                <w:sz w:val="18"/>
                <w:szCs w:val="18"/>
                <w:lang w:val="fr-FR"/>
              </w:rPr>
            </w:pPr>
            <w:r w:rsidRPr="006C35E5">
              <w:rPr>
                <w:rFonts w:asciiTheme="majorHAnsi" w:hAnsiTheme="majorHAnsi" w:cstheme="minorHAnsi"/>
                <w:sz w:val="18"/>
                <w:szCs w:val="18"/>
                <w:lang w:val="fr-FR"/>
              </w:rPr>
              <w:t>Costuri mari de investiție pentru stocarea energiei termice</w:t>
            </w:r>
          </w:p>
        </w:tc>
      </w:tr>
    </w:tbl>
    <w:p w14:paraId="75BF0DE0" w14:textId="65B32FF8" w:rsidR="00EF1C92" w:rsidRPr="006C35E5" w:rsidRDefault="00EF1C92" w:rsidP="00EF1C92">
      <w:pPr>
        <w:spacing w:line="360" w:lineRule="auto"/>
        <w:jc w:val="both"/>
        <w:rPr>
          <w:rFonts w:asciiTheme="majorHAnsi" w:hAnsiTheme="majorHAnsi" w:cstheme="minorHAnsi"/>
          <w:szCs w:val="18"/>
          <w:lang w:val="fr-FR"/>
        </w:rPr>
      </w:pPr>
      <w:r w:rsidRPr="006C35E5">
        <w:rPr>
          <w:rFonts w:asciiTheme="majorHAnsi" w:hAnsiTheme="majorHAnsi" w:cstheme="minorHAnsi"/>
          <w:szCs w:val="18"/>
          <w:lang w:val="fr-FR"/>
        </w:rPr>
        <w:t xml:space="preserve">Din punct de vedere al potențialului teoretic în zona Municipiului </w:t>
      </w:r>
      <w:r w:rsidR="00DE0B8C" w:rsidRPr="006C35E5">
        <w:rPr>
          <w:rFonts w:asciiTheme="majorHAnsi" w:hAnsiTheme="majorHAnsi" w:cstheme="minorHAnsi"/>
          <w:szCs w:val="18"/>
          <w:lang w:val="fr-FR"/>
        </w:rPr>
        <w:t>Satu Mare</w:t>
      </w:r>
      <w:r w:rsidRPr="006C35E5">
        <w:rPr>
          <w:rFonts w:asciiTheme="majorHAnsi" w:hAnsiTheme="majorHAnsi" w:cstheme="minorHAnsi"/>
          <w:szCs w:val="18"/>
          <w:lang w:val="fr-FR"/>
        </w:rPr>
        <w:t>, conform datelor statistice aferente „Photovoltaic Geographical Information System”, parte a serviciului de știință și cunoaștere a Comisiei Europene, radiația solară medie anuală se ridică la 1</w:t>
      </w:r>
      <w:r w:rsidR="00DE0B8C" w:rsidRPr="006C35E5">
        <w:rPr>
          <w:rFonts w:asciiTheme="majorHAnsi" w:hAnsiTheme="majorHAnsi" w:cstheme="minorHAnsi"/>
          <w:szCs w:val="18"/>
          <w:lang w:val="fr-FR"/>
        </w:rPr>
        <w:t>.</w:t>
      </w:r>
      <w:r w:rsidRPr="006C35E5">
        <w:rPr>
          <w:rFonts w:asciiTheme="majorHAnsi" w:hAnsiTheme="majorHAnsi" w:cstheme="minorHAnsi"/>
          <w:szCs w:val="18"/>
          <w:lang w:val="fr-FR"/>
        </w:rPr>
        <w:t>398 kWh/m</w:t>
      </w:r>
      <w:r w:rsidRPr="006C35E5">
        <w:rPr>
          <w:rFonts w:asciiTheme="majorHAnsi" w:hAnsiTheme="majorHAnsi" w:cstheme="minorHAnsi"/>
          <w:szCs w:val="18"/>
          <w:vertAlign w:val="superscript"/>
          <w:lang w:val="fr-FR"/>
        </w:rPr>
        <w:t>2</w:t>
      </w:r>
      <w:r w:rsidRPr="006C35E5">
        <w:rPr>
          <w:rFonts w:asciiTheme="majorHAnsi" w:hAnsiTheme="majorHAnsi" w:cstheme="minorHAnsi"/>
          <w:szCs w:val="18"/>
          <w:lang w:val="fr-FR"/>
        </w:rPr>
        <w:t>/an, fiind peste media națională.</w:t>
      </w:r>
    </w:p>
    <w:p w14:paraId="3D8441D0" w14:textId="0B739E3A" w:rsidR="00EF1C92" w:rsidRPr="006C35E5" w:rsidRDefault="00EF1C92" w:rsidP="00EF1C92">
      <w:pPr>
        <w:pStyle w:val="ListParagraph"/>
        <w:spacing w:line="360" w:lineRule="auto"/>
        <w:ind w:left="0"/>
        <w:contextualSpacing w:val="0"/>
        <w:jc w:val="both"/>
        <w:rPr>
          <w:rFonts w:asciiTheme="majorHAnsi" w:hAnsiTheme="majorHAnsi" w:cstheme="minorHAnsi"/>
          <w:szCs w:val="18"/>
          <w:lang w:val="fr-FR"/>
        </w:rPr>
      </w:pPr>
      <w:r w:rsidRPr="00BB046B">
        <w:rPr>
          <w:rFonts w:asciiTheme="majorHAnsi" w:hAnsiTheme="majorHAnsi" w:cstheme="minorHAnsi"/>
          <w:szCs w:val="18"/>
          <w:lang w:val="fr-FR"/>
        </w:rPr>
        <w:t>Luând în considerare unghiul optim, se obține un potențial de aproximativ 1.594 kWh/m</w:t>
      </w:r>
      <w:r w:rsidRPr="00BB046B">
        <w:rPr>
          <w:rFonts w:asciiTheme="majorHAnsi" w:hAnsiTheme="majorHAnsi" w:cstheme="minorHAnsi"/>
          <w:szCs w:val="18"/>
          <w:vertAlign w:val="superscript"/>
          <w:lang w:val="fr-FR"/>
        </w:rPr>
        <w:t>2</w:t>
      </w:r>
      <w:r w:rsidRPr="00BB046B">
        <w:rPr>
          <w:rFonts w:asciiTheme="majorHAnsi" w:hAnsiTheme="majorHAnsi" w:cstheme="minorHAnsi"/>
          <w:szCs w:val="18"/>
          <w:lang w:val="fr-FR"/>
        </w:rPr>
        <w:t xml:space="preserve">/an, peste potențialul teoretic al radiației solare pe plan orizontal. </w:t>
      </w:r>
      <w:r w:rsidRPr="006C35E5">
        <w:rPr>
          <w:rFonts w:asciiTheme="majorHAnsi" w:hAnsiTheme="majorHAnsi" w:cstheme="minorHAnsi"/>
          <w:szCs w:val="18"/>
          <w:lang w:val="fr-FR"/>
        </w:rPr>
        <w:t>Pentru evaluarea potențialului tehnic, se va lua în considerare randamentul mediu al instalațiilor fotovoltaice de aproximativ 15%, astfel rezultând un potențial tehnic de aproximativ 239 kWh/m</w:t>
      </w:r>
      <w:r w:rsidRPr="006C35E5">
        <w:rPr>
          <w:rFonts w:asciiTheme="majorHAnsi" w:hAnsiTheme="majorHAnsi" w:cstheme="minorHAnsi"/>
          <w:szCs w:val="18"/>
          <w:vertAlign w:val="superscript"/>
          <w:lang w:val="fr-FR"/>
        </w:rPr>
        <w:t>2</w:t>
      </w:r>
      <w:r w:rsidRPr="006C35E5">
        <w:rPr>
          <w:rFonts w:asciiTheme="majorHAnsi" w:hAnsiTheme="majorHAnsi" w:cstheme="minorHAnsi"/>
          <w:szCs w:val="18"/>
          <w:lang w:val="fr-FR"/>
        </w:rPr>
        <w:t>/an, echivalentul a 860</w:t>
      </w:r>
      <w:r w:rsidRPr="00EF1C92">
        <w:rPr>
          <w:rFonts w:asciiTheme="majorHAnsi" w:hAnsiTheme="majorHAnsi" w:cstheme="minorHAnsi"/>
          <w:szCs w:val="18"/>
          <w:lang w:val="it-IT"/>
        </w:rPr>
        <w:t xml:space="preserve"> MJ/m</w:t>
      </w:r>
      <w:r w:rsidRPr="00EF1C92">
        <w:rPr>
          <w:rFonts w:asciiTheme="majorHAnsi" w:hAnsiTheme="majorHAnsi" w:cstheme="minorHAnsi"/>
          <w:szCs w:val="18"/>
          <w:vertAlign w:val="superscript"/>
          <w:lang w:val="it-IT"/>
        </w:rPr>
        <w:t>2</w:t>
      </w:r>
      <w:r w:rsidRPr="00EF1C92">
        <w:rPr>
          <w:rFonts w:asciiTheme="majorHAnsi" w:hAnsiTheme="majorHAnsi" w:cstheme="minorHAnsi"/>
          <w:szCs w:val="18"/>
          <w:lang w:val="it-IT"/>
        </w:rPr>
        <w:t>/an</w:t>
      </w:r>
      <w:r w:rsidRPr="006C35E5">
        <w:rPr>
          <w:rFonts w:asciiTheme="majorHAnsi" w:hAnsiTheme="majorHAnsi" w:cstheme="minorHAnsi"/>
          <w:szCs w:val="18"/>
          <w:lang w:val="fr-FR"/>
        </w:rPr>
        <w:t>.</w:t>
      </w:r>
    </w:p>
    <w:p w14:paraId="15DD90B9" w14:textId="4FF1D558" w:rsidR="00EF1C92" w:rsidRPr="00483811" w:rsidRDefault="00483811" w:rsidP="00435FA5">
      <w:pPr>
        <w:pStyle w:val="Heading2"/>
        <w:numPr>
          <w:ilvl w:val="1"/>
          <w:numId w:val="32"/>
        </w:numPr>
      </w:pPr>
      <w:bookmarkStart w:id="48" w:name="_Toc487728927"/>
      <w:bookmarkStart w:id="49" w:name="_Toc522478636"/>
      <w:bookmarkStart w:id="50" w:name="_Toc103620362"/>
      <w:r w:rsidRPr="00483811">
        <w:t>Potențial hidro</w:t>
      </w:r>
      <w:bookmarkEnd w:id="48"/>
      <w:bookmarkEnd w:id="49"/>
      <w:bookmarkEnd w:id="50"/>
    </w:p>
    <w:p w14:paraId="17B8404C" w14:textId="77777777" w:rsidR="004F6338" w:rsidRPr="006C35E5" w:rsidRDefault="004F6338" w:rsidP="009E2ED8">
      <w:pPr>
        <w:spacing w:line="360" w:lineRule="auto"/>
        <w:jc w:val="both"/>
        <w:rPr>
          <w:rFonts w:asciiTheme="majorHAnsi" w:hAnsiTheme="majorHAnsi" w:cstheme="minorHAnsi"/>
          <w:szCs w:val="18"/>
          <w:lang w:val="fr-FR"/>
        </w:rPr>
      </w:pPr>
      <w:bookmarkStart w:id="51" w:name="_Toc487728928"/>
      <w:bookmarkStart w:id="52" w:name="_Toc522478637"/>
      <w:r w:rsidRPr="006C35E5">
        <w:rPr>
          <w:rFonts w:asciiTheme="majorHAnsi" w:hAnsiTheme="majorHAnsi" w:cstheme="minorHAnsi"/>
          <w:szCs w:val="18"/>
          <w:lang w:val="fr-FR"/>
        </w:rPr>
        <w:t>În prezent, nu există studii tehnice privind un potential de valorificare a energiei apei pentru producerea de energie electrică la nivelul Municipiului Satu Mare.</w:t>
      </w:r>
    </w:p>
    <w:p w14:paraId="26AE7C8D" w14:textId="0398EE6D" w:rsidR="00EF1C92" w:rsidRPr="00483811" w:rsidRDefault="00483811" w:rsidP="00435FA5">
      <w:pPr>
        <w:pStyle w:val="Heading2"/>
        <w:numPr>
          <w:ilvl w:val="1"/>
          <w:numId w:val="32"/>
        </w:numPr>
      </w:pPr>
      <w:bookmarkStart w:id="53" w:name="_Toc103620363"/>
      <w:r w:rsidRPr="00483811">
        <w:t>Potențial geotermal</w:t>
      </w:r>
      <w:bookmarkEnd w:id="51"/>
      <w:bookmarkEnd w:id="52"/>
      <w:bookmarkEnd w:id="53"/>
    </w:p>
    <w:p w14:paraId="0EECEFD6" w14:textId="069390E4" w:rsidR="00EF1C92" w:rsidRPr="0070121E" w:rsidRDefault="00EF1C92" w:rsidP="00EF1C92">
      <w:pPr>
        <w:spacing w:line="360" w:lineRule="auto"/>
        <w:jc w:val="both"/>
        <w:rPr>
          <w:rFonts w:asciiTheme="majorHAnsi" w:hAnsiTheme="majorHAnsi" w:cstheme="minorHAnsi"/>
          <w:szCs w:val="18"/>
          <w:lang w:val="ro-RO"/>
        </w:rPr>
      </w:pPr>
      <w:r w:rsidRPr="0070121E">
        <w:rPr>
          <w:rFonts w:asciiTheme="majorHAnsi" w:hAnsiTheme="majorHAnsi" w:cstheme="minorHAnsi"/>
          <w:szCs w:val="18"/>
          <w:lang w:val="ro-RO"/>
        </w:rPr>
        <w:t xml:space="preserve">În zona Muncipiului </w:t>
      </w:r>
      <w:r w:rsidR="004F6338" w:rsidRPr="0070121E">
        <w:rPr>
          <w:rFonts w:asciiTheme="majorHAnsi" w:hAnsiTheme="majorHAnsi" w:cstheme="minorHAnsi"/>
          <w:szCs w:val="18"/>
          <w:lang w:val="ro-RO"/>
        </w:rPr>
        <w:t>Satu Mare</w:t>
      </w:r>
      <w:r w:rsidRPr="0070121E">
        <w:rPr>
          <w:rFonts w:asciiTheme="majorHAnsi" w:hAnsiTheme="majorHAnsi" w:cstheme="minorHAnsi"/>
          <w:szCs w:val="18"/>
          <w:lang w:val="ro-RO"/>
        </w:rPr>
        <w:t xml:space="preserve">, potențialul geotermal este </w:t>
      </w:r>
      <w:r w:rsidR="004F6338" w:rsidRPr="0070121E">
        <w:rPr>
          <w:rFonts w:asciiTheme="majorHAnsi" w:hAnsiTheme="majorHAnsi" w:cstheme="minorHAnsi"/>
          <w:szCs w:val="18"/>
          <w:lang w:val="ro-RO"/>
        </w:rPr>
        <w:t>crescut</w:t>
      </w:r>
      <w:r w:rsidRPr="0070121E">
        <w:rPr>
          <w:rFonts w:asciiTheme="majorHAnsi" w:hAnsiTheme="majorHAnsi" w:cstheme="minorHAnsi"/>
          <w:szCs w:val="18"/>
          <w:lang w:val="ro-RO"/>
        </w:rPr>
        <w:t xml:space="preserve">, </w:t>
      </w:r>
      <w:r w:rsidR="004F6338" w:rsidRPr="0070121E">
        <w:rPr>
          <w:rFonts w:asciiTheme="majorHAnsi" w:hAnsiTheme="majorHAnsi" w:cstheme="minorHAnsi"/>
          <w:szCs w:val="18"/>
          <w:lang w:val="ro-RO"/>
        </w:rPr>
        <w:t>astfel se lucrează la elaborarea unei strategii pentru evaluarea şi valorificarea în scopuri energetice ale surselor geotermale.</w:t>
      </w:r>
    </w:p>
    <w:p w14:paraId="662A28C2" w14:textId="1E3AF9CE" w:rsidR="009F544A" w:rsidRDefault="004F6338" w:rsidP="00EF1C92">
      <w:pPr>
        <w:spacing w:line="360" w:lineRule="auto"/>
        <w:jc w:val="both"/>
        <w:rPr>
          <w:rFonts w:asciiTheme="majorHAnsi" w:hAnsiTheme="majorHAnsi" w:cstheme="minorHAnsi"/>
          <w:szCs w:val="18"/>
          <w:lang w:val="fr-FR"/>
        </w:rPr>
      </w:pPr>
      <w:r w:rsidRPr="006C35E5">
        <w:rPr>
          <w:rFonts w:asciiTheme="majorHAnsi" w:hAnsiTheme="majorHAnsi" w:cstheme="minorHAnsi"/>
          <w:szCs w:val="18"/>
          <w:lang w:val="fr-FR"/>
        </w:rPr>
        <w:t>Un prim pas în identificarea priorităţilor în ceea ce priveşte utilizarea apelor geotermale a fost realizarea unui "Studiu de soluţii pentru valorificarea resurselor regenerabile de energie din zona municipiului Satu Mare", studiu ce reprezintă documentaţia aferentă fazei de identificare a resurselor regenerabile de energie insistându-se pe energia geotermală precum şi pe posibilităţile de valorificare a acesteia.</w:t>
      </w:r>
    </w:p>
    <w:p w14:paraId="578E27AE" w14:textId="77777777" w:rsidR="009F544A" w:rsidRDefault="009F544A">
      <w:pPr>
        <w:widowControl/>
        <w:suppressAutoHyphens w:val="0"/>
        <w:rPr>
          <w:rFonts w:asciiTheme="majorHAnsi" w:hAnsiTheme="majorHAnsi" w:cstheme="minorHAnsi"/>
          <w:szCs w:val="18"/>
          <w:lang w:val="fr-FR"/>
        </w:rPr>
      </w:pPr>
      <w:r>
        <w:rPr>
          <w:rFonts w:asciiTheme="majorHAnsi" w:hAnsiTheme="majorHAnsi" w:cstheme="minorHAnsi"/>
          <w:szCs w:val="18"/>
          <w:lang w:val="fr-FR"/>
        </w:rPr>
        <w:br w:type="page"/>
      </w:r>
    </w:p>
    <w:p w14:paraId="2CF945A9" w14:textId="77777777" w:rsidR="00FC7ECD" w:rsidRDefault="00FC7ECD" w:rsidP="00FC7ECD">
      <w:pPr>
        <w:spacing w:line="360" w:lineRule="auto"/>
        <w:jc w:val="both"/>
        <w:rPr>
          <w:rFonts w:asciiTheme="majorHAnsi" w:hAnsiTheme="majorHAnsi"/>
          <w:b/>
          <w:bCs/>
          <w:i/>
          <w:iCs/>
        </w:rPr>
      </w:pPr>
      <w:proofErr w:type="spellStart"/>
      <w:r w:rsidRPr="00FC7ECD">
        <w:rPr>
          <w:rFonts w:asciiTheme="majorHAnsi" w:hAnsiTheme="majorHAnsi"/>
          <w:b/>
          <w:bCs/>
          <w:i/>
          <w:iCs/>
        </w:rPr>
        <w:lastRenderedPageBreak/>
        <w:t>Studiul</w:t>
      </w:r>
      <w:proofErr w:type="spellEnd"/>
      <w:r w:rsidRPr="00FC7ECD">
        <w:rPr>
          <w:rFonts w:asciiTheme="majorHAnsi" w:hAnsiTheme="majorHAnsi"/>
          <w:b/>
          <w:bCs/>
          <w:i/>
          <w:iCs/>
        </w:rPr>
        <w:t xml:space="preserve"> </w:t>
      </w:r>
      <w:proofErr w:type="spellStart"/>
      <w:r w:rsidRPr="00FC7ECD">
        <w:rPr>
          <w:rFonts w:asciiTheme="majorHAnsi" w:hAnsiTheme="majorHAnsi"/>
          <w:b/>
          <w:bCs/>
          <w:i/>
          <w:iCs/>
        </w:rPr>
        <w:t>cuprinde</w:t>
      </w:r>
      <w:proofErr w:type="spellEnd"/>
      <w:r w:rsidRPr="00FC7ECD">
        <w:rPr>
          <w:rFonts w:asciiTheme="majorHAnsi" w:hAnsiTheme="majorHAnsi"/>
          <w:b/>
          <w:bCs/>
          <w:i/>
          <w:iCs/>
        </w:rPr>
        <w:t xml:space="preserve"> </w:t>
      </w:r>
      <w:proofErr w:type="spellStart"/>
      <w:r w:rsidRPr="00FC7ECD">
        <w:rPr>
          <w:rFonts w:asciiTheme="majorHAnsi" w:hAnsiTheme="majorHAnsi"/>
          <w:b/>
          <w:bCs/>
          <w:i/>
          <w:iCs/>
        </w:rPr>
        <w:t>următoarele</w:t>
      </w:r>
      <w:proofErr w:type="spellEnd"/>
      <w:r w:rsidRPr="00FC7ECD">
        <w:rPr>
          <w:rFonts w:asciiTheme="majorHAnsi" w:hAnsiTheme="majorHAnsi"/>
          <w:b/>
          <w:bCs/>
          <w:i/>
          <w:iCs/>
        </w:rPr>
        <w:t xml:space="preserve"> </w:t>
      </w:r>
      <w:proofErr w:type="spellStart"/>
      <w:r w:rsidRPr="00FC7ECD">
        <w:rPr>
          <w:rFonts w:asciiTheme="majorHAnsi" w:hAnsiTheme="majorHAnsi"/>
          <w:b/>
          <w:bCs/>
          <w:i/>
          <w:iCs/>
        </w:rPr>
        <w:t>secţiuni</w:t>
      </w:r>
      <w:proofErr w:type="spellEnd"/>
      <w:r w:rsidRPr="00FC7ECD">
        <w:rPr>
          <w:rFonts w:asciiTheme="majorHAnsi" w:hAnsiTheme="majorHAnsi"/>
          <w:b/>
          <w:bCs/>
          <w:i/>
          <w:iCs/>
        </w:rPr>
        <w:t>:</w:t>
      </w:r>
    </w:p>
    <w:p w14:paraId="4B9E813E" w14:textId="77777777" w:rsidR="00FC7ECD" w:rsidRPr="00FC7ECD" w:rsidRDefault="00FC7ECD" w:rsidP="00435FA5">
      <w:pPr>
        <w:pStyle w:val="ListParagraph"/>
        <w:numPr>
          <w:ilvl w:val="0"/>
          <w:numId w:val="11"/>
        </w:numPr>
        <w:spacing w:line="360" w:lineRule="auto"/>
        <w:jc w:val="both"/>
        <w:rPr>
          <w:rFonts w:asciiTheme="majorHAnsi" w:hAnsiTheme="majorHAnsi"/>
          <w:b/>
          <w:bCs/>
          <w:i/>
          <w:iCs/>
        </w:rPr>
      </w:pPr>
      <w:r w:rsidRPr="00FC7ECD">
        <w:rPr>
          <w:rFonts w:asciiTheme="majorHAnsi" w:eastAsia="Times New Roman" w:hAnsiTheme="majorHAnsi" w:cs="Open Sans"/>
          <w:kern w:val="0"/>
          <w:lang w:eastAsia="en-US" w:bidi="ar-SA"/>
        </w:rPr>
        <w:t xml:space="preserve">Date </w:t>
      </w:r>
      <w:proofErr w:type="spellStart"/>
      <w:r w:rsidRPr="00FC7ECD">
        <w:rPr>
          <w:rFonts w:asciiTheme="majorHAnsi" w:eastAsia="Times New Roman" w:hAnsiTheme="majorHAnsi" w:cs="Open Sans"/>
          <w:kern w:val="0"/>
          <w:lang w:eastAsia="en-US" w:bidi="ar-SA"/>
        </w:rPr>
        <w:t>generale</w:t>
      </w:r>
      <w:proofErr w:type="spellEnd"/>
      <w:r w:rsidRPr="00FC7ECD">
        <w:rPr>
          <w:rFonts w:asciiTheme="majorHAnsi" w:eastAsia="Times New Roman" w:hAnsiTheme="majorHAnsi" w:cs="Open Sans"/>
          <w:kern w:val="0"/>
          <w:lang w:eastAsia="en-US" w:bidi="ar-SA"/>
        </w:rPr>
        <w:t>;</w:t>
      </w:r>
    </w:p>
    <w:p w14:paraId="6BC2AE45" w14:textId="77777777" w:rsidR="00FC7ECD" w:rsidRPr="00FC7ECD" w:rsidRDefault="00FC7ECD" w:rsidP="00435FA5">
      <w:pPr>
        <w:pStyle w:val="ListParagraph"/>
        <w:numPr>
          <w:ilvl w:val="0"/>
          <w:numId w:val="11"/>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Identificarea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resurselor</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regenerabile</w:t>
      </w:r>
      <w:proofErr w:type="spellEnd"/>
      <w:r w:rsidRPr="00FC7ECD">
        <w:rPr>
          <w:rFonts w:asciiTheme="majorHAnsi" w:eastAsia="Times New Roman" w:hAnsiTheme="majorHAnsi" w:cs="Open Sans"/>
          <w:kern w:val="0"/>
          <w:lang w:eastAsia="en-US" w:bidi="ar-SA"/>
        </w:rPr>
        <w:t xml:space="preserve"> din zona </w:t>
      </w:r>
      <w:proofErr w:type="spellStart"/>
      <w:r w:rsidRPr="00FC7ECD">
        <w:rPr>
          <w:rFonts w:asciiTheme="majorHAnsi" w:eastAsia="Times New Roman" w:hAnsiTheme="majorHAnsi" w:cs="Open Sans"/>
          <w:kern w:val="0"/>
          <w:lang w:eastAsia="en-US" w:bidi="ar-SA"/>
        </w:rPr>
        <w:t>municipiului</w:t>
      </w:r>
      <w:proofErr w:type="spellEnd"/>
      <w:r w:rsidRPr="00FC7ECD">
        <w:rPr>
          <w:rFonts w:asciiTheme="majorHAnsi" w:eastAsia="Times New Roman" w:hAnsiTheme="majorHAnsi" w:cs="Open Sans"/>
          <w:kern w:val="0"/>
          <w:lang w:eastAsia="en-US" w:bidi="ar-SA"/>
        </w:rPr>
        <w:t xml:space="preserve"> Satu Mare;</w:t>
      </w:r>
    </w:p>
    <w:p w14:paraId="3BE32456" w14:textId="77777777" w:rsidR="00FC7ECD" w:rsidRPr="006C35E5" w:rsidRDefault="00FC7ECD" w:rsidP="00435FA5">
      <w:pPr>
        <w:pStyle w:val="ListParagraph"/>
        <w:numPr>
          <w:ilvl w:val="0"/>
          <w:numId w:val="11"/>
        </w:numPr>
        <w:spacing w:line="360" w:lineRule="auto"/>
        <w:jc w:val="both"/>
        <w:rPr>
          <w:rFonts w:asciiTheme="majorHAnsi" w:hAnsiTheme="majorHAnsi"/>
          <w:b/>
          <w:bCs/>
          <w:i/>
          <w:iCs/>
          <w:lang w:val="fr-FR"/>
        </w:rPr>
      </w:pPr>
      <w:r w:rsidRPr="006C35E5">
        <w:rPr>
          <w:rFonts w:asciiTheme="majorHAnsi" w:eastAsia="Times New Roman" w:hAnsiTheme="majorHAnsi" w:cs="Open Sans"/>
          <w:kern w:val="0"/>
          <w:lang w:val="fr-FR" w:eastAsia="en-US" w:bidi="ar-SA"/>
        </w:rPr>
        <w:t>Resurse de apă geotermală din zăcământul Satu Mare şi condiţii tehnico-economice de exploatare şi valorificare ale acestora;</w:t>
      </w:r>
    </w:p>
    <w:p w14:paraId="2B936291" w14:textId="77777777" w:rsidR="00FC7ECD" w:rsidRPr="006C35E5" w:rsidRDefault="00FC7ECD" w:rsidP="00435FA5">
      <w:pPr>
        <w:pStyle w:val="ListParagraph"/>
        <w:numPr>
          <w:ilvl w:val="0"/>
          <w:numId w:val="11"/>
        </w:numPr>
        <w:spacing w:line="360" w:lineRule="auto"/>
        <w:jc w:val="both"/>
        <w:rPr>
          <w:rFonts w:asciiTheme="majorHAnsi" w:hAnsiTheme="majorHAnsi"/>
          <w:b/>
          <w:bCs/>
          <w:i/>
          <w:iCs/>
          <w:lang w:val="fr-FR"/>
        </w:rPr>
      </w:pPr>
      <w:r w:rsidRPr="006C35E5">
        <w:rPr>
          <w:rFonts w:asciiTheme="majorHAnsi" w:eastAsia="Times New Roman" w:hAnsiTheme="majorHAnsi" w:cs="Open Sans"/>
          <w:kern w:val="0"/>
          <w:lang w:val="fr-FR" w:eastAsia="en-US" w:bidi="ar-SA"/>
        </w:rPr>
        <w:t>Identificarea zonelor de interes pentru valorificarea zăcământului de apă geotermală;</w:t>
      </w:r>
    </w:p>
    <w:p w14:paraId="29928061" w14:textId="77777777" w:rsidR="00FC7ECD" w:rsidRPr="00FC7ECD" w:rsidRDefault="00FC7ECD" w:rsidP="00435FA5">
      <w:pPr>
        <w:pStyle w:val="ListParagraph"/>
        <w:numPr>
          <w:ilvl w:val="0"/>
          <w:numId w:val="11"/>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Structura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w:t>
      </w:r>
    </w:p>
    <w:p w14:paraId="128529A7" w14:textId="77777777" w:rsidR="00FC7ECD" w:rsidRPr="006C35E5" w:rsidRDefault="00FC7ECD" w:rsidP="00435FA5">
      <w:pPr>
        <w:pStyle w:val="ListParagraph"/>
        <w:numPr>
          <w:ilvl w:val="0"/>
          <w:numId w:val="11"/>
        </w:numPr>
        <w:spacing w:line="360" w:lineRule="auto"/>
        <w:jc w:val="both"/>
        <w:rPr>
          <w:rFonts w:asciiTheme="majorHAnsi" w:hAnsiTheme="majorHAnsi"/>
          <w:b/>
          <w:bCs/>
          <w:i/>
          <w:iCs/>
          <w:lang w:val="fr-FR"/>
        </w:rPr>
      </w:pPr>
      <w:r w:rsidRPr="006C35E5">
        <w:rPr>
          <w:rFonts w:asciiTheme="majorHAnsi" w:eastAsia="Times New Roman" w:hAnsiTheme="majorHAnsi" w:cs="Open Sans"/>
          <w:kern w:val="0"/>
          <w:lang w:val="fr-FR" w:eastAsia="en-US" w:bidi="ar-SA"/>
        </w:rPr>
        <w:t>Capacitatea de producţie a investiţiilor;</w:t>
      </w:r>
    </w:p>
    <w:p w14:paraId="2707F538" w14:textId="77777777" w:rsidR="00FC7ECD" w:rsidRPr="00FC7ECD" w:rsidRDefault="00FC7ECD" w:rsidP="00435FA5">
      <w:pPr>
        <w:pStyle w:val="ListParagraph"/>
        <w:numPr>
          <w:ilvl w:val="0"/>
          <w:numId w:val="11"/>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Valoarea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estimată</w:t>
      </w:r>
      <w:proofErr w:type="spellEnd"/>
      <w:r w:rsidRPr="00FC7ECD">
        <w:rPr>
          <w:rFonts w:asciiTheme="majorHAnsi" w:eastAsia="Times New Roman" w:hAnsiTheme="majorHAnsi" w:cs="Open Sans"/>
          <w:kern w:val="0"/>
          <w:lang w:eastAsia="en-US" w:bidi="ar-SA"/>
        </w:rPr>
        <w:t xml:space="preserve"> </w:t>
      </w:r>
      <w:proofErr w:type="gramStart"/>
      <w:r w:rsidRPr="00FC7ECD">
        <w:rPr>
          <w:rFonts w:asciiTheme="majorHAnsi" w:eastAsia="Times New Roman" w:hAnsiTheme="majorHAnsi" w:cs="Open Sans"/>
          <w:kern w:val="0"/>
          <w:lang w:eastAsia="en-US" w:bidi="ar-SA"/>
        </w:rPr>
        <w:t>a</w:t>
      </w:r>
      <w:proofErr w:type="gram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w:t>
      </w:r>
    </w:p>
    <w:p w14:paraId="62D41C85" w14:textId="77777777" w:rsidR="00FC7ECD" w:rsidRPr="006C35E5" w:rsidRDefault="00FC7ECD" w:rsidP="00435FA5">
      <w:pPr>
        <w:pStyle w:val="ListParagraph"/>
        <w:numPr>
          <w:ilvl w:val="0"/>
          <w:numId w:val="11"/>
        </w:numPr>
        <w:spacing w:line="360" w:lineRule="auto"/>
        <w:jc w:val="both"/>
        <w:rPr>
          <w:rFonts w:asciiTheme="majorHAnsi" w:hAnsiTheme="majorHAnsi"/>
          <w:b/>
          <w:bCs/>
          <w:i/>
          <w:iCs/>
          <w:lang w:val="fr-FR"/>
        </w:rPr>
      </w:pPr>
      <w:r w:rsidRPr="006C35E5">
        <w:rPr>
          <w:rFonts w:asciiTheme="majorHAnsi" w:eastAsia="Times New Roman" w:hAnsiTheme="majorHAnsi" w:cs="Open Sans"/>
          <w:kern w:val="0"/>
          <w:lang w:val="fr-FR" w:eastAsia="en-US" w:bidi="ar-SA"/>
        </w:rPr>
        <w:t>Surse de finanţare a investiţiilor;</w:t>
      </w:r>
    </w:p>
    <w:p w14:paraId="7AFE5C34" w14:textId="77777777" w:rsidR="00FC7ECD" w:rsidRPr="00FC7ECD" w:rsidRDefault="00FC7ECD" w:rsidP="00435FA5">
      <w:pPr>
        <w:pStyle w:val="ListParagraph"/>
        <w:numPr>
          <w:ilvl w:val="0"/>
          <w:numId w:val="11"/>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Operatorul</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pieţei</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energie</w:t>
      </w:r>
      <w:proofErr w:type="spellEnd"/>
      <w:r w:rsidRPr="00FC7ECD">
        <w:rPr>
          <w:rFonts w:asciiTheme="majorHAnsi" w:eastAsia="Times New Roman" w:hAnsiTheme="majorHAnsi" w:cs="Open Sans"/>
          <w:kern w:val="0"/>
          <w:lang w:eastAsia="en-US" w:bidi="ar-SA"/>
        </w:rPr>
        <w:t xml:space="preserve"> din </w:t>
      </w:r>
      <w:proofErr w:type="spellStart"/>
      <w:r w:rsidRPr="00FC7ECD">
        <w:rPr>
          <w:rFonts w:asciiTheme="majorHAnsi" w:eastAsia="Times New Roman" w:hAnsiTheme="majorHAnsi" w:cs="Open Sans"/>
          <w:kern w:val="0"/>
          <w:lang w:eastAsia="en-US" w:bidi="ar-SA"/>
        </w:rPr>
        <w:t>România</w:t>
      </w:r>
      <w:proofErr w:type="spellEnd"/>
      <w:r w:rsidRPr="00FC7ECD">
        <w:rPr>
          <w:rFonts w:asciiTheme="majorHAnsi" w:eastAsia="Times New Roman" w:hAnsiTheme="majorHAnsi" w:cs="Open Sans"/>
          <w:kern w:val="0"/>
          <w:lang w:eastAsia="en-US" w:bidi="ar-SA"/>
        </w:rPr>
        <w:t>;</w:t>
      </w:r>
    </w:p>
    <w:p w14:paraId="57494838" w14:textId="5B377E8A" w:rsidR="00FC7ECD" w:rsidRPr="00FC7ECD" w:rsidRDefault="00FC7ECD" w:rsidP="00435FA5">
      <w:pPr>
        <w:pStyle w:val="ListParagraph"/>
        <w:numPr>
          <w:ilvl w:val="0"/>
          <w:numId w:val="11"/>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Metode</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abordare</w:t>
      </w:r>
      <w:proofErr w:type="spellEnd"/>
      <w:r w:rsidRPr="00FC7ECD">
        <w:rPr>
          <w:rFonts w:asciiTheme="majorHAnsi" w:eastAsia="Times New Roman" w:hAnsiTheme="majorHAnsi" w:cs="Open Sans"/>
          <w:kern w:val="0"/>
          <w:lang w:eastAsia="en-US" w:bidi="ar-SA"/>
        </w:rPr>
        <w:t xml:space="preserve"> </w:t>
      </w:r>
      <w:proofErr w:type="gramStart"/>
      <w:r w:rsidRPr="00FC7ECD">
        <w:rPr>
          <w:rFonts w:asciiTheme="majorHAnsi" w:eastAsia="Times New Roman" w:hAnsiTheme="majorHAnsi" w:cs="Open Sans"/>
          <w:kern w:val="0"/>
          <w:lang w:eastAsia="en-US" w:bidi="ar-SA"/>
        </w:rPr>
        <w:t>a</w:t>
      </w:r>
      <w:proofErr w:type="gram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propuse</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şi</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stadiul</w:t>
      </w:r>
      <w:proofErr w:type="spellEnd"/>
      <w:r w:rsidRPr="00FC7ECD">
        <w:rPr>
          <w:rFonts w:asciiTheme="majorHAnsi" w:eastAsia="Times New Roman" w:hAnsiTheme="majorHAnsi" w:cs="Open Sans"/>
          <w:kern w:val="0"/>
          <w:lang w:eastAsia="en-US" w:bidi="ar-SA"/>
        </w:rPr>
        <w:t xml:space="preserve"> actual de </w:t>
      </w:r>
      <w:proofErr w:type="spellStart"/>
      <w:r w:rsidRPr="00FC7ECD">
        <w:rPr>
          <w:rFonts w:asciiTheme="majorHAnsi" w:eastAsia="Times New Roman" w:hAnsiTheme="majorHAnsi" w:cs="Open Sans"/>
          <w:kern w:val="0"/>
          <w:lang w:eastAsia="en-US" w:bidi="ar-SA"/>
        </w:rPr>
        <w:t>realizare</w:t>
      </w:r>
      <w:proofErr w:type="spellEnd"/>
      <w:r w:rsidRPr="00FC7ECD">
        <w:rPr>
          <w:rFonts w:asciiTheme="majorHAnsi" w:eastAsia="Times New Roman" w:hAnsiTheme="majorHAnsi" w:cs="Open Sans"/>
          <w:kern w:val="0"/>
          <w:lang w:eastAsia="en-US" w:bidi="ar-SA"/>
        </w:rPr>
        <w:t>.</w:t>
      </w:r>
    </w:p>
    <w:p w14:paraId="32B9AA94" w14:textId="739D9470" w:rsidR="00EF1C92" w:rsidRPr="00483811" w:rsidRDefault="00483811" w:rsidP="00435FA5">
      <w:pPr>
        <w:pStyle w:val="Heading2"/>
        <w:numPr>
          <w:ilvl w:val="1"/>
          <w:numId w:val="32"/>
        </w:numPr>
      </w:pPr>
      <w:bookmarkStart w:id="54" w:name="_Toc487728929"/>
      <w:bookmarkStart w:id="55" w:name="_Toc522478638"/>
      <w:bookmarkStart w:id="56" w:name="_Toc103620364"/>
      <w:r w:rsidRPr="00483811">
        <w:t>Potențial eolian</w:t>
      </w:r>
      <w:bookmarkEnd w:id="54"/>
      <w:bookmarkEnd w:id="55"/>
      <w:bookmarkEnd w:id="56"/>
    </w:p>
    <w:p w14:paraId="6ADAB717" w14:textId="23649A1B" w:rsidR="004F6338" w:rsidRPr="0070121E" w:rsidRDefault="004F6338" w:rsidP="00FC7ECD">
      <w:pPr>
        <w:spacing w:line="360" w:lineRule="auto"/>
        <w:jc w:val="both"/>
        <w:rPr>
          <w:rFonts w:asciiTheme="majorHAnsi" w:hAnsiTheme="majorHAnsi" w:cstheme="minorHAnsi"/>
          <w:lang w:val="ro-RO"/>
        </w:rPr>
      </w:pPr>
      <w:r w:rsidRPr="0070121E">
        <w:rPr>
          <w:rFonts w:asciiTheme="majorHAnsi" w:hAnsiTheme="majorHAnsi" w:cstheme="minorHAnsi"/>
          <w:lang w:val="ro-RO"/>
        </w:rPr>
        <w:t>Municipiul nu deţine un potenţial eolian care poate fi exploatat prin realizarea unor investiţii în construirea de instalaţii eoliene pentru producerea energiei electrice, iar alegerea unor locaţii pentru instalarea de turbine eoliene trebuie să fie făcută pe baza unor studii şi monitorizări ale vitezei vântului pe o perioadă relevantă, respectiv pe baza unor indicatori de fezabilitate economică.</w:t>
      </w:r>
    </w:p>
    <w:p w14:paraId="6219C00E" w14:textId="22865321" w:rsidR="00EF1C92" w:rsidRPr="006C35E5" w:rsidRDefault="00EF1C92" w:rsidP="00FC7ECD">
      <w:pPr>
        <w:spacing w:line="360" w:lineRule="auto"/>
        <w:jc w:val="both"/>
        <w:rPr>
          <w:rFonts w:asciiTheme="majorHAnsi" w:hAnsiTheme="majorHAnsi" w:cstheme="minorHAnsi"/>
          <w:lang w:val="fr-FR"/>
        </w:rPr>
      </w:pPr>
      <w:r w:rsidRPr="006C35E5">
        <w:rPr>
          <w:rFonts w:asciiTheme="majorHAnsi" w:hAnsiTheme="majorHAnsi" w:cstheme="minorHAnsi"/>
          <w:lang w:val="fr-FR"/>
        </w:rPr>
        <w:t>Concret, se recomandă analiza oportunității de instalare centrale electrice fotovoltaice pentru autoconsum, la nivelul acoperișurilor clădirilor publice și pe terenuri virane disponibile în acest scop. Astfel, se va asigura parțial consumul de energie din clădirile publice, inclusiv posibil pentru încălzire, prin asocierea cu pompe de căldură, respectiv se va reduce amprenta de carbon.</w:t>
      </w:r>
    </w:p>
    <w:p w14:paraId="56A6D5C5" w14:textId="7F0B1B40" w:rsidR="00115133" w:rsidRDefault="00115133" w:rsidP="00135509">
      <w:pPr>
        <w:pStyle w:val="Heading1"/>
        <w:numPr>
          <w:ilvl w:val="0"/>
          <w:numId w:val="32"/>
        </w:numPr>
      </w:pPr>
      <w:bookmarkStart w:id="57" w:name="_Toc103620365"/>
      <w:r w:rsidRPr="00A27139">
        <w:t xml:space="preserve">SURSE DE FINANŢARE PREVĂZUTE </w:t>
      </w:r>
      <w:r w:rsidR="00483811">
        <w:t>IDENTIFICATE</w:t>
      </w:r>
      <w:bookmarkEnd w:id="57"/>
    </w:p>
    <w:p w14:paraId="233EF8B7" w14:textId="767F8A7C" w:rsidR="008A100D" w:rsidRPr="00D2127E" w:rsidRDefault="00504011" w:rsidP="00D2127E">
      <w:pPr>
        <w:spacing w:line="360" w:lineRule="auto"/>
        <w:jc w:val="both"/>
        <w:rPr>
          <w:rFonts w:asciiTheme="majorHAnsi" w:hAnsiTheme="majorHAnsi"/>
          <w:lang w:val="ro-RO" w:eastAsia="en-US" w:bidi="ar-SA"/>
        </w:rPr>
      </w:pPr>
      <w:r w:rsidRPr="00D2127E">
        <w:rPr>
          <w:rFonts w:asciiTheme="majorHAnsi" w:hAnsiTheme="majorHAnsi"/>
          <w:lang w:val="ro-RO" w:eastAsia="en-US" w:bidi="ar-SA"/>
        </w:rPr>
        <w:t xml:space="preserve">Pentru implementarea proiectelor </w:t>
      </w:r>
      <w:r w:rsidR="008A5BA7">
        <w:rPr>
          <w:rFonts w:asciiTheme="majorHAnsi" w:hAnsiTheme="majorHAnsi"/>
          <w:lang w:val="ro-RO" w:eastAsia="en-US" w:bidi="ar-SA"/>
        </w:rPr>
        <w:t>î</w:t>
      </w:r>
      <w:r w:rsidRPr="00D2127E">
        <w:rPr>
          <w:rFonts w:asciiTheme="majorHAnsi" w:hAnsiTheme="majorHAnsi"/>
          <w:lang w:val="ro-RO" w:eastAsia="en-US" w:bidi="ar-SA"/>
        </w:rPr>
        <w:t>n eficienţă energetică, sunt necesare eforturi financiare s</w:t>
      </w:r>
      <w:r w:rsidR="008A5BA7">
        <w:rPr>
          <w:rFonts w:asciiTheme="majorHAnsi" w:hAnsiTheme="majorHAnsi"/>
          <w:lang w:val="ro-RO" w:eastAsia="en-US" w:bidi="ar-SA"/>
        </w:rPr>
        <w:t>e</w:t>
      </w:r>
      <w:r w:rsidRPr="00D2127E">
        <w:rPr>
          <w:rFonts w:asciiTheme="majorHAnsi" w:hAnsiTheme="majorHAnsi"/>
          <w:lang w:val="ro-RO" w:eastAsia="en-US" w:bidi="ar-SA"/>
        </w:rPr>
        <w:t>mnificative, proiecte care trebuie susţinute printr-un buget bine stabilit şi corespunzător.</w:t>
      </w:r>
    </w:p>
    <w:p w14:paraId="7B572C63" w14:textId="522BEF10" w:rsidR="00504011" w:rsidRPr="00D2127E" w:rsidRDefault="00504011" w:rsidP="00D2127E">
      <w:pPr>
        <w:spacing w:line="360" w:lineRule="auto"/>
        <w:jc w:val="both"/>
        <w:rPr>
          <w:rFonts w:asciiTheme="majorHAnsi" w:hAnsiTheme="majorHAnsi"/>
          <w:lang w:val="ro-RO" w:eastAsia="en-US" w:bidi="ar-SA"/>
        </w:rPr>
      </w:pPr>
      <w:r w:rsidRPr="00D2127E">
        <w:rPr>
          <w:rFonts w:asciiTheme="majorHAnsi" w:hAnsiTheme="majorHAnsi"/>
          <w:lang w:val="ro-RO" w:eastAsia="en-US" w:bidi="ar-SA"/>
        </w:rPr>
        <w:t>Pentru a alcătui acest buget, pe lângă contribuţiile proprii ale UAT Satu Mare din bugetul local, trebuie luate în considerare alte surse şi mecanisme de finanţare, dintre care amintim următoarele:</w:t>
      </w:r>
    </w:p>
    <w:p w14:paraId="7A7F242E" w14:textId="4F8312B3"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Planul Naţional de Relansare şi rezilienţă (PNRR);</w:t>
      </w:r>
    </w:p>
    <w:p w14:paraId="72712C39" w14:textId="378D149B"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Fondul de modernizare 10D;</w:t>
      </w:r>
    </w:p>
    <w:p w14:paraId="1C114232" w14:textId="65638FB6"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lastRenderedPageBreak/>
        <w:t>Fondul de inovare 10C;</w:t>
      </w:r>
    </w:p>
    <w:p w14:paraId="026F69D6" w14:textId="3A99F66F"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Programul Operaţional Dezvoltare Durabilă (PODD);</w:t>
      </w:r>
    </w:p>
    <w:p w14:paraId="3F8FD452" w14:textId="46CEE027"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Fondul Naţional de Investiţii pentru Eficienţă Energetică şi Schimbări Climatice;</w:t>
      </w:r>
    </w:p>
    <w:p w14:paraId="097A1947" w14:textId="6F7310D1"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Programul Operaţional Regional 2021 – 2027;</w:t>
      </w:r>
    </w:p>
    <w:p w14:paraId="2C5909A1" w14:textId="1D5DD9D5" w:rsidR="00504011" w:rsidRPr="00D2127E"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Finanţare ESCO în regim de furnizor;</w:t>
      </w:r>
    </w:p>
    <w:p w14:paraId="347A8670" w14:textId="2F8B1706" w:rsidR="00504011" w:rsidRDefault="00504011"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Fondul Român pentru Eficienţă Energetică (FREE);</w:t>
      </w:r>
    </w:p>
    <w:p w14:paraId="05FF091D" w14:textId="32A6B284" w:rsidR="00D33FA4" w:rsidRPr="00E27F85" w:rsidRDefault="00E27F85"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Administraţia Fondului pentru Mediu (</w:t>
      </w:r>
      <w:r w:rsidR="00D33FA4" w:rsidRPr="00E27F85">
        <w:rPr>
          <w:rFonts w:asciiTheme="majorHAnsi" w:hAnsiTheme="majorHAnsi"/>
          <w:szCs w:val="24"/>
          <w:lang w:val="ro-RO" w:eastAsia="en-US" w:bidi="ar-SA"/>
        </w:rPr>
        <w:t>AFM</w:t>
      </w:r>
      <w:r>
        <w:rPr>
          <w:rFonts w:asciiTheme="majorHAnsi" w:hAnsiTheme="majorHAnsi"/>
          <w:szCs w:val="24"/>
          <w:lang w:val="ro-RO" w:eastAsia="en-US" w:bidi="ar-SA"/>
        </w:rPr>
        <w:t>);</w:t>
      </w:r>
    </w:p>
    <w:p w14:paraId="5E10DD01" w14:textId="6FF5A898" w:rsidR="00D33FA4" w:rsidRPr="00E27F85" w:rsidRDefault="00E27F85"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Programul Operaţional Capacitate Administrativă (</w:t>
      </w:r>
      <w:r w:rsidR="00D33FA4" w:rsidRPr="00E27F85">
        <w:rPr>
          <w:rFonts w:asciiTheme="majorHAnsi" w:hAnsiTheme="majorHAnsi"/>
          <w:szCs w:val="24"/>
          <w:lang w:val="ro-RO" w:eastAsia="en-US" w:bidi="ar-SA"/>
        </w:rPr>
        <w:t>POCA</w:t>
      </w:r>
      <w:r>
        <w:rPr>
          <w:rFonts w:asciiTheme="majorHAnsi" w:hAnsiTheme="majorHAnsi"/>
          <w:szCs w:val="24"/>
          <w:lang w:val="ro-RO" w:eastAsia="en-US" w:bidi="ar-SA"/>
        </w:rPr>
        <w:t>);</w:t>
      </w:r>
    </w:p>
    <w:p w14:paraId="7050093D" w14:textId="2BF97FBE" w:rsidR="00D33FA4" w:rsidRPr="00E27F85" w:rsidRDefault="00E27F85"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Programul Operaţional Infrastructură Mare (</w:t>
      </w:r>
      <w:r w:rsidR="00D33FA4" w:rsidRPr="00E27F85">
        <w:rPr>
          <w:rFonts w:asciiTheme="majorHAnsi" w:hAnsiTheme="majorHAnsi"/>
          <w:szCs w:val="24"/>
          <w:lang w:val="ro-RO" w:eastAsia="en-US" w:bidi="ar-SA"/>
        </w:rPr>
        <w:t>POIM</w:t>
      </w:r>
      <w:r>
        <w:rPr>
          <w:rFonts w:asciiTheme="majorHAnsi" w:hAnsiTheme="majorHAnsi"/>
          <w:szCs w:val="24"/>
          <w:lang w:val="ro-RO" w:eastAsia="en-US" w:bidi="ar-SA"/>
        </w:rPr>
        <w:t>);</w:t>
      </w:r>
    </w:p>
    <w:p w14:paraId="78F9AF54" w14:textId="3CC350A4" w:rsidR="00D33FA4" w:rsidRPr="00E27F85" w:rsidRDefault="00E27F85"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Programul Operaţional Capital Uman (</w:t>
      </w:r>
      <w:r w:rsidR="00D33FA4" w:rsidRPr="00E27F85">
        <w:rPr>
          <w:rFonts w:asciiTheme="majorHAnsi" w:hAnsiTheme="majorHAnsi"/>
          <w:szCs w:val="24"/>
          <w:lang w:val="ro-RO" w:eastAsia="en-US" w:bidi="ar-SA"/>
        </w:rPr>
        <w:t>POCU</w:t>
      </w:r>
      <w:r>
        <w:rPr>
          <w:rFonts w:asciiTheme="majorHAnsi" w:hAnsiTheme="majorHAnsi"/>
          <w:szCs w:val="24"/>
          <w:lang w:val="ro-RO" w:eastAsia="en-US" w:bidi="ar-SA"/>
        </w:rPr>
        <w:t>);</w:t>
      </w:r>
    </w:p>
    <w:p w14:paraId="298C7DE3" w14:textId="798BBF29" w:rsidR="00D33FA4" w:rsidRPr="00E27F85" w:rsidRDefault="00D33FA4"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E27F85">
        <w:rPr>
          <w:rFonts w:asciiTheme="majorHAnsi" w:hAnsiTheme="majorHAnsi"/>
          <w:szCs w:val="24"/>
          <w:lang w:val="ro-RO" w:eastAsia="en-US" w:bidi="ar-SA"/>
        </w:rPr>
        <w:t>ROHU</w:t>
      </w:r>
      <w:r w:rsidR="00E27F85">
        <w:rPr>
          <w:rFonts w:asciiTheme="majorHAnsi" w:hAnsiTheme="majorHAnsi"/>
          <w:szCs w:val="24"/>
          <w:lang w:val="ro-RO" w:eastAsia="en-US" w:bidi="ar-SA"/>
        </w:rPr>
        <w:t>;</w:t>
      </w:r>
    </w:p>
    <w:p w14:paraId="40937209" w14:textId="20D3D47F" w:rsidR="00D33FA4" w:rsidRPr="00E27F85" w:rsidRDefault="00D33FA4"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sidRPr="00E27F85">
        <w:rPr>
          <w:rFonts w:asciiTheme="majorHAnsi" w:hAnsiTheme="majorHAnsi"/>
          <w:szCs w:val="24"/>
          <w:lang w:val="ro-RO" w:eastAsia="en-US" w:bidi="ar-SA"/>
        </w:rPr>
        <w:t>România-Ucraina</w:t>
      </w:r>
      <w:r w:rsidR="00E27F85">
        <w:rPr>
          <w:rFonts w:asciiTheme="majorHAnsi" w:hAnsiTheme="majorHAnsi"/>
          <w:szCs w:val="24"/>
          <w:lang w:val="ro-RO" w:eastAsia="en-US" w:bidi="ar-SA"/>
        </w:rPr>
        <w:t>;</w:t>
      </w:r>
    </w:p>
    <w:p w14:paraId="44F282D1" w14:textId="708379AD" w:rsidR="00E27F85" w:rsidRDefault="00E27F85" w:rsidP="00435FA5">
      <w:pPr>
        <w:pStyle w:val="ListParagraph"/>
        <w:numPr>
          <w:ilvl w:val="0"/>
          <w:numId w:val="18"/>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European City Facility (</w:t>
      </w:r>
      <w:r w:rsidR="005F1FC0" w:rsidRPr="00E27F85">
        <w:rPr>
          <w:rFonts w:asciiTheme="majorHAnsi" w:hAnsiTheme="majorHAnsi"/>
          <w:szCs w:val="24"/>
          <w:lang w:val="ro-RO" w:eastAsia="en-US" w:bidi="ar-SA"/>
        </w:rPr>
        <w:t>EUCF</w:t>
      </w:r>
      <w:r>
        <w:rPr>
          <w:rFonts w:asciiTheme="majorHAnsi" w:hAnsiTheme="majorHAnsi"/>
          <w:szCs w:val="24"/>
          <w:lang w:val="ro-RO" w:eastAsia="en-US" w:bidi="ar-SA"/>
        </w:rPr>
        <w:t>);</w:t>
      </w:r>
    </w:p>
    <w:p w14:paraId="39E7A6C4" w14:textId="3C83EFDC" w:rsidR="00504011" w:rsidRPr="00D2127E" w:rsidRDefault="001C240D" w:rsidP="0087167F">
      <w:pPr>
        <w:spacing w:line="360" w:lineRule="auto"/>
        <w:jc w:val="both"/>
        <w:rPr>
          <w:rFonts w:asciiTheme="majorHAnsi" w:hAnsiTheme="majorHAnsi"/>
          <w:lang w:val="ro-RO" w:eastAsia="en-US" w:bidi="ar-SA"/>
        </w:rPr>
      </w:pPr>
      <w:r w:rsidRPr="00D2127E">
        <w:rPr>
          <w:rFonts w:asciiTheme="majorHAnsi" w:hAnsiTheme="majorHAnsi"/>
          <w:lang w:val="ro-RO" w:eastAsia="en-US" w:bidi="ar-SA"/>
        </w:rPr>
        <w:t>În cele ce urmează se prezintă detaliat câteva surse de finanţare:</w:t>
      </w:r>
    </w:p>
    <w:p w14:paraId="5B75A2AB" w14:textId="669E1F70" w:rsidR="001C240D" w:rsidRPr="00653FAD" w:rsidRDefault="001C240D" w:rsidP="00435FA5">
      <w:pPr>
        <w:pStyle w:val="Heading2"/>
        <w:numPr>
          <w:ilvl w:val="1"/>
          <w:numId w:val="32"/>
        </w:numPr>
      </w:pPr>
      <w:bookmarkStart w:id="58" w:name="_Toc79520441"/>
      <w:bookmarkStart w:id="59" w:name="_Toc79526682"/>
      <w:bookmarkStart w:id="60" w:name="_Toc79527369"/>
      <w:bookmarkStart w:id="61" w:name="_Toc79528951"/>
      <w:bookmarkStart w:id="62" w:name="_Toc80532533"/>
      <w:bookmarkStart w:id="63" w:name="_Toc103620366"/>
      <w:r w:rsidRPr="00D2127E">
        <w:t xml:space="preserve">Planul Național de </w:t>
      </w:r>
      <w:r w:rsidR="00AF4B76">
        <w:t>Redresare</w:t>
      </w:r>
      <w:r w:rsidRPr="00D2127E">
        <w:t xml:space="preserve"> și Reziliență (PNRR)</w:t>
      </w:r>
      <w:bookmarkEnd w:id="58"/>
      <w:bookmarkEnd w:id="59"/>
      <w:bookmarkEnd w:id="60"/>
      <w:bookmarkEnd w:id="61"/>
      <w:bookmarkEnd w:id="62"/>
      <w:bookmarkEnd w:id="63"/>
    </w:p>
    <w:p w14:paraId="33853CA3"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Uniunea Europeană a decis să înființeze un instrument financiar temporar cu aplicare până în 2026, cu scopul de a oferi sprijin statelor membre pentru a face față provocărilor generate de Criza COVID-19 și consecințele sale economice.</w:t>
      </w:r>
    </w:p>
    <w:p w14:paraId="1973FE9A" w14:textId="77777777" w:rsidR="001C240D" w:rsidRPr="00D2127E" w:rsidRDefault="001C240D" w:rsidP="00D2127E">
      <w:pPr>
        <w:spacing w:line="360" w:lineRule="auto"/>
        <w:jc w:val="both"/>
        <w:rPr>
          <w:rFonts w:asciiTheme="majorHAnsi" w:hAnsiTheme="majorHAnsi"/>
          <w:lang w:val="ro-RO"/>
        </w:rPr>
      </w:pPr>
    </w:p>
    <w:p w14:paraId="11FB1511"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b/>
          <w:bCs/>
          <w:lang w:val="ro-RO"/>
        </w:rPr>
        <w:t>Planul Național de Redresare și Reziliență</w:t>
      </w:r>
      <w:r w:rsidRPr="00D2127E">
        <w:rPr>
          <w:rFonts w:asciiTheme="majorHAnsi" w:hAnsiTheme="majorHAnsi"/>
          <w:lang w:val="ro-RO"/>
        </w:rPr>
        <w:t xml:space="preserve"> (PNRR), înglobează un pachet coerent de investiții publice și reforme propuse în baza Recomandărilor Specifice de Țară 2019-2020. Prin acest plan, se stabilesc domeniile prioritare de investiții în scopul ieșirii din criză, relansării economice și creșterii capacității de reziliență.</w:t>
      </w:r>
    </w:p>
    <w:p w14:paraId="6863ECB6"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PNRR are la bază 6 piloni principali:</w:t>
      </w:r>
    </w:p>
    <w:p w14:paraId="5C7D0384" w14:textId="77777777" w:rsidR="001C240D" w:rsidRPr="00D2127E" w:rsidRDefault="001C240D" w:rsidP="00435FA5">
      <w:pPr>
        <w:pStyle w:val="ListParagraph"/>
        <w:widowControl/>
        <w:numPr>
          <w:ilvl w:val="0"/>
          <w:numId w:val="21"/>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Tranziția spre o economie verde;</w:t>
      </w:r>
    </w:p>
    <w:p w14:paraId="42FCD364" w14:textId="77777777" w:rsidR="001C240D" w:rsidRPr="00D2127E" w:rsidRDefault="001C240D" w:rsidP="00435FA5">
      <w:pPr>
        <w:pStyle w:val="ListParagraph"/>
        <w:widowControl/>
        <w:numPr>
          <w:ilvl w:val="0"/>
          <w:numId w:val="21"/>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Transformarea digitală;</w:t>
      </w:r>
    </w:p>
    <w:p w14:paraId="78468781" w14:textId="77777777" w:rsidR="001C240D" w:rsidRPr="00D2127E" w:rsidRDefault="001C240D" w:rsidP="00435FA5">
      <w:pPr>
        <w:pStyle w:val="ListParagraph"/>
        <w:widowControl/>
        <w:numPr>
          <w:ilvl w:val="0"/>
          <w:numId w:val="21"/>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Creșterea economică inteligentă, sustenabilă și incluzivă;</w:t>
      </w:r>
    </w:p>
    <w:p w14:paraId="44C95A72" w14:textId="77777777" w:rsidR="001C240D" w:rsidRPr="00D2127E" w:rsidRDefault="001C240D" w:rsidP="00435FA5">
      <w:pPr>
        <w:pStyle w:val="ListParagraph"/>
        <w:widowControl/>
        <w:numPr>
          <w:ilvl w:val="0"/>
          <w:numId w:val="21"/>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Coeziunea socială și teritorială;</w:t>
      </w:r>
    </w:p>
    <w:p w14:paraId="7B9FA78B" w14:textId="77777777" w:rsidR="001C240D" w:rsidRPr="00D2127E" w:rsidRDefault="001C240D" w:rsidP="00435FA5">
      <w:pPr>
        <w:pStyle w:val="ListParagraph"/>
        <w:widowControl/>
        <w:numPr>
          <w:ilvl w:val="0"/>
          <w:numId w:val="21"/>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Sănătate și reziliență instituțională;</w:t>
      </w:r>
    </w:p>
    <w:p w14:paraId="36EB816C" w14:textId="77777777" w:rsidR="001C240D" w:rsidRPr="00D2127E" w:rsidRDefault="001C240D" w:rsidP="00435FA5">
      <w:pPr>
        <w:pStyle w:val="ListParagraph"/>
        <w:widowControl/>
        <w:numPr>
          <w:ilvl w:val="0"/>
          <w:numId w:val="21"/>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Copii, tineri, educație și competențe.</w:t>
      </w:r>
    </w:p>
    <w:p w14:paraId="7FE93AA4"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Mecanismul este gândit pe mai mulți piloni, unul dintre aceștia fiind Tranziția verde:</w:t>
      </w:r>
    </w:p>
    <w:p w14:paraId="6DE48ECD" w14:textId="77777777" w:rsidR="001C240D" w:rsidRPr="00D2127E" w:rsidRDefault="001C240D" w:rsidP="00435FA5">
      <w:pPr>
        <w:pStyle w:val="ListParagraph"/>
        <w:numPr>
          <w:ilvl w:val="0"/>
          <w:numId w:val="20"/>
        </w:numPr>
        <w:spacing w:line="360" w:lineRule="auto"/>
        <w:ind w:left="0" w:firstLine="0"/>
        <w:jc w:val="both"/>
        <w:rPr>
          <w:rFonts w:asciiTheme="majorHAnsi" w:hAnsiTheme="majorHAnsi"/>
          <w:b/>
          <w:kern w:val="2"/>
          <w:szCs w:val="24"/>
          <w:lang w:val="ro-RO"/>
        </w:rPr>
      </w:pPr>
      <w:r w:rsidRPr="00D2127E">
        <w:rPr>
          <w:rFonts w:asciiTheme="majorHAnsi" w:hAnsiTheme="majorHAnsi"/>
          <w:szCs w:val="24"/>
          <w:lang w:val="ro-RO"/>
        </w:rPr>
        <w:lastRenderedPageBreak/>
        <w:t xml:space="preserve">Tranziția verde ar trebui să fie sprijinită prin reforme și investiții în tehnologii și capacități verzi, inclusiv în biodiversitate, eficiență energetică, renovarea clădirilor și economia circulară, contribuind în același timp la obiectivele Uniunii Europene privind clima, promovând creșterea sustenabilă, creând locuri de muncă și menținând securitatea energetică. </w:t>
      </w:r>
      <w:r w:rsidRPr="00D2127E">
        <w:rPr>
          <w:rFonts w:asciiTheme="majorHAnsi" w:hAnsiTheme="majorHAnsi"/>
          <w:szCs w:val="24"/>
          <w:lang w:val="ro-RO"/>
        </w:rPr>
        <w:cr/>
      </w:r>
    </w:p>
    <w:p w14:paraId="7447332C"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6A8323FB"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2021 - 2026</w:t>
      </w:r>
    </w:p>
    <w:p w14:paraId="44083DE8" w14:textId="77777777" w:rsidR="001C240D" w:rsidRPr="00D2127E" w:rsidRDefault="001C240D" w:rsidP="001C240D">
      <w:pPr>
        <w:shd w:val="clear" w:color="auto" w:fill="92D050"/>
        <w:jc w:val="center"/>
        <w:rPr>
          <w:rFonts w:asciiTheme="majorHAnsi" w:hAnsiTheme="majorHAnsi"/>
          <w:b/>
          <w:kern w:val="2"/>
          <w:lang w:val="ro-RO"/>
        </w:rPr>
      </w:pPr>
    </w:p>
    <w:p w14:paraId="284E05D8" w14:textId="438793A9" w:rsidR="001C240D" w:rsidRPr="00653FAD" w:rsidRDefault="001C240D" w:rsidP="00435FA5">
      <w:pPr>
        <w:pStyle w:val="Heading2"/>
        <w:numPr>
          <w:ilvl w:val="1"/>
          <w:numId w:val="32"/>
        </w:numPr>
      </w:pPr>
      <w:bookmarkStart w:id="64" w:name="_Toc103620367"/>
      <w:r w:rsidRPr="00D2127E">
        <w:t>Fondul de Modernizare 10</w:t>
      </w:r>
      <w:r w:rsidR="00D2127E">
        <w:t>D</w:t>
      </w:r>
      <w:bookmarkEnd w:id="64"/>
    </w:p>
    <w:p w14:paraId="274815B9"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Fondul de Modernizare 10d este un mecanism de finanțare introdus de Directiva (UE) 2018/410 a Parlamentului European în vederea rentabilizării reducerii emisiilor de dioxid de carbon și a sporirii investițiilor în eficiență energetică.</w:t>
      </w:r>
    </w:p>
    <w:p w14:paraId="35DD62E2" w14:textId="77777777" w:rsidR="001C240D" w:rsidRPr="00D2127E" w:rsidRDefault="001C240D" w:rsidP="00D2127E">
      <w:pPr>
        <w:spacing w:line="360" w:lineRule="auto"/>
        <w:jc w:val="both"/>
        <w:rPr>
          <w:rFonts w:asciiTheme="majorHAnsi" w:hAnsiTheme="majorHAnsi"/>
          <w:b/>
          <w:bCs/>
          <w:lang w:val="ro-RO"/>
        </w:rPr>
      </w:pPr>
      <w:r w:rsidRPr="00D2127E">
        <w:rPr>
          <w:rFonts w:asciiTheme="majorHAnsi" w:hAnsiTheme="majorHAnsi"/>
          <w:b/>
          <w:bCs/>
          <w:lang w:val="ro-RO"/>
        </w:rPr>
        <w:t xml:space="preserve">Obiectivele Fondului de Modernizare vizează: </w:t>
      </w:r>
    </w:p>
    <w:p w14:paraId="09273612" w14:textId="77777777" w:rsidR="001C240D" w:rsidRPr="00D2127E" w:rsidRDefault="001C240D" w:rsidP="00435FA5">
      <w:pPr>
        <w:pStyle w:val="ListParagraph"/>
        <w:numPr>
          <w:ilvl w:val="0"/>
          <w:numId w:val="2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 xml:space="preserve">Tranziția către un sistem energetic cu emisii reduse de carbon, prin stimularea investițiilor în surse regenerabile de energie, </w:t>
      </w:r>
      <w:r w:rsidRPr="00D2127E">
        <w:rPr>
          <w:rFonts w:asciiTheme="majorHAnsi" w:hAnsiTheme="majorHAnsi"/>
          <w:b/>
          <w:bCs/>
          <w:i/>
          <w:iCs/>
          <w:szCs w:val="24"/>
          <w:lang w:val="ro-RO"/>
        </w:rPr>
        <w:t>rețele de transport care să includă distribuția energiei termice în zonele rezidențiale și comerciale</w:t>
      </w:r>
      <w:r w:rsidRPr="00D2127E">
        <w:rPr>
          <w:rFonts w:asciiTheme="majorHAnsi" w:hAnsiTheme="majorHAnsi"/>
          <w:szCs w:val="24"/>
          <w:lang w:val="ro-RO"/>
        </w:rPr>
        <w:t>, interconectări de rețele pentru transportul de electricitate și gaze naturale, precum și stocarea de energie, îmbunătățirea eficienței energetice în producerea de energie, inclusiv în sectoarele de transport, clădiri, construcții, agricultură și deșeuri și pentru o tranziție echitabilă în regiunile dependente de cărbune.</w:t>
      </w:r>
    </w:p>
    <w:p w14:paraId="26AFF0C6"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 xml:space="preserve">Programul de finanțare are în vedere creșterea interconectărilor dintre statele membre, precum și sprijinirea unei tranziții echitabile în regiunile cu emisii intensive de dioxid de carbon, astfel încât să se sprijine relocarea, recalificarea și îmbunătățirea competențelor lucrătorilor, educația, inițiativele legate de căutarea unui loc de muncă și start-upurile. </w:t>
      </w:r>
    </w:p>
    <w:p w14:paraId="184D3630" w14:textId="77777777" w:rsidR="001C240D" w:rsidRPr="00D2127E" w:rsidRDefault="001C240D" w:rsidP="001C240D">
      <w:pPr>
        <w:shd w:val="clear" w:color="auto" w:fill="92D050"/>
        <w:jc w:val="center"/>
        <w:rPr>
          <w:rFonts w:asciiTheme="majorHAnsi" w:hAnsiTheme="majorHAnsi"/>
          <w:b/>
          <w:bCs/>
          <w:color w:val="FFFFFF" w:themeColor="background1"/>
          <w:lang w:val="ro-RO"/>
        </w:rPr>
      </w:pPr>
    </w:p>
    <w:p w14:paraId="652493EC" w14:textId="77777777" w:rsidR="001C240D" w:rsidRPr="00D2127E" w:rsidRDefault="001C240D" w:rsidP="001C240D">
      <w:pPr>
        <w:shd w:val="clear" w:color="auto" w:fill="92D050"/>
        <w:jc w:val="center"/>
        <w:rPr>
          <w:rFonts w:asciiTheme="majorHAnsi" w:hAnsiTheme="majorHAnsi"/>
          <w:b/>
          <w:bCs/>
          <w:color w:val="FFFFFF" w:themeColor="background1"/>
          <w:lang w:val="ro-RO"/>
        </w:rPr>
      </w:pPr>
      <w:r w:rsidRPr="00D2127E">
        <w:rPr>
          <w:rFonts w:asciiTheme="majorHAnsi" w:hAnsiTheme="majorHAnsi"/>
          <w:b/>
          <w:bCs/>
          <w:color w:val="FFFFFF" w:themeColor="background1"/>
          <w:lang w:val="ro-RO"/>
        </w:rPr>
        <w:t>Programul se va desfășura în perioada 2021 - 2027</w:t>
      </w:r>
    </w:p>
    <w:p w14:paraId="474B9F53" w14:textId="77777777" w:rsidR="001C240D" w:rsidRPr="00D2127E" w:rsidRDefault="001C240D" w:rsidP="001C240D">
      <w:pPr>
        <w:shd w:val="clear" w:color="auto" w:fill="92D050"/>
        <w:jc w:val="center"/>
        <w:rPr>
          <w:rFonts w:asciiTheme="majorHAnsi" w:hAnsiTheme="majorHAnsi"/>
          <w:b/>
          <w:bCs/>
          <w:color w:val="FFFFFF" w:themeColor="background1"/>
          <w:lang w:val="ro-RO"/>
        </w:rPr>
      </w:pPr>
    </w:p>
    <w:p w14:paraId="2B1892B4" w14:textId="4679F649" w:rsidR="001C240D" w:rsidRPr="00653FAD" w:rsidRDefault="001C240D" w:rsidP="00435FA5">
      <w:pPr>
        <w:pStyle w:val="Heading2"/>
        <w:numPr>
          <w:ilvl w:val="1"/>
          <w:numId w:val="32"/>
        </w:numPr>
      </w:pPr>
      <w:bookmarkStart w:id="65" w:name="_Toc79520443"/>
      <w:bookmarkStart w:id="66" w:name="_Toc79526684"/>
      <w:bookmarkStart w:id="67" w:name="_Toc79527371"/>
      <w:bookmarkStart w:id="68" w:name="_Toc79528953"/>
      <w:bookmarkStart w:id="69" w:name="_Toc80532535"/>
      <w:bookmarkStart w:id="70" w:name="_Toc103620368"/>
      <w:r w:rsidRPr="00D2127E">
        <w:t>Fondul de Inovare 10</w:t>
      </w:r>
      <w:bookmarkEnd w:id="65"/>
      <w:bookmarkEnd w:id="66"/>
      <w:bookmarkEnd w:id="67"/>
      <w:bookmarkEnd w:id="68"/>
      <w:bookmarkEnd w:id="69"/>
      <w:r w:rsidR="00D2127E">
        <w:t>C</w:t>
      </w:r>
      <w:bookmarkEnd w:id="70"/>
    </w:p>
    <w:p w14:paraId="44F1EBC9"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Fondul de inovare 10c este un mecanism de finanțare introdus de Directiva (UE) 2018/410 a Parlamentului European în vederea rentabilizării reducerii emisiilor de dioxid de carbon și a sporirii investițiilor în eficiență energetică pentru proiecte inovative.</w:t>
      </w:r>
    </w:p>
    <w:p w14:paraId="6B74EB51" w14:textId="77777777" w:rsidR="001C240D" w:rsidRPr="00D2127E" w:rsidRDefault="001C240D" w:rsidP="00D2127E">
      <w:pPr>
        <w:spacing w:line="360" w:lineRule="auto"/>
        <w:jc w:val="both"/>
        <w:rPr>
          <w:rFonts w:asciiTheme="majorHAnsi" w:hAnsiTheme="majorHAnsi"/>
          <w:b/>
          <w:bCs/>
          <w:lang w:val="ro-RO"/>
        </w:rPr>
      </w:pPr>
      <w:r w:rsidRPr="00D2127E">
        <w:rPr>
          <w:rFonts w:asciiTheme="majorHAnsi" w:hAnsiTheme="majorHAnsi"/>
          <w:b/>
          <w:bCs/>
          <w:lang w:val="ro-RO"/>
        </w:rPr>
        <w:t xml:space="preserve">Obiectivele Fondului de Inovare vizează: </w:t>
      </w:r>
    </w:p>
    <w:p w14:paraId="7F74724A" w14:textId="77777777" w:rsidR="001C240D" w:rsidRPr="00D2127E" w:rsidRDefault="001C240D" w:rsidP="00435FA5">
      <w:pPr>
        <w:pStyle w:val="ListParagraph"/>
        <w:numPr>
          <w:ilvl w:val="0"/>
          <w:numId w:val="2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lastRenderedPageBreak/>
        <w:t xml:space="preserve">Tranziția către un sistem energetic cu emisii reduse de carbon, prin stimularea investițiilor în surse regenerabile de energie, </w:t>
      </w:r>
      <w:r w:rsidRPr="00D2127E">
        <w:rPr>
          <w:rFonts w:asciiTheme="majorHAnsi" w:hAnsiTheme="majorHAnsi"/>
          <w:b/>
          <w:bCs/>
          <w:i/>
          <w:iCs/>
          <w:szCs w:val="24"/>
          <w:lang w:val="ro-RO"/>
        </w:rPr>
        <w:t>rețele de transport care să includă distribuția energiei termice în zonele rezidențiale și comerciale</w:t>
      </w:r>
      <w:r w:rsidRPr="00D2127E">
        <w:rPr>
          <w:rFonts w:asciiTheme="majorHAnsi" w:hAnsiTheme="majorHAnsi"/>
          <w:szCs w:val="24"/>
          <w:lang w:val="ro-RO"/>
        </w:rPr>
        <w:t>, interconectări de rețele pentru transportul de electricitate și gaze naturale, precum şi stocarea de energie, îmbunătățirea eficienței energetice în producerea de energie, inclusiv în sectoarele de transport, clădiri, construcții, agricultură și deșeuri și pentru o tranziție echitabilă în regiunile dependente de cărbune.</w:t>
      </w:r>
    </w:p>
    <w:p w14:paraId="1FEBAE11"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 xml:space="preserve">Programul de finanțare are în vedere creșterea interconectărilor dintre statele membre, precum și sprijinirea unei tranziții echitabile în regiunile cu emisii intensive de dioxid de carbon, astfel încât să se sprijine relocarea, recalificarea și îmbunătățirea competențelor lucrătorilor, educația, inițiativele legate de căutarea unui loc de muncă și start-upurile. </w:t>
      </w:r>
    </w:p>
    <w:p w14:paraId="183D0ECB" w14:textId="77777777" w:rsidR="001C240D" w:rsidRPr="00D2127E" w:rsidRDefault="001C240D" w:rsidP="001C240D">
      <w:pPr>
        <w:shd w:val="clear" w:color="auto" w:fill="92D050"/>
        <w:spacing w:line="276" w:lineRule="auto"/>
        <w:rPr>
          <w:rFonts w:asciiTheme="majorHAnsi" w:hAnsiTheme="majorHAnsi"/>
          <w:b/>
          <w:color w:val="FFFFFF" w:themeColor="background1"/>
          <w:kern w:val="2"/>
          <w:lang w:val="ro-RO"/>
        </w:rPr>
      </w:pPr>
    </w:p>
    <w:p w14:paraId="796D4E05" w14:textId="77777777" w:rsidR="001C240D" w:rsidRPr="00D2127E" w:rsidRDefault="001C240D" w:rsidP="001C240D">
      <w:pPr>
        <w:shd w:val="clear" w:color="auto" w:fill="92D050"/>
        <w:spacing w:line="276" w:lineRule="auto"/>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2021 - 2027</w:t>
      </w:r>
    </w:p>
    <w:p w14:paraId="71571292" w14:textId="77777777" w:rsidR="001C240D" w:rsidRPr="00D2127E" w:rsidRDefault="001C240D" w:rsidP="001C240D">
      <w:pPr>
        <w:shd w:val="clear" w:color="auto" w:fill="92D050"/>
        <w:spacing w:line="276" w:lineRule="auto"/>
        <w:rPr>
          <w:rFonts w:asciiTheme="majorHAnsi" w:hAnsiTheme="majorHAnsi"/>
          <w:b/>
          <w:kern w:val="2"/>
          <w:lang w:val="ro-RO"/>
        </w:rPr>
      </w:pPr>
    </w:p>
    <w:p w14:paraId="73E5E80A" w14:textId="62BC0C8E" w:rsidR="001C240D" w:rsidRPr="00653FAD" w:rsidRDefault="001C240D" w:rsidP="00435FA5">
      <w:pPr>
        <w:pStyle w:val="Heading2"/>
        <w:numPr>
          <w:ilvl w:val="1"/>
          <w:numId w:val="32"/>
        </w:numPr>
      </w:pPr>
      <w:bookmarkStart w:id="71" w:name="_Toc80532537"/>
      <w:bookmarkStart w:id="72" w:name="_Toc103620369"/>
      <w:r w:rsidRPr="00D2127E">
        <w:t>Programul Operațional Dezvoltare Durabilă (PODD)</w:t>
      </w:r>
      <w:bookmarkEnd w:id="71"/>
      <w:bookmarkEnd w:id="72"/>
    </w:p>
    <w:p w14:paraId="6716B0F1" w14:textId="77777777"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Principalele domenii care urmează să fie finanțate prin PODD sunt eficiența energetică, apă și apă uzată, managementul deșeurilor, biodiversitatea, calitatea aerului, managementul riscurilor. Programul este dedicat atât IMM-urilor, cât și companiilor mari.</w:t>
      </w:r>
    </w:p>
    <w:p w14:paraId="6C8F0116" w14:textId="77777777" w:rsidR="001C240D" w:rsidRPr="00D2127E" w:rsidRDefault="001C240D" w:rsidP="00D2127E">
      <w:pPr>
        <w:spacing w:line="360" w:lineRule="auto"/>
        <w:jc w:val="both"/>
        <w:rPr>
          <w:rFonts w:asciiTheme="majorHAnsi" w:hAnsiTheme="majorHAnsi"/>
          <w:bCs/>
          <w:kern w:val="2"/>
          <w:lang w:val="ro-RO"/>
        </w:rPr>
      </w:pPr>
    </w:p>
    <w:p w14:paraId="4529ACA4" w14:textId="432FD010"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Obiectivele acestui program vizează asigurarea coeziunii sociale, economice și teritoriale prin sprijinirea unei economii cu emisii scăzute de gaze cu efect de seră și prin asigurarea utilizării eficiente a resurselor naturale.</w:t>
      </w:r>
    </w:p>
    <w:p w14:paraId="6AD0EEF6" w14:textId="70DC030F"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 xml:space="preserve">Prin PODD sprijinul este direcționat către un număr limitat de sectoare care urmează să servească la utilizarea în mod coerent a finanțării din partea Uniunii și la maximizarea valorii adăugate a sprijinului financiar. Astfel, prin PODD vor fi finanțate nevoile de dezvoltare din următoarele sectoare: adaptarea la schimbările climatice prin creșterea eficienței energetice și dezvoltarea sistemelor inteligente de energie, a soluțiilor de stocare și a adecvării sistemului energetic; infrastructura de apă și apă uzată; economia circulară; conservarea biodiversităţii; calitatea aerului </w:t>
      </w:r>
      <w:r w:rsidR="001C3E75">
        <w:rPr>
          <w:rFonts w:asciiTheme="majorHAnsi" w:hAnsiTheme="majorHAnsi"/>
          <w:bCs/>
          <w:kern w:val="2"/>
          <w:lang w:val="ro-RO"/>
        </w:rPr>
        <w:t>ş</w:t>
      </w:r>
      <w:r w:rsidRPr="00D2127E">
        <w:rPr>
          <w:rFonts w:asciiTheme="majorHAnsi" w:hAnsiTheme="majorHAnsi"/>
          <w:bCs/>
          <w:kern w:val="2"/>
          <w:lang w:val="ro-RO"/>
        </w:rPr>
        <w:t>i decontaminarea siturilor poluate; managementul riscurilor.</w:t>
      </w:r>
    </w:p>
    <w:p w14:paraId="6C6C35F8" w14:textId="77777777" w:rsidR="001C240D" w:rsidRPr="00D2127E" w:rsidRDefault="001C240D" w:rsidP="00D2127E">
      <w:pPr>
        <w:spacing w:line="360" w:lineRule="auto"/>
        <w:jc w:val="both"/>
        <w:rPr>
          <w:rFonts w:asciiTheme="majorHAnsi" w:hAnsiTheme="majorHAnsi"/>
          <w:bCs/>
          <w:kern w:val="2"/>
          <w:lang w:val="ro-RO"/>
        </w:rPr>
      </w:pPr>
    </w:p>
    <w:p w14:paraId="0E5F6CCC" w14:textId="77777777"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 xml:space="preserve">De asemenea, întrucât implementarea economiei circulare este inerent legată de emergența inovației, autoritățile locale trebuie să încorporeze în planul lor de dezvoltare și investiții legate </w:t>
      </w:r>
      <w:r w:rsidRPr="00D2127E">
        <w:rPr>
          <w:rFonts w:asciiTheme="majorHAnsi" w:hAnsiTheme="majorHAnsi"/>
          <w:bCs/>
          <w:kern w:val="2"/>
          <w:lang w:val="ro-RO"/>
        </w:rPr>
        <w:lastRenderedPageBreak/>
        <w:t>de cercetare și inovație, în strânsă legătură cu universități și institute de cercetare-dezvoltare-diseminare.</w:t>
      </w:r>
    </w:p>
    <w:p w14:paraId="382E0D3B" w14:textId="77777777" w:rsidR="001C240D" w:rsidRPr="00D2127E" w:rsidRDefault="001C240D" w:rsidP="00D2127E">
      <w:pPr>
        <w:spacing w:line="360" w:lineRule="auto"/>
        <w:jc w:val="both"/>
        <w:rPr>
          <w:rFonts w:asciiTheme="majorHAnsi" w:hAnsiTheme="majorHAnsi"/>
          <w:color w:val="1D2129"/>
          <w:shd w:val="clear" w:color="auto" w:fill="FFFFFF"/>
          <w:lang w:val="ro-RO"/>
        </w:rPr>
      </w:pPr>
      <w:r w:rsidRPr="00D2127E">
        <w:rPr>
          <w:rFonts w:asciiTheme="majorHAnsi" w:hAnsiTheme="majorHAnsi"/>
          <w:b/>
          <w:lang w:val="ro-RO"/>
        </w:rPr>
        <w:t>Proprietatea de investiții:</w:t>
      </w:r>
      <w:r w:rsidRPr="00D2127E">
        <w:rPr>
          <w:rFonts w:asciiTheme="majorHAnsi" w:hAnsiTheme="majorHAnsi"/>
          <w:lang w:val="ro-RO"/>
        </w:rPr>
        <w:t xml:space="preserve"> </w:t>
      </w:r>
      <w:r w:rsidRPr="00D2127E">
        <w:rPr>
          <w:rFonts w:asciiTheme="majorHAnsi" w:hAnsiTheme="majorHAnsi"/>
          <w:color w:val="1D2129"/>
          <w:shd w:val="clear" w:color="auto" w:fill="FFFFFF"/>
          <w:lang w:val="ro-RO"/>
        </w:rPr>
        <w:t>Promovarea eficienței energetice, a sistemelor și rețelelor inteligente de energie și a soluțiilor de stocare.</w:t>
      </w:r>
    </w:p>
    <w:p w14:paraId="59BE622E" w14:textId="77777777" w:rsidR="001C240D" w:rsidRPr="00D2127E" w:rsidRDefault="001C240D" w:rsidP="00D2127E">
      <w:pPr>
        <w:spacing w:line="360" w:lineRule="auto"/>
        <w:jc w:val="both"/>
        <w:rPr>
          <w:rFonts w:asciiTheme="majorHAnsi" w:hAnsiTheme="majorHAnsi"/>
          <w:b/>
          <w:lang w:val="ro-RO"/>
        </w:rPr>
      </w:pPr>
    </w:p>
    <w:p w14:paraId="77C95F11"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b/>
          <w:lang w:val="ro-RO"/>
        </w:rPr>
        <w:t>Acțiuni/Tipuri de proiecte:</w:t>
      </w:r>
      <w:r w:rsidRPr="00D2127E">
        <w:rPr>
          <w:rFonts w:asciiTheme="majorHAnsi" w:hAnsiTheme="majorHAnsi"/>
          <w:lang w:val="ro-RO"/>
        </w:rPr>
        <w:t xml:space="preserve"> </w:t>
      </w:r>
    </w:p>
    <w:p w14:paraId="0350FFA6" w14:textId="77777777" w:rsidR="001C240D" w:rsidRPr="00D2127E" w:rsidRDefault="001C240D" w:rsidP="00435FA5">
      <w:pPr>
        <w:pStyle w:val="ListParagraph"/>
        <w:numPr>
          <w:ilvl w:val="0"/>
          <w:numId w:val="22"/>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Proiecte demonstrative și de eficiență energetică în IMM-uri și măsuri de sprijin adiacente.</w:t>
      </w:r>
    </w:p>
    <w:p w14:paraId="556C2924" w14:textId="6FF56F8F" w:rsidR="00D2127E" w:rsidRDefault="001C240D">
      <w:pPr>
        <w:widowControl/>
        <w:suppressAutoHyphens w:val="0"/>
        <w:rPr>
          <w:rFonts w:asciiTheme="majorHAnsi" w:hAnsiTheme="majorHAnsi"/>
          <w:lang w:val="ro-RO"/>
        </w:rPr>
      </w:pPr>
      <w:r w:rsidRPr="00D2127E">
        <w:rPr>
          <w:rFonts w:asciiTheme="majorHAnsi" w:hAnsiTheme="majorHAnsi"/>
          <w:lang w:val="ro-RO"/>
        </w:rPr>
        <w:t>Proiecte de eficiență energetică în întreprinderile mari și măsuri de sprijin adiacente.</w:t>
      </w:r>
      <w:r w:rsidRPr="00D2127E">
        <w:rPr>
          <w:rFonts w:asciiTheme="majorHAnsi" w:hAnsiTheme="majorHAnsi"/>
          <w:lang w:val="ro-RO"/>
        </w:rPr>
        <w:cr/>
      </w:r>
    </w:p>
    <w:p w14:paraId="31733FDE"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2D6606CF"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2021 - 2027</w:t>
      </w:r>
    </w:p>
    <w:p w14:paraId="3E2000E6" w14:textId="77777777" w:rsidR="001C240D" w:rsidRPr="00D2127E" w:rsidRDefault="001C240D" w:rsidP="001C240D">
      <w:pPr>
        <w:shd w:val="clear" w:color="auto" w:fill="92D050"/>
        <w:jc w:val="center"/>
        <w:rPr>
          <w:rFonts w:asciiTheme="majorHAnsi" w:hAnsiTheme="majorHAnsi"/>
          <w:b/>
          <w:kern w:val="2"/>
          <w:lang w:val="ro-RO"/>
        </w:rPr>
      </w:pPr>
    </w:p>
    <w:p w14:paraId="6A862970" w14:textId="7BA5CEE9" w:rsidR="001C240D" w:rsidRPr="006C35E5" w:rsidRDefault="001C240D" w:rsidP="00D2127E">
      <w:pPr>
        <w:pStyle w:val="Default"/>
        <w:spacing w:line="360" w:lineRule="auto"/>
        <w:jc w:val="both"/>
        <w:rPr>
          <w:rFonts w:asciiTheme="majorHAnsi" w:hAnsiTheme="majorHAnsi"/>
          <w:color w:val="auto"/>
          <w:lang w:val="fr-FR"/>
        </w:rPr>
      </w:pPr>
      <w:r w:rsidRPr="006C35E5">
        <w:rPr>
          <w:rFonts w:asciiTheme="majorHAnsi" w:hAnsiTheme="majorHAnsi"/>
          <w:color w:val="auto"/>
          <w:lang w:val="fr-FR"/>
        </w:rPr>
        <w:t>Perioada de programare 2021-2027 – la acest moment programele aferente acestei perioade nu sunt finalizate, informa</w:t>
      </w:r>
      <w:r w:rsidR="001C3E75" w:rsidRPr="006C35E5">
        <w:rPr>
          <w:rFonts w:asciiTheme="majorHAnsi" w:hAnsiTheme="majorHAnsi"/>
          <w:color w:val="auto"/>
          <w:lang w:val="fr-FR"/>
        </w:rPr>
        <w:t>ţ</w:t>
      </w:r>
      <w:r w:rsidRPr="006C35E5">
        <w:rPr>
          <w:rFonts w:asciiTheme="majorHAnsi" w:hAnsiTheme="majorHAnsi"/>
          <w:color w:val="auto"/>
          <w:lang w:val="fr-FR"/>
        </w:rPr>
        <w:t>iile prezentate fac parte din documentele de lucru ale programelor operationale.</w:t>
      </w:r>
    </w:p>
    <w:p w14:paraId="25748DCA" w14:textId="67978B00" w:rsidR="001C240D" w:rsidRPr="00653FAD" w:rsidRDefault="001C240D" w:rsidP="00435FA5">
      <w:pPr>
        <w:pStyle w:val="Heading2"/>
        <w:numPr>
          <w:ilvl w:val="1"/>
          <w:numId w:val="32"/>
        </w:numPr>
      </w:pPr>
      <w:bookmarkStart w:id="73" w:name="_Toc103620370"/>
      <w:r w:rsidRPr="00D2127E">
        <w:t>Fondul Național de Investiții pentru Eficiență Energetică și Schimbări Climatice</w:t>
      </w:r>
      <w:bookmarkEnd w:id="73"/>
    </w:p>
    <w:p w14:paraId="07403C88" w14:textId="66281956" w:rsidR="001C240D" w:rsidRPr="006C35E5" w:rsidRDefault="001C240D" w:rsidP="00D2127E">
      <w:pPr>
        <w:spacing w:line="360" w:lineRule="auto"/>
        <w:jc w:val="both"/>
        <w:rPr>
          <w:rFonts w:asciiTheme="majorHAnsi" w:hAnsiTheme="majorHAnsi"/>
          <w:lang w:val="fr-FR"/>
        </w:rPr>
      </w:pPr>
      <w:r w:rsidRPr="006C35E5">
        <w:rPr>
          <w:rFonts w:asciiTheme="majorHAnsi" w:hAnsiTheme="majorHAnsi"/>
          <w:lang w:val="fr-FR"/>
        </w:rPr>
        <w:t>Acest fond este preconizat a se înființa de către Ministerul Energiei – Direcția Eficiență Energetică, cu scopul de a susține proiecte de creștere a eficienței energetice</w:t>
      </w:r>
      <w:r w:rsidR="008B7117" w:rsidRPr="006C35E5">
        <w:rPr>
          <w:rFonts w:asciiTheme="majorHAnsi" w:hAnsiTheme="majorHAnsi"/>
          <w:lang w:val="fr-FR"/>
        </w:rPr>
        <w:t>.</w:t>
      </w:r>
    </w:p>
    <w:p w14:paraId="3F7EBFF1"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7C9643FC" w14:textId="626D20C2" w:rsidR="001C240D"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 xml:space="preserve">Programul se va desfășura în perioada 2022 </w:t>
      </w:r>
      <w:r w:rsidR="00653FAD">
        <w:rPr>
          <w:rFonts w:asciiTheme="majorHAnsi" w:hAnsiTheme="majorHAnsi"/>
          <w:b/>
          <w:color w:val="FFFFFF" w:themeColor="background1"/>
          <w:kern w:val="2"/>
          <w:lang w:val="ro-RO"/>
        </w:rPr>
        <w:t>–</w:t>
      </w:r>
      <w:r w:rsidRPr="00D2127E">
        <w:rPr>
          <w:rFonts w:asciiTheme="majorHAnsi" w:hAnsiTheme="majorHAnsi"/>
          <w:b/>
          <w:color w:val="FFFFFF" w:themeColor="background1"/>
          <w:kern w:val="2"/>
          <w:lang w:val="ro-RO"/>
        </w:rPr>
        <w:t xml:space="preserve"> nedeterminat</w:t>
      </w:r>
    </w:p>
    <w:p w14:paraId="3C00D155" w14:textId="77777777" w:rsidR="00653FAD" w:rsidRPr="00D2127E" w:rsidRDefault="00653FAD" w:rsidP="001C240D">
      <w:pPr>
        <w:shd w:val="clear" w:color="auto" w:fill="92D050"/>
        <w:jc w:val="center"/>
        <w:rPr>
          <w:rFonts w:asciiTheme="majorHAnsi" w:hAnsiTheme="majorHAnsi"/>
          <w:b/>
          <w:color w:val="FFFFFF" w:themeColor="background1"/>
          <w:kern w:val="2"/>
          <w:lang w:val="ro-RO"/>
        </w:rPr>
      </w:pPr>
    </w:p>
    <w:p w14:paraId="0B98CD67" w14:textId="4FFDC9B0" w:rsidR="00D2127E" w:rsidRPr="00653FAD" w:rsidRDefault="001C240D" w:rsidP="00435FA5">
      <w:pPr>
        <w:pStyle w:val="Heading2"/>
        <w:numPr>
          <w:ilvl w:val="1"/>
          <w:numId w:val="32"/>
        </w:numPr>
      </w:pPr>
      <w:bookmarkStart w:id="74" w:name="_Toc103620371"/>
      <w:r w:rsidRPr="00653FAD">
        <w:t>Programul Operațional Regional 2021-2027 pentru Regiunea Nord-Vest POR (structură-cadru)</w:t>
      </w:r>
      <w:bookmarkEnd w:id="74"/>
    </w:p>
    <w:p w14:paraId="4CF9C6E9" w14:textId="77777777" w:rsidR="00BE743A" w:rsidRDefault="00BE743A" w:rsidP="001C3E75">
      <w:pPr>
        <w:spacing w:line="360" w:lineRule="auto"/>
        <w:jc w:val="both"/>
        <w:rPr>
          <w:rFonts w:asciiTheme="majorHAnsi" w:hAnsiTheme="majorHAnsi"/>
          <w:lang w:val="ro-RO"/>
        </w:rPr>
      </w:pPr>
      <w:r>
        <w:rPr>
          <w:rFonts w:asciiTheme="majorHAnsi" w:hAnsiTheme="majorHAnsi"/>
          <w:lang w:val="ro-RO"/>
        </w:rPr>
        <w:t xml:space="preserve">Axele de </w:t>
      </w:r>
      <w:r w:rsidR="001C240D" w:rsidRPr="006C35E5">
        <w:rPr>
          <w:rFonts w:asciiTheme="majorHAnsi" w:hAnsiTheme="majorHAnsi"/>
          <w:lang w:val="ro-RO"/>
        </w:rPr>
        <w:t>finanțare</w:t>
      </w:r>
      <w:r>
        <w:rPr>
          <w:rFonts w:asciiTheme="majorHAnsi" w:hAnsiTheme="majorHAnsi"/>
          <w:lang w:val="ro-RO"/>
        </w:rPr>
        <w:t xml:space="preserve"> </w:t>
      </w:r>
      <w:r w:rsidR="001C240D" w:rsidRPr="006C35E5">
        <w:rPr>
          <w:rFonts w:asciiTheme="majorHAnsi" w:hAnsiTheme="majorHAnsi"/>
          <w:lang w:val="ro-RO"/>
        </w:rPr>
        <w:t>cuprind proiecte pentru</w:t>
      </w:r>
      <w:r>
        <w:rPr>
          <w:rFonts w:asciiTheme="majorHAnsi" w:hAnsiTheme="majorHAnsi"/>
          <w:lang w:val="ro-RO"/>
        </w:rPr>
        <w:t>:</w:t>
      </w:r>
    </w:p>
    <w:p w14:paraId="120852CD" w14:textId="1B0C594C" w:rsidR="001C240D" w:rsidRPr="00BE743A" w:rsidRDefault="001C240D" w:rsidP="00BE743A">
      <w:pPr>
        <w:widowControl/>
        <w:numPr>
          <w:ilvl w:val="0"/>
          <w:numId w:val="23"/>
        </w:numPr>
        <w:suppressAutoHyphens w:val="0"/>
        <w:spacing w:line="360" w:lineRule="auto"/>
        <w:ind w:left="0" w:firstLine="0"/>
        <w:contextualSpacing/>
        <w:jc w:val="both"/>
        <w:rPr>
          <w:rFonts w:asciiTheme="majorHAnsi" w:hAnsiTheme="majorHAnsi"/>
          <w:lang w:val="ro-RO"/>
        </w:rPr>
      </w:pPr>
      <w:r w:rsidRPr="00BE743A">
        <w:rPr>
          <w:rFonts w:asciiTheme="majorHAnsi" w:hAnsiTheme="majorHAnsi"/>
          <w:lang w:val="ro-RO"/>
        </w:rPr>
        <w:t>modernizarea sistemelor de încălzire centralizată</w:t>
      </w:r>
    </w:p>
    <w:p w14:paraId="645D34E6" w14:textId="77777777" w:rsidR="001C240D" w:rsidRPr="00D2127E" w:rsidRDefault="001C240D" w:rsidP="00435FA5">
      <w:pPr>
        <w:widowControl/>
        <w:numPr>
          <w:ilvl w:val="0"/>
          <w:numId w:val="23"/>
        </w:numPr>
        <w:suppressAutoHyphens w:val="0"/>
        <w:spacing w:line="360" w:lineRule="auto"/>
        <w:ind w:left="0" w:firstLine="0"/>
        <w:contextualSpacing/>
        <w:jc w:val="both"/>
        <w:rPr>
          <w:rFonts w:asciiTheme="majorHAnsi" w:hAnsiTheme="majorHAnsi"/>
          <w:lang w:val="ro-RO"/>
        </w:rPr>
      </w:pPr>
      <w:r w:rsidRPr="00D2127E">
        <w:rPr>
          <w:rFonts w:asciiTheme="majorHAnsi" w:hAnsiTheme="majorHAnsi"/>
          <w:lang w:val="ro-RO"/>
        </w:rPr>
        <w:t>Reabilitarea și modernizarea instalaţiei de distribuţie a agentului termic</w:t>
      </w:r>
    </w:p>
    <w:p w14:paraId="66C33EC2" w14:textId="77777777" w:rsidR="001C240D" w:rsidRPr="00D2127E" w:rsidRDefault="001C240D" w:rsidP="00435FA5">
      <w:pPr>
        <w:widowControl/>
        <w:numPr>
          <w:ilvl w:val="0"/>
          <w:numId w:val="23"/>
        </w:numPr>
        <w:suppressAutoHyphens w:val="0"/>
        <w:spacing w:line="360" w:lineRule="auto"/>
        <w:ind w:left="0" w:firstLine="0"/>
        <w:contextualSpacing/>
        <w:jc w:val="both"/>
        <w:rPr>
          <w:rFonts w:asciiTheme="majorHAnsi" w:hAnsiTheme="majorHAnsi"/>
          <w:lang w:val="ro-RO"/>
        </w:rPr>
      </w:pPr>
      <w:r w:rsidRPr="00D2127E">
        <w:rPr>
          <w:rFonts w:asciiTheme="majorHAnsi" w:hAnsiTheme="majorHAnsi"/>
          <w:lang w:val="ro-RO"/>
        </w:rPr>
        <w:t>Modernizarea sistemului de încălzire</w:t>
      </w:r>
    </w:p>
    <w:p w14:paraId="6B4B8532" w14:textId="77777777" w:rsidR="001C240D" w:rsidRPr="00D2127E" w:rsidRDefault="001C240D" w:rsidP="00435FA5">
      <w:pPr>
        <w:widowControl/>
        <w:numPr>
          <w:ilvl w:val="0"/>
          <w:numId w:val="23"/>
        </w:numPr>
        <w:suppressAutoHyphens w:val="0"/>
        <w:autoSpaceDE w:val="0"/>
        <w:autoSpaceDN w:val="0"/>
        <w:adjustRightInd w:val="0"/>
        <w:spacing w:line="360" w:lineRule="auto"/>
        <w:ind w:left="0" w:firstLine="0"/>
        <w:jc w:val="both"/>
        <w:rPr>
          <w:rFonts w:asciiTheme="majorHAnsi" w:hAnsiTheme="majorHAnsi"/>
          <w:lang w:val="ro-RO"/>
        </w:rPr>
      </w:pPr>
      <w:r w:rsidRPr="00D2127E">
        <w:rPr>
          <w:rFonts w:asciiTheme="majorHAnsi" w:hAnsiTheme="majorHAnsi"/>
          <w:lang w:val="ro-RO"/>
        </w:rPr>
        <w:t>Reabilitarea termică a sistemului de încălzire/ a sistemului de furnizare a apei calde de consum;</w:t>
      </w:r>
    </w:p>
    <w:p w14:paraId="4B41BE82" w14:textId="77777777" w:rsidR="001C240D" w:rsidRPr="00D2127E" w:rsidRDefault="001C240D" w:rsidP="00435FA5">
      <w:pPr>
        <w:widowControl/>
        <w:numPr>
          <w:ilvl w:val="0"/>
          <w:numId w:val="23"/>
        </w:numPr>
        <w:suppressAutoHyphens w:val="0"/>
        <w:autoSpaceDE w:val="0"/>
        <w:autoSpaceDN w:val="0"/>
        <w:adjustRightInd w:val="0"/>
        <w:spacing w:line="360" w:lineRule="auto"/>
        <w:ind w:left="0" w:firstLine="0"/>
        <w:jc w:val="both"/>
        <w:rPr>
          <w:rFonts w:asciiTheme="majorHAnsi" w:hAnsiTheme="majorHAnsi"/>
          <w:lang w:val="ro-RO"/>
        </w:rPr>
      </w:pPr>
      <w:r w:rsidRPr="00D2127E">
        <w:rPr>
          <w:rFonts w:asciiTheme="majorHAnsi" w:hAnsiTheme="majorHAnsi"/>
          <w:lang w:val="ro-RO"/>
        </w:rPr>
        <w:lastRenderedPageBreak/>
        <w:t>Instalarea unor sisteme alternative de producere a energiei electrice și/sau termice pentru consum propriu;</w:t>
      </w:r>
    </w:p>
    <w:p w14:paraId="34365812" w14:textId="77777777" w:rsidR="001C240D" w:rsidRPr="00D2127E" w:rsidRDefault="001C240D" w:rsidP="00435FA5">
      <w:pPr>
        <w:widowControl/>
        <w:numPr>
          <w:ilvl w:val="0"/>
          <w:numId w:val="23"/>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 xml:space="preserve">Modernizarea/ extinderea rețelelor termice primare şi secundare din sistemele de alimentare cu energie termică, inclusiv a punctelor termice; </w:t>
      </w:r>
    </w:p>
    <w:p w14:paraId="23DD7206" w14:textId="77777777" w:rsidR="001C240D" w:rsidRPr="00D2127E" w:rsidRDefault="001C240D" w:rsidP="00435FA5">
      <w:pPr>
        <w:widowControl/>
        <w:numPr>
          <w:ilvl w:val="0"/>
          <w:numId w:val="23"/>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Achiziționarea/ modernizarea echipamentelor necesare bunei funcționări a sistemelor de pompare a agentului termic;</w:t>
      </w:r>
    </w:p>
    <w:p w14:paraId="016C0E99" w14:textId="77777777" w:rsidR="001C240D" w:rsidRPr="00D2127E" w:rsidRDefault="001C240D" w:rsidP="00435FA5">
      <w:pPr>
        <w:widowControl/>
        <w:numPr>
          <w:ilvl w:val="0"/>
          <w:numId w:val="23"/>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Implementarea de Sisteme de Management (măsurare, control şi automatizare a SACET).</w:t>
      </w:r>
    </w:p>
    <w:p w14:paraId="2978C2D3" w14:textId="77777777" w:rsidR="001C240D" w:rsidRPr="00D2127E" w:rsidRDefault="001C240D" w:rsidP="00435FA5">
      <w:pPr>
        <w:widowControl/>
        <w:numPr>
          <w:ilvl w:val="0"/>
          <w:numId w:val="23"/>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Zonarea şi reconfigurarea (trasee şi lungimi) a reţelelor de transport şi distribuţie al agentului termic</w:t>
      </w:r>
    </w:p>
    <w:p w14:paraId="18D6D7D2" w14:textId="4323D5AD" w:rsidR="001C240D" w:rsidRDefault="001C240D" w:rsidP="00435FA5">
      <w:pPr>
        <w:widowControl/>
        <w:numPr>
          <w:ilvl w:val="0"/>
          <w:numId w:val="23"/>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Unități de cogenerare de înaltă eficiență care înlocuiesc unități de termoficare existente pe cărbune și infrastructura de gaz aferen</w:t>
      </w:r>
      <w:r w:rsidR="008B7117">
        <w:rPr>
          <w:rFonts w:asciiTheme="majorHAnsi" w:eastAsia="Calibri" w:hAnsiTheme="majorHAnsi" w:cstheme="minorHAnsi"/>
          <w:bCs/>
          <w:lang w:val="ro-RO"/>
        </w:rPr>
        <w:t>t</w:t>
      </w:r>
      <w:r w:rsidRPr="00D2127E">
        <w:rPr>
          <w:rFonts w:asciiTheme="majorHAnsi" w:eastAsia="Calibri" w:hAnsiTheme="majorHAnsi" w:cstheme="minorHAnsi"/>
          <w:bCs/>
          <w:lang w:val="ro-RO"/>
        </w:rPr>
        <w:t>ă</w:t>
      </w:r>
    </w:p>
    <w:p w14:paraId="19E1E67C" w14:textId="768D141A" w:rsidR="001C240D" w:rsidRPr="00D2127E" w:rsidRDefault="001C240D" w:rsidP="00D2127E">
      <w:pPr>
        <w:spacing w:before="240" w:after="240" w:line="360" w:lineRule="auto"/>
        <w:jc w:val="both"/>
        <w:rPr>
          <w:rFonts w:asciiTheme="majorHAnsi" w:hAnsiTheme="majorHAnsi"/>
          <w:b/>
          <w:bCs/>
        </w:rPr>
      </w:pPr>
      <w:proofErr w:type="spellStart"/>
      <w:r w:rsidRPr="00D2127E">
        <w:rPr>
          <w:rFonts w:asciiTheme="majorHAnsi" w:hAnsiTheme="majorHAnsi"/>
          <w:b/>
          <w:bCs/>
        </w:rPr>
        <w:t>Axa</w:t>
      </w:r>
      <w:proofErr w:type="spellEnd"/>
      <w:r w:rsidRPr="00D2127E">
        <w:rPr>
          <w:rFonts w:asciiTheme="majorHAnsi" w:hAnsiTheme="majorHAnsi"/>
          <w:b/>
          <w:bCs/>
        </w:rPr>
        <w:t xml:space="preserve"> </w:t>
      </w:r>
      <w:proofErr w:type="spellStart"/>
      <w:r w:rsidRPr="00D2127E">
        <w:rPr>
          <w:rFonts w:asciiTheme="majorHAnsi" w:hAnsiTheme="majorHAnsi"/>
          <w:b/>
          <w:bCs/>
        </w:rPr>
        <w:t>prioritară</w:t>
      </w:r>
      <w:proofErr w:type="spellEnd"/>
      <w:r w:rsidRPr="00D2127E">
        <w:rPr>
          <w:rFonts w:asciiTheme="majorHAnsi" w:hAnsiTheme="majorHAnsi"/>
          <w:b/>
          <w:bCs/>
        </w:rPr>
        <w:t xml:space="preserve"> 3. O </w:t>
      </w:r>
      <w:proofErr w:type="spellStart"/>
      <w:r w:rsidRPr="00D2127E">
        <w:rPr>
          <w:rFonts w:asciiTheme="majorHAnsi" w:hAnsiTheme="majorHAnsi"/>
          <w:b/>
          <w:bCs/>
        </w:rPr>
        <w:t>regiune</w:t>
      </w:r>
      <w:proofErr w:type="spellEnd"/>
      <w:r w:rsidRPr="00D2127E">
        <w:rPr>
          <w:rFonts w:asciiTheme="majorHAnsi" w:hAnsiTheme="majorHAnsi"/>
          <w:b/>
          <w:bCs/>
        </w:rPr>
        <w:t xml:space="preserve"> cu </w:t>
      </w:r>
      <w:proofErr w:type="spellStart"/>
      <w:r w:rsidRPr="00D2127E">
        <w:rPr>
          <w:rFonts w:asciiTheme="majorHAnsi" w:hAnsiTheme="majorHAnsi"/>
          <w:b/>
          <w:bCs/>
        </w:rPr>
        <w:t>ora</w:t>
      </w:r>
      <w:r w:rsidR="008B7117">
        <w:rPr>
          <w:rFonts w:asciiTheme="majorHAnsi" w:hAnsiTheme="majorHAnsi"/>
          <w:b/>
          <w:bCs/>
        </w:rPr>
        <w:t>ș</w:t>
      </w:r>
      <w:r w:rsidRPr="00D2127E">
        <w:rPr>
          <w:rFonts w:asciiTheme="majorHAnsi" w:hAnsiTheme="majorHAnsi"/>
          <w:b/>
          <w:bCs/>
        </w:rPr>
        <w:t>e</w:t>
      </w:r>
      <w:proofErr w:type="spellEnd"/>
      <w:r w:rsidRPr="00D2127E">
        <w:rPr>
          <w:rFonts w:asciiTheme="majorHAnsi" w:hAnsiTheme="majorHAnsi"/>
          <w:b/>
          <w:bCs/>
        </w:rPr>
        <w:t xml:space="preserve"> </w:t>
      </w:r>
      <w:proofErr w:type="spellStart"/>
      <w:r w:rsidRPr="00D2127E">
        <w:rPr>
          <w:rFonts w:asciiTheme="majorHAnsi" w:hAnsiTheme="majorHAnsi"/>
          <w:b/>
          <w:bCs/>
        </w:rPr>
        <w:t>prietenoase</w:t>
      </w:r>
      <w:proofErr w:type="spellEnd"/>
      <w:r w:rsidRPr="00D2127E">
        <w:rPr>
          <w:rFonts w:asciiTheme="majorHAnsi" w:hAnsiTheme="majorHAnsi"/>
          <w:b/>
          <w:bCs/>
        </w:rPr>
        <w:t xml:space="preserve"> cu </w:t>
      </w:r>
      <w:proofErr w:type="spellStart"/>
      <w:r w:rsidRPr="00D2127E">
        <w:rPr>
          <w:rFonts w:asciiTheme="majorHAnsi" w:hAnsiTheme="majorHAnsi"/>
          <w:b/>
          <w:bCs/>
        </w:rPr>
        <w:t>mediul</w:t>
      </w:r>
      <w:proofErr w:type="spellEnd"/>
      <w:r w:rsidRPr="00D2127E">
        <w:rPr>
          <w:rFonts w:asciiTheme="majorHAnsi" w:hAnsiTheme="majorHAnsi"/>
          <w:b/>
          <w:bCs/>
        </w:rPr>
        <w:t xml:space="preserve"> – OP2 </w:t>
      </w:r>
    </w:p>
    <w:tbl>
      <w:tblPr>
        <w:tblStyle w:val="TableGrid"/>
        <w:tblW w:w="0" w:type="auto"/>
        <w:jc w:val="center"/>
        <w:tblLook w:val="04A0" w:firstRow="1" w:lastRow="0" w:firstColumn="1" w:lastColumn="0" w:noHBand="0" w:noVBand="1"/>
      </w:tblPr>
      <w:tblGrid>
        <w:gridCol w:w="1653"/>
        <w:gridCol w:w="1556"/>
        <w:gridCol w:w="3920"/>
        <w:gridCol w:w="2614"/>
      </w:tblGrid>
      <w:tr w:rsidR="001C240D" w:rsidRPr="00D2127E" w14:paraId="2AACC2C0" w14:textId="77777777" w:rsidTr="00D2127E">
        <w:trPr>
          <w:tblHeader/>
          <w:jc w:val="center"/>
        </w:trPr>
        <w:tc>
          <w:tcPr>
            <w:tcW w:w="1653" w:type="dxa"/>
            <w:vAlign w:val="center"/>
          </w:tcPr>
          <w:p w14:paraId="57682B64"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Obiectiv Specific (cf. Art. 2 Reg. FEDR)</w:t>
            </w:r>
          </w:p>
        </w:tc>
        <w:tc>
          <w:tcPr>
            <w:tcW w:w="1556" w:type="dxa"/>
            <w:vAlign w:val="center"/>
          </w:tcPr>
          <w:p w14:paraId="525582F4"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Priorități de interventie (stabilite de Statul Membru)</w:t>
            </w:r>
          </w:p>
        </w:tc>
        <w:tc>
          <w:tcPr>
            <w:tcW w:w="3920" w:type="dxa"/>
            <w:vAlign w:val="center"/>
          </w:tcPr>
          <w:p w14:paraId="358DAC7F"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Operațiuni (stabilite de Statul Membru)</w:t>
            </w:r>
          </w:p>
        </w:tc>
        <w:tc>
          <w:tcPr>
            <w:tcW w:w="2614" w:type="dxa"/>
            <w:vAlign w:val="center"/>
          </w:tcPr>
          <w:p w14:paraId="171F6685"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Tipuri de beneficiari eligibili</w:t>
            </w:r>
          </w:p>
        </w:tc>
      </w:tr>
      <w:tr w:rsidR="001C240D" w:rsidRPr="009C0AE7" w14:paraId="45FB8D50" w14:textId="77777777" w:rsidTr="00D2127E">
        <w:trPr>
          <w:jc w:val="center"/>
        </w:trPr>
        <w:tc>
          <w:tcPr>
            <w:tcW w:w="1653" w:type="dxa"/>
            <w:vMerge w:val="restart"/>
          </w:tcPr>
          <w:p w14:paraId="40B80FB3" w14:textId="77777777" w:rsidR="001C240D" w:rsidRPr="00D2127E" w:rsidRDefault="001C240D" w:rsidP="005F42AB">
            <w:pPr>
              <w:jc w:val="center"/>
              <w:rPr>
                <w:rFonts w:asciiTheme="majorHAnsi" w:hAnsiTheme="majorHAnsi"/>
                <w:color w:val="E36C0A" w:themeColor="accent6" w:themeShade="BF"/>
                <w:sz w:val="20"/>
                <w:szCs w:val="20"/>
              </w:rPr>
            </w:pPr>
            <w:r w:rsidRPr="00D2127E">
              <w:rPr>
                <w:rFonts w:asciiTheme="majorHAnsi" w:hAnsiTheme="majorHAnsi"/>
                <w:color w:val="E36C0A" w:themeColor="accent6" w:themeShade="BF"/>
                <w:sz w:val="20"/>
                <w:szCs w:val="20"/>
              </w:rPr>
              <w:t>b (i) Promovarea eficienței energetice și reducerea emisiilor de gaze cu efect de seră</w:t>
            </w:r>
          </w:p>
          <w:p w14:paraId="703F1899" w14:textId="77777777" w:rsidR="001C240D" w:rsidRPr="00D2127E" w:rsidRDefault="001C240D" w:rsidP="005F42AB">
            <w:pPr>
              <w:jc w:val="center"/>
              <w:rPr>
                <w:rFonts w:asciiTheme="majorHAnsi" w:hAnsiTheme="majorHAnsi"/>
                <w:b/>
                <w:color w:val="E36C0A" w:themeColor="accent6" w:themeShade="BF"/>
                <w:sz w:val="20"/>
                <w:szCs w:val="20"/>
              </w:rPr>
            </w:pPr>
          </w:p>
        </w:tc>
        <w:tc>
          <w:tcPr>
            <w:tcW w:w="1556" w:type="dxa"/>
            <w:vMerge w:val="restart"/>
            <w:vAlign w:val="center"/>
          </w:tcPr>
          <w:p w14:paraId="3F9F85DE" w14:textId="77777777" w:rsidR="001C240D" w:rsidRPr="00D2127E" w:rsidRDefault="001C240D" w:rsidP="005F4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sz w:val="20"/>
                <w:szCs w:val="20"/>
              </w:rPr>
            </w:pPr>
            <w:r w:rsidRPr="00D2127E">
              <w:rPr>
                <w:rFonts w:asciiTheme="majorHAnsi" w:hAnsiTheme="majorHAnsi"/>
                <w:sz w:val="20"/>
                <w:szCs w:val="20"/>
              </w:rPr>
              <w:t xml:space="preserve">3.1. </w:t>
            </w:r>
            <w:bookmarkStart w:id="75" w:name="_Hlk66271068"/>
            <w:r w:rsidRPr="00D2127E">
              <w:rPr>
                <w:rFonts w:asciiTheme="majorHAnsi" w:hAnsiTheme="majorHAnsi"/>
                <w:sz w:val="20"/>
                <w:szCs w:val="20"/>
              </w:rPr>
              <w:t>Creșterea eficienței energetice, a gestionării inteligente a energiei și a utilizării surselor regenerabile de energie în infrastructura publică, inclusiv în clădirile publice și în clădirile rezidențiale</w:t>
            </w:r>
            <w:bookmarkEnd w:id="75"/>
          </w:p>
        </w:tc>
        <w:tc>
          <w:tcPr>
            <w:tcW w:w="3920" w:type="dxa"/>
          </w:tcPr>
          <w:p w14:paraId="65DF58DB" w14:textId="77777777" w:rsidR="001C240D" w:rsidRPr="00D2127E" w:rsidRDefault="001C240D" w:rsidP="005F42AB">
            <w:pPr>
              <w:jc w:val="center"/>
              <w:rPr>
                <w:rFonts w:asciiTheme="majorHAnsi" w:hAnsiTheme="majorHAnsi" w:cs="Arial"/>
                <w:color w:val="000000"/>
                <w:sz w:val="20"/>
                <w:szCs w:val="20"/>
              </w:rPr>
            </w:pPr>
            <w:bookmarkStart w:id="76" w:name="_Hlk66271086"/>
            <w:r w:rsidRPr="00D2127E">
              <w:rPr>
                <w:rFonts w:asciiTheme="majorHAnsi" w:hAnsiTheme="majorHAnsi" w:cs="Arial"/>
                <w:color w:val="000000"/>
                <w:sz w:val="20"/>
                <w:szCs w:val="20"/>
              </w:rPr>
              <w:t>3.1. A Investiții în clădirile rezidențiale în vederea asigurării/îmbunătățirii eficienței energetice, inclusiv activități de consolidare în funcție de riscurile identificate și măsuri pentru utilizarea unor surse alternative de energie, care includ:</w:t>
            </w:r>
          </w:p>
          <w:p w14:paraId="4460C723" w14:textId="77777777" w:rsidR="001C240D" w:rsidRPr="00D2127E" w:rsidRDefault="001C240D" w:rsidP="00435FA5">
            <w:pPr>
              <w:widowControl/>
              <w:numPr>
                <w:ilvl w:val="0"/>
                <w:numId w:val="26"/>
              </w:numPr>
              <w:suppressAutoHyphens w:val="0"/>
              <w:spacing w:before="120"/>
              <w:contextualSpacing/>
              <w:jc w:val="center"/>
              <w:rPr>
                <w:rFonts w:asciiTheme="majorHAnsi" w:hAnsiTheme="majorHAnsi"/>
                <w:sz w:val="20"/>
                <w:szCs w:val="20"/>
              </w:rPr>
            </w:pPr>
            <w:r w:rsidRPr="00D2127E">
              <w:rPr>
                <w:rFonts w:asciiTheme="majorHAnsi" w:hAnsiTheme="majorHAnsi"/>
                <w:sz w:val="20"/>
                <w:szCs w:val="20"/>
              </w:rPr>
              <w:t>reabilitarea și modernizarea instalaţiei de distribuţie a agentului termic</w:t>
            </w:r>
          </w:p>
          <w:p w14:paraId="4FC4740A" w14:textId="77777777" w:rsidR="001C240D" w:rsidRPr="00D2127E" w:rsidRDefault="001C240D" w:rsidP="00435FA5">
            <w:pPr>
              <w:widowControl/>
              <w:numPr>
                <w:ilvl w:val="0"/>
                <w:numId w:val="26"/>
              </w:numPr>
              <w:suppressAutoHyphens w:val="0"/>
              <w:spacing w:before="120"/>
              <w:contextualSpacing/>
              <w:jc w:val="center"/>
              <w:rPr>
                <w:rFonts w:asciiTheme="majorHAnsi" w:hAnsiTheme="majorHAnsi"/>
                <w:sz w:val="20"/>
                <w:szCs w:val="20"/>
              </w:rPr>
            </w:pPr>
            <w:r w:rsidRPr="00D2127E">
              <w:rPr>
                <w:rFonts w:asciiTheme="majorHAnsi" w:hAnsiTheme="majorHAnsi"/>
                <w:sz w:val="20"/>
                <w:szCs w:val="20"/>
              </w:rPr>
              <w:t>modernizarea sistemului de încălzire</w:t>
            </w:r>
            <w:bookmarkEnd w:id="76"/>
          </w:p>
        </w:tc>
        <w:tc>
          <w:tcPr>
            <w:tcW w:w="2614" w:type="dxa"/>
          </w:tcPr>
          <w:p w14:paraId="3EA473CE" w14:textId="7826FA4C" w:rsidR="001C240D" w:rsidRPr="00D2127E" w:rsidRDefault="001C240D" w:rsidP="005F42AB">
            <w:pPr>
              <w:jc w:val="center"/>
              <w:rPr>
                <w:rFonts w:asciiTheme="majorHAnsi" w:hAnsiTheme="majorHAnsi"/>
                <w:noProof/>
                <w:sz w:val="20"/>
                <w:szCs w:val="20"/>
              </w:rPr>
            </w:pPr>
            <w:bookmarkStart w:id="77" w:name="_Hlk66271096"/>
            <w:r w:rsidRPr="00D2127E">
              <w:rPr>
                <w:rFonts w:asciiTheme="majorHAnsi" w:hAnsiTheme="majorHAnsi"/>
                <w:noProof/>
                <w:sz w:val="20"/>
                <w:szCs w:val="20"/>
              </w:rPr>
              <w:t xml:space="preserve">UAT din mediul urban </w:t>
            </w:r>
            <w:r w:rsidR="00157758">
              <w:rPr>
                <w:rFonts w:asciiTheme="majorHAnsi" w:hAnsiTheme="majorHAnsi"/>
                <w:noProof/>
                <w:sz w:val="20"/>
                <w:szCs w:val="20"/>
              </w:rPr>
              <w:t>î</w:t>
            </w:r>
            <w:r w:rsidRPr="00D2127E">
              <w:rPr>
                <w:rFonts w:asciiTheme="majorHAnsi" w:hAnsiTheme="majorHAnsi"/>
                <w:noProof/>
                <w:sz w:val="20"/>
                <w:szCs w:val="20"/>
              </w:rPr>
              <w:t xml:space="preserve">n parteneriat cu </w:t>
            </w:r>
            <w:r w:rsidRPr="00D2127E">
              <w:rPr>
                <w:rFonts w:asciiTheme="majorHAnsi" w:hAnsiTheme="majorHAnsi"/>
                <w:bCs/>
                <w:noProof/>
                <w:sz w:val="20"/>
                <w:szCs w:val="20"/>
              </w:rPr>
              <w:t>asociaţia/asociaţiile de proprietari</w:t>
            </w:r>
            <w:bookmarkEnd w:id="77"/>
          </w:p>
        </w:tc>
      </w:tr>
      <w:tr w:rsidR="001C240D" w:rsidRPr="009C0AE7" w14:paraId="2FBC35AC" w14:textId="77777777" w:rsidTr="001E1CF7">
        <w:trPr>
          <w:trHeight w:val="424"/>
          <w:jc w:val="center"/>
        </w:trPr>
        <w:tc>
          <w:tcPr>
            <w:tcW w:w="1653" w:type="dxa"/>
            <w:vMerge/>
          </w:tcPr>
          <w:p w14:paraId="5E6909FB" w14:textId="77777777" w:rsidR="001C240D" w:rsidRPr="00D2127E" w:rsidRDefault="001C240D" w:rsidP="005F42AB">
            <w:pPr>
              <w:jc w:val="center"/>
              <w:rPr>
                <w:rFonts w:asciiTheme="majorHAnsi" w:hAnsiTheme="majorHAnsi"/>
                <w:color w:val="E36C0A" w:themeColor="accent6" w:themeShade="BF"/>
                <w:sz w:val="20"/>
                <w:szCs w:val="20"/>
              </w:rPr>
            </w:pPr>
          </w:p>
        </w:tc>
        <w:tc>
          <w:tcPr>
            <w:tcW w:w="1556" w:type="dxa"/>
            <w:vMerge/>
          </w:tcPr>
          <w:p w14:paraId="7EB0CCCE" w14:textId="77777777" w:rsidR="001C240D" w:rsidRPr="00D2127E" w:rsidRDefault="001C240D" w:rsidP="005F42AB">
            <w:pPr>
              <w:jc w:val="center"/>
              <w:rPr>
                <w:rFonts w:asciiTheme="majorHAnsi" w:hAnsiTheme="majorHAnsi" w:cs="Arial"/>
                <w:color w:val="000000"/>
                <w:sz w:val="20"/>
                <w:szCs w:val="20"/>
              </w:rPr>
            </w:pPr>
          </w:p>
        </w:tc>
        <w:tc>
          <w:tcPr>
            <w:tcW w:w="3920" w:type="dxa"/>
          </w:tcPr>
          <w:p w14:paraId="5FADE6E2" w14:textId="77777777" w:rsidR="001C240D" w:rsidRPr="00D2127E" w:rsidRDefault="001C240D" w:rsidP="005F42AB">
            <w:pPr>
              <w:jc w:val="center"/>
              <w:rPr>
                <w:rFonts w:asciiTheme="majorHAnsi" w:hAnsiTheme="majorHAnsi" w:cs="Arial"/>
                <w:color w:val="000000"/>
                <w:sz w:val="20"/>
                <w:szCs w:val="20"/>
              </w:rPr>
            </w:pPr>
            <w:r w:rsidRPr="00D2127E">
              <w:rPr>
                <w:rFonts w:asciiTheme="majorHAnsi" w:hAnsiTheme="majorHAnsi" w:cs="Arial"/>
                <w:color w:val="000000"/>
                <w:sz w:val="20"/>
                <w:szCs w:val="20"/>
              </w:rPr>
              <w:t>3.1. B Investiții în clădirile publice în vederea asigurării/îmbunătățirii eficienței energetice, inclusiv activități de consolidare în funcție de riscurile identificate și măsuri pentru utilizarea unor surse alternative de energie, care includ:</w:t>
            </w:r>
          </w:p>
          <w:p w14:paraId="2D7F433F" w14:textId="77777777" w:rsidR="001C240D" w:rsidRPr="00D2127E" w:rsidRDefault="001C240D" w:rsidP="00435FA5">
            <w:pPr>
              <w:widowControl/>
              <w:numPr>
                <w:ilvl w:val="0"/>
                <w:numId w:val="25"/>
              </w:numPr>
              <w:suppressAutoHyphens w:val="0"/>
              <w:autoSpaceDE w:val="0"/>
              <w:autoSpaceDN w:val="0"/>
              <w:adjustRightInd w:val="0"/>
              <w:ind w:left="357" w:hanging="357"/>
              <w:jc w:val="center"/>
              <w:rPr>
                <w:rFonts w:asciiTheme="majorHAnsi" w:hAnsiTheme="majorHAnsi"/>
                <w:sz w:val="20"/>
                <w:szCs w:val="20"/>
              </w:rPr>
            </w:pPr>
            <w:r w:rsidRPr="00D2127E">
              <w:rPr>
                <w:rFonts w:asciiTheme="majorHAnsi" w:hAnsiTheme="majorHAnsi"/>
                <w:sz w:val="20"/>
                <w:szCs w:val="20"/>
              </w:rPr>
              <w:t>Reabilitarea termică a sistemului de încălzire/ a sistemului de furnizare a apei calde de consum;</w:t>
            </w:r>
          </w:p>
          <w:p w14:paraId="064384E2" w14:textId="77777777" w:rsidR="001C240D" w:rsidRPr="00D2127E" w:rsidRDefault="001C240D" w:rsidP="00435FA5">
            <w:pPr>
              <w:widowControl/>
              <w:numPr>
                <w:ilvl w:val="0"/>
                <w:numId w:val="25"/>
              </w:numPr>
              <w:suppressAutoHyphens w:val="0"/>
              <w:autoSpaceDE w:val="0"/>
              <w:autoSpaceDN w:val="0"/>
              <w:adjustRightInd w:val="0"/>
              <w:ind w:left="357" w:hanging="357"/>
              <w:jc w:val="center"/>
              <w:rPr>
                <w:rFonts w:asciiTheme="majorHAnsi" w:hAnsiTheme="majorHAnsi"/>
                <w:sz w:val="20"/>
                <w:szCs w:val="20"/>
              </w:rPr>
            </w:pPr>
            <w:r w:rsidRPr="00D2127E">
              <w:rPr>
                <w:rFonts w:asciiTheme="majorHAnsi" w:hAnsiTheme="majorHAnsi"/>
                <w:sz w:val="20"/>
                <w:szCs w:val="20"/>
              </w:rPr>
              <w:t>Instalarea unor sisteme alternative de producere a energiei electrice și/sau termice pentru consum propriu;</w:t>
            </w:r>
          </w:p>
          <w:p w14:paraId="674D8008" w14:textId="77777777" w:rsidR="001C240D" w:rsidRPr="00D2127E" w:rsidRDefault="001C240D" w:rsidP="00435FA5">
            <w:pPr>
              <w:widowControl/>
              <w:numPr>
                <w:ilvl w:val="0"/>
                <w:numId w:val="25"/>
              </w:numPr>
              <w:suppressAutoHyphens w:val="0"/>
              <w:ind w:left="357" w:hanging="357"/>
              <w:jc w:val="center"/>
              <w:rPr>
                <w:rFonts w:asciiTheme="majorHAnsi" w:hAnsiTheme="majorHAnsi"/>
                <w:sz w:val="20"/>
                <w:szCs w:val="20"/>
              </w:rPr>
            </w:pPr>
            <w:r w:rsidRPr="00D2127E">
              <w:rPr>
                <w:rFonts w:asciiTheme="majorHAnsi" w:hAnsiTheme="majorHAnsi"/>
                <w:sz w:val="20"/>
                <w:szCs w:val="20"/>
              </w:rPr>
              <w:t>Reabilitarea/ modernizarea instalațiilor de iluminat in clădiri;</w:t>
            </w:r>
          </w:p>
          <w:p w14:paraId="5A62162B" w14:textId="6623ACBA" w:rsidR="001C240D" w:rsidRPr="00D2127E" w:rsidRDefault="001C240D" w:rsidP="00435FA5">
            <w:pPr>
              <w:widowControl/>
              <w:numPr>
                <w:ilvl w:val="0"/>
                <w:numId w:val="25"/>
              </w:numPr>
              <w:suppressAutoHyphens w:val="0"/>
              <w:autoSpaceDE w:val="0"/>
              <w:autoSpaceDN w:val="0"/>
              <w:adjustRightInd w:val="0"/>
              <w:ind w:left="357" w:hanging="357"/>
              <w:jc w:val="center"/>
              <w:rPr>
                <w:rFonts w:asciiTheme="majorHAnsi" w:hAnsiTheme="majorHAnsi"/>
                <w:sz w:val="20"/>
                <w:szCs w:val="20"/>
              </w:rPr>
            </w:pPr>
            <w:r w:rsidRPr="00D2127E">
              <w:rPr>
                <w:rFonts w:asciiTheme="majorHAnsi" w:hAnsiTheme="majorHAnsi"/>
                <w:sz w:val="20"/>
                <w:szCs w:val="20"/>
              </w:rPr>
              <w:t>Sisteme de management energetic integrat pentru clădiri</w:t>
            </w:r>
          </w:p>
        </w:tc>
        <w:tc>
          <w:tcPr>
            <w:tcW w:w="2614" w:type="dxa"/>
          </w:tcPr>
          <w:p w14:paraId="7FF9487C" w14:textId="3FB860DA" w:rsidR="001C240D" w:rsidRPr="00D2127E" w:rsidRDefault="001C240D" w:rsidP="005F42AB">
            <w:pPr>
              <w:jc w:val="center"/>
              <w:rPr>
                <w:rFonts w:asciiTheme="majorHAnsi" w:hAnsiTheme="majorHAnsi"/>
                <w:bCs/>
                <w:noProof/>
                <w:sz w:val="20"/>
                <w:szCs w:val="20"/>
              </w:rPr>
            </w:pPr>
            <w:r w:rsidRPr="00D2127E">
              <w:rPr>
                <w:rFonts w:asciiTheme="majorHAnsi" w:hAnsiTheme="majorHAnsi"/>
                <w:bCs/>
                <w:noProof/>
                <w:sz w:val="20"/>
                <w:szCs w:val="20"/>
              </w:rPr>
              <w:t>Autoritățile publice centrale: ministerele, alte APC cu cl</w:t>
            </w:r>
            <w:r w:rsidR="006370C7">
              <w:rPr>
                <w:rFonts w:asciiTheme="majorHAnsi" w:hAnsiTheme="majorHAnsi"/>
                <w:bCs/>
                <w:noProof/>
                <w:sz w:val="20"/>
                <w:szCs w:val="20"/>
              </w:rPr>
              <w:t>ă</w:t>
            </w:r>
            <w:r w:rsidRPr="00D2127E">
              <w:rPr>
                <w:rFonts w:asciiTheme="majorHAnsi" w:hAnsiTheme="majorHAnsi"/>
                <w:bCs/>
                <w:noProof/>
                <w:sz w:val="20"/>
                <w:szCs w:val="20"/>
              </w:rPr>
              <w:t>diri publice la nivel regional (prefecturi, tribunale, etc)</w:t>
            </w:r>
          </w:p>
          <w:p w14:paraId="195EA739" w14:textId="77777777" w:rsidR="001C240D" w:rsidRPr="00D2127E" w:rsidRDefault="001C240D" w:rsidP="005F42AB">
            <w:pPr>
              <w:jc w:val="center"/>
              <w:rPr>
                <w:rFonts w:asciiTheme="majorHAnsi" w:hAnsiTheme="majorHAnsi"/>
                <w:bCs/>
                <w:noProof/>
                <w:sz w:val="20"/>
                <w:szCs w:val="20"/>
              </w:rPr>
            </w:pPr>
            <w:r w:rsidRPr="00D2127E">
              <w:rPr>
                <w:rFonts w:asciiTheme="majorHAnsi" w:hAnsiTheme="majorHAnsi"/>
                <w:bCs/>
                <w:noProof/>
                <w:sz w:val="20"/>
                <w:szCs w:val="20"/>
              </w:rPr>
              <w:t>Autoritățile și instituțiile publice locale:</w:t>
            </w:r>
          </w:p>
          <w:p w14:paraId="5F41F804" w14:textId="482E3354" w:rsidR="001C240D" w:rsidRPr="00D2127E" w:rsidRDefault="001C240D" w:rsidP="00435FA5">
            <w:pPr>
              <w:widowControl/>
              <w:numPr>
                <w:ilvl w:val="0"/>
                <w:numId w:val="24"/>
              </w:numPr>
              <w:suppressAutoHyphens w:val="0"/>
              <w:ind w:left="318"/>
              <w:contextualSpacing/>
              <w:jc w:val="center"/>
              <w:rPr>
                <w:rFonts w:asciiTheme="majorHAnsi" w:hAnsiTheme="majorHAnsi"/>
                <w:bCs/>
                <w:noProof/>
                <w:sz w:val="20"/>
                <w:szCs w:val="20"/>
              </w:rPr>
            </w:pPr>
            <w:r w:rsidRPr="00D2127E">
              <w:rPr>
                <w:rFonts w:asciiTheme="majorHAnsi" w:hAnsiTheme="majorHAnsi"/>
                <w:bCs/>
                <w:noProof/>
                <w:sz w:val="20"/>
                <w:szCs w:val="20"/>
              </w:rPr>
              <w:t>UAT de tip urb</w:t>
            </w:r>
            <w:r w:rsidR="006370C7">
              <w:rPr>
                <w:rFonts w:asciiTheme="majorHAnsi" w:hAnsiTheme="majorHAnsi"/>
                <w:bCs/>
                <w:noProof/>
                <w:sz w:val="20"/>
                <w:szCs w:val="20"/>
              </w:rPr>
              <w:t>ă</w:t>
            </w:r>
            <w:r w:rsidRPr="00D2127E">
              <w:rPr>
                <w:rFonts w:asciiTheme="majorHAnsi" w:hAnsiTheme="majorHAnsi"/>
                <w:bCs/>
                <w:noProof/>
                <w:sz w:val="20"/>
                <w:szCs w:val="20"/>
              </w:rPr>
              <w:t xml:space="preserve"> (CL / CJ)</w:t>
            </w:r>
          </w:p>
          <w:p w14:paraId="00D4A825" w14:textId="529BF110" w:rsidR="001C240D" w:rsidRPr="00D2127E" w:rsidRDefault="001C240D" w:rsidP="00435FA5">
            <w:pPr>
              <w:widowControl/>
              <w:numPr>
                <w:ilvl w:val="0"/>
                <w:numId w:val="24"/>
              </w:numPr>
              <w:suppressAutoHyphens w:val="0"/>
              <w:ind w:left="318"/>
              <w:contextualSpacing/>
              <w:jc w:val="center"/>
              <w:rPr>
                <w:rFonts w:asciiTheme="majorHAnsi" w:hAnsiTheme="majorHAnsi"/>
                <w:bCs/>
                <w:noProof/>
                <w:sz w:val="20"/>
                <w:szCs w:val="20"/>
              </w:rPr>
            </w:pPr>
            <w:r w:rsidRPr="00D2127E">
              <w:rPr>
                <w:rFonts w:asciiTheme="majorHAnsi" w:hAnsiTheme="majorHAnsi"/>
                <w:bCs/>
                <w:noProof/>
                <w:sz w:val="20"/>
                <w:szCs w:val="20"/>
              </w:rPr>
              <w:t>UAT din zona urban</w:t>
            </w:r>
            <w:r w:rsidR="006370C7">
              <w:rPr>
                <w:rFonts w:asciiTheme="majorHAnsi" w:hAnsiTheme="majorHAnsi"/>
                <w:bCs/>
                <w:noProof/>
                <w:sz w:val="20"/>
                <w:szCs w:val="20"/>
              </w:rPr>
              <w:t>ă</w:t>
            </w:r>
            <w:r w:rsidRPr="00D2127E">
              <w:rPr>
                <w:rFonts w:asciiTheme="majorHAnsi" w:hAnsiTheme="majorHAnsi"/>
                <w:bCs/>
                <w:noProof/>
                <w:sz w:val="20"/>
                <w:szCs w:val="20"/>
              </w:rPr>
              <w:t xml:space="preserve"> func</w:t>
            </w:r>
            <w:r w:rsidR="006370C7">
              <w:rPr>
                <w:rFonts w:asciiTheme="majorHAnsi" w:hAnsiTheme="majorHAnsi"/>
                <w:bCs/>
                <w:noProof/>
                <w:sz w:val="20"/>
                <w:szCs w:val="20"/>
              </w:rPr>
              <w:t>ţ</w:t>
            </w:r>
            <w:r w:rsidRPr="00D2127E">
              <w:rPr>
                <w:rFonts w:asciiTheme="majorHAnsi" w:hAnsiTheme="majorHAnsi"/>
                <w:bCs/>
                <w:noProof/>
                <w:sz w:val="20"/>
                <w:szCs w:val="20"/>
              </w:rPr>
              <w:t>ională</w:t>
            </w:r>
          </w:p>
          <w:p w14:paraId="79433C20" w14:textId="77777777" w:rsidR="001C240D" w:rsidRPr="00D2127E" w:rsidRDefault="001C240D" w:rsidP="00435FA5">
            <w:pPr>
              <w:widowControl/>
              <w:numPr>
                <w:ilvl w:val="0"/>
                <w:numId w:val="24"/>
              </w:numPr>
              <w:suppressAutoHyphens w:val="0"/>
              <w:ind w:left="318"/>
              <w:contextualSpacing/>
              <w:jc w:val="center"/>
              <w:rPr>
                <w:rFonts w:asciiTheme="majorHAnsi" w:hAnsiTheme="majorHAnsi"/>
                <w:bCs/>
                <w:noProof/>
                <w:sz w:val="20"/>
                <w:szCs w:val="20"/>
              </w:rPr>
            </w:pPr>
            <w:r w:rsidRPr="00D2127E">
              <w:rPr>
                <w:rFonts w:asciiTheme="majorHAnsi" w:hAnsiTheme="majorHAnsi"/>
                <w:bCs/>
                <w:noProof/>
                <w:sz w:val="20"/>
                <w:szCs w:val="20"/>
              </w:rPr>
              <w:t>Instituțiile publice și serviciile publice aflate în subordinea UAT</w:t>
            </w:r>
          </w:p>
          <w:p w14:paraId="236689AB" w14:textId="77777777" w:rsidR="001C240D" w:rsidRPr="00D2127E" w:rsidRDefault="001C240D" w:rsidP="005F42AB">
            <w:pPr>
              <w:jc w:val="center"/>
              <w:rPr>
                <w:rFonts w:asciiTheme="majorHAnsi" w:hAnsiTheme="majorHAnsi"/>
                <w:noProof/>
                <w:sz w:val="20"/>
                <w:szCs w:val="20"/>
              </w:rPr>
            </w:pPr>
            <w:r w:rsidRPr="00D2127E">
              <w:rPr>
                <w:rFonts w:asciiTheme="majorHAnsi" w:hAnsiTheme="majorHAnsi"/>
                <w:bCs/>
                <w:noProof/>
                <w:sz w:val="20"/>
                <w:szCs w:val="20"/>
              </w:rPr>
              <w:t>Parteneriatele între UAT / cu alte instituii publice locale sau centrale</w:t>
            </w:r>
          </w:p>
        </w:tc>
      </w:tr>
    </w:tbl>
    <w:p w14:paraId="0D4FE1F8" w14:textId="77777777" w:rsidR="00BE743A" w:rsidRPr="00C659E0" w:rsidRDefault="00BE743A" w:rsidP="00D2127E">
      <w:pPr>
        <w:spacing w:before="240" w:after="240" w:line="360" w:lineRule="auto"/>
        <w:jc w:val="both"/>
        <w:rPr>
          <w:rFonts w:asciiTheme="majorHAnsi" w:hAnsiTheme="majorHAnsi"/>
          <w:b/>
          <w:bCs/>
          <w:lang w:val="fr-FR"/>
        </w:rPr>
      </w:pPr>
    </w:p>
    <w:p w14:paraId="67419E56" w14:textId="2FA8FBCA" w:rsidR="001C240D" w:rsidRPr="00D2127E" w:rsidRDefault="001C240D" w:rsidP="00D2127E">
      <w:pPr>
        <w:spacing w:before="240" w:after="240" w:line="360" w:lineRule="auto"/>
        <w:jc w:val="both"/>
        <w:rPr>
          <w:rFonts w:asciiTheme="majorHAnsi" w:hAnsiTheme="majorHAnsi"/>
          <w:b/>
          <w:bCs/>
        </w:rPr>
      </w:pPr>
      <w:proofErr w:type="spellStart"/>
      <w:r w:rsidRPr="00D2127E">
        <w:rPr>
          <w:rFonts w:asciiTheme="majorHAnsi" w:hAnsiTheme="majorHAnsi"/>
          <w:b/>
          <w:bCs/>
        </w:rPr>
        <w:lastRenderedPageBreak/>
        <w:t>Axa</w:t>
      </w:r>
      <w:proofErr w:type="spellEnd"/>
      <w:r w:rsidRPr="00D2127E">
        <w:rPr>
          <w:rFonts w:asciiTheme="majorHAnsi" w:hAnsiTheme="majorHAnsi"/>
          <w:b/>
          <w:bCs/>
        </w:rPr>
        <w:t xml:space="preserve"> </w:t>
      </w:r>
      <w:proofErr w:type="spellStart"/>
      <w:r w:rsidRPr="00D2127E">
        <w:rPr>
          <w:rFonts w:asciiTheme="majorHAnsi" w:hAnsiTheme="majorHAnsi"/>
          <w:b/>
          <w:bCs/>
        </w:rPr>
        <w:t>prioritară</w:t>
      </w:r>
      <w:proofErr w:type="spellEnd"/>
      <w:r w:rsidRPr="00D2127E">
        <w:rPr>
          <w:rFonts w:asciiTheme="majorHAnsi" w:hAnsiTheme="majorHAnsi"/>
          <w:b/>
          <w:bCs/>
        </w:rPr>
        <w:t xml:space="preserve"> 4. </w:t>
      </w:r>
      <w:proofErr w:type="spellStart"/>
      <w:r w:rsidRPr="00D2127E">
        <w:rPr>
          <w:rFonts w:asciiTheme="majorHAnsi" w:hAnsiTheme="majorHAnsi"/>
          <w:b/>
          <w:bCs/>
        </w:rPr>
        <w:t>Dezvoltare</w:t>
      </w:r>
      <w:proofErr w:type="spellEnd"/>
      <w:r w:rsidRPr="00D2127E">
        <w:rPr>
          <w:rFonts w:asciiTheme="majorHAnsi" w:hAnsiTheme="majorHAnsi"/>
          <w:b/>
          <w:bCs/>
        </w:rPr>
        <w:t xml:space="preserve"> </w:t>
      </w:r>
      <w:proofErr w:type="spellStart"/>
      <w:r w:rsidRPr="00D2127E">
        <w:rPr>
          <w:rFonts w:asciiTheme="majorHAnsi" w:hAnsiTheme="majorHAnsi"/>
          <w:b/>
          <w:bCs/>
        </w:rPr>
        <w:t>sistemelor</w:t>
      </w:r>
      <w:proofErr w:type="spellEnd"/>
      <w:r w:rsidRPr="00D2127E">
        <w:rPr>
          <w:rFonts w:asciiTheme="majorHAnsi" w:hAnsiTheme="majorHAnsi"/>
          <w:b/>
          <w:bCs/>
        </w:rPr>
        <w:t xml:space="preserve"> de </w:t>
      </w:r>
      <w:proofErr w:type="spellStart"/>
      <w:r w:rsidRPr="00D2127E">
        <w:rPr>
          <w:rFonts w:asciiTheme="majorHAnsi" w:hAnsiTheme="majorHAnsi"/>
          <w:b/>
          <w:bCs/>
        </w:rPr>
        <w:t>încălzire</w:t>
      </w:r>
      <w:proofErr w:type="spellEnd"/>
      <w:r w:rsidRPr="00D2127E">
        <w:rPr>
          <w:rFonts w:asciiTheme="majorHAnsi" w:hAnsiTheme="majorHAnsi"/>
          <w:b/>
          <w:bCs/>
        </w:rPr>
        <w:t xml:space="preserve"> </w:t>
      </w:r>
      <w:proofErr w:type="spellStart"/>
      <w:r w:rsidRPr="00D2127E">
        <w:rPr>
          <w:rFonts w:asciiTheme="majorHAnsi" w:hAnsiTheme="majorHAnsi"/>
          <w:b/>
          <w:bCs/>
        </w:rPr>
        <w:t>centralizate</w:t>
      </w:r>
      <w:proofErr w:type="spellEnd"/>
      <w:r w:rsidRPr="00D2127E">
        <w:rPr>
          <w:rFonts w:asciiTheme="majorHAnsi" w:hAnsiTheme="majorHAnsi"/>
          <w:b/>
          <w:bCs/>
        </w:rPr>
        <w:t xml:space="preserve"> – OP2</w:t>
      </w:r>
    </w:p>
    <w:tbl>
      <w:tblPr>
        <w:tblStyle w:val="TableGrid"/>
        <w:tblpPr w:leftFromText="180" w:rightFromText="180" w:vertAnchor="text" w:horzAnchor="margin" w:tblpXSpec="center" w:tblpY="83"/>
        <w:tblW w:w="10615" w:type="dxa"/>
        <w:tblLook w:val="04A0" w:firstRow="1" w:lastRow="0" w:firstColumn="1" w:lastColumn="0" w:noHBand="0" w:noVBand="1"/>
      </w:tblPr>
      <w:tblGrid>
        <w:gridCol w:w="2335"/>
        <w:gridCol w:w="2250"/>
        <w:gridCol w:w="3780"/>
        <w:gridCol w:w="2250"/>
      </w:tblGrid>
      <w:tr w:rsidR="001C240D" w:rsidRPr="00D2127E" w14:paraId="49255F78" w14:textId="77777777" w:rsidTr="00FD2AD4">
        <w:trPr>
          <w:trHeight w:val="419"/>
        </w:trPr>
        <w:tc>
          <w:tcPr>
            <w:tcW w:w="2335" w:type="dxa"/>
            <w:vAlign w:val="center"/>
          </w:tcPr>
          <w:p w14:paraId="61B5CD0C"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Obiectiv Specific (cf. Art. 2 Reg. FEDR)</w:t>
            </w:r>
          </w:p>
        </w:tc>
        <w:tc>
          <w:tcPr>
            <w:tcW w:w="2250" w:type="dxa"/>
            <w:vAlign w:val="center"/>
          </w:tcPr>
          <w:p w14:paraId="168836CE"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Priorități de interventie (stabilite de Statul Membru)</w:t>
            </w:r>
          </w:p>
        </w:tc>
        <w:tc>
          <w:tcPr>
            <w:tcW w:w="3780" w:type="dxa"/>
            <w:vAlign w:val="center"/>
          </w:tcPr>
          <w:p w14:paraId="02AB3077"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Operațiuni (stabilite de Statul Membru)</w:t>
            </w:r>
          </w:p>
        </w:tc>
        <w:tc>
          <w:tcPr>
            <w:tcW w:w="2250" w:type="dxa"/>
            <w:vAlign w:val="center"/>
          </w:tcPr>
          <w:p w14:paraId="7C6EFE79"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Tipuri de beneficiari eligibili</w:t>
            </w:r>
          </w:p>
        </w:tc>
      </w:tr>
      <w:tr w:rsidR="001C240D" w:rsidRPr="009C0AE7" w14:paraId="57ED590A" w14:textId="77777777" w:rsidTr="00FD2AD4">
        <w:trPr>
          <w:trHeight w:val="2330"/>
        </w:trPr>
        <w:tc>
          <w:tcPr>
            <w:tcW w:w="2335" w:type="dxa"/>
          </w:tcPr>
          <w:p w14:paraId="39CC6492" w14:textId="77777777" w:rsidR="001C240D" w:rsidRPr="00D2127E" w:rsidRDefault="001C240D" w:rsidP="005F42AB">
            <w:pPr>
              <w:jc w:val="center"/>
              <w:rPr>
                <w:rFonts w:asciiTheme="majorHAnsi" w:hAnsiTheme="majorHAnsi"/>
                <w:color w:val="E36C0A" w:themeColor="accent6" w:themeShade="BF"/>
                <w:sz w:val="20"/>
                <w:szCs w:val="20"/>
              </w:rPr>
            </w:pPr>
            <w:r w:rsidRPr="00D2127E">
              <w:rPr>
                <w:rFonts w:asciiTheme="majorHAnsi" w:hAnsiTheme="majorHAnsi"/>
                <w:color w:val="E36C0A" w:themeColor="accent6" w:themeShade="BF"/>
                <w:sz w:val="20"/>
                <w:szCs w:val="20"/>
              </w:rPr>
              <w:t xml:space="preserve">b </w:t>
            </w:r>
            <w:r w:rsidRPr="00D2127E">
              <w:rPr>
                <w:rFonts w:asciiTheme="majorHAnsi" w:hAnsiTheme="majorHAnsi" w:cs="Arial"/>
                <w:color w:val="000000"/>
                <w:sz w:val="20"/>
                <w:szCs w:val="20"/>
              </w:rPr>
              <w:t xml:space="preserve">– </w:t>
            </w:r>
            <w:r w:rsidRPr="00D2127E">
              <w:rPr>
                <w:rFonts w:asciiTheme="majorHAnsi" w:hAnsiTheme="majorHAnsi"/>
                <w:color w:val="E36C0A" w:themeColor="accent6" w:themeShade="BF"/>
                <w:sz w:val="20"/>
                <w:szCs w:val="20"/>
              </w:rPr>
              <w:t>(iii) dezvoltarea sistemelor energetice inteligente, a rețelelor și a stocării la nivel local</w:t>
            </w:r>
          </w:p>
          <w:p w14:paraId="713B170B" w14:textId="77777777" w:rsidR="001C240D" w:rsidRPr="00D2127E" w:rsidRDefault="001C240D" w:rsidP="005F42AB">
            <w:pPr>
              <w:jc w:val="center"/>
              <w:rPr>
                <w:rFonts w:asciiTheme="majorHAnsi" w:hAnsiTheme="majorHAnsi"/>
                <w:b/>
                <w:color w:val="E36C0A" w:themeColor="accent6" w:themeShade="BF"/>
                <w:sz w:val="20"/>
                <w:szCs w:val="20"/>
              </w:rPr>
            </w:pPr>
          </w:p>
        </w:tc>
        <w:tc>
          <w:tcPr>
            <w:tcW w:w="2250" w:type="dxa"/>
          </w:tcPr>
          <w:p w14:paraId="02EFF151" w14:textId="77777777" w:rsidR="001C240D" w:rsidRPr="00D2127E" w:rsidRDefault="001C240D" w:rsidP="005F42AB">
            <w:pPr>
              <w:jc w:val="center"/>
              <w:rPr>
                <w:rFonts w:asciiTheme="majorHAnsi" w:hAnsiTheme="majorHAnsi" w:cs="Arial"/>
                <w:color w:val="000000"/>
                <w:sz w:val="20"/>
                <w:szCs w:val="20"/>
              </w:rPr>
            </w:pPr>
            <w:r w:rsidRPr="00D2127E">
              <w:rPr>
                <w:rFonts w:asciiTheme="majorHAnsi" w:hAnsiTheme="majorHAnsi"/>
                <w:sz w:val="20"/>
                <w:szCs w:val="20"/>
              </w:rPr>
              <w:t xml:space="preserve">4.1. Creșterea eficienței energetice prin </w:t>
            </w:r>
            <w:r w:rsidRPr="00D2127E">
              <w:rPr>
                <w:rFonts w:asciiTheme="majorHAnsi" w:hAnsiTheme="majorHAnsi" w:cs="Arial"/>
                <w:color w:val="000000"/>
                <w:sz w:val="20"/>
                <w:szCs w:val="20"/>
              </w:rPr>
              <w:t>dezvoltare sistemelor de încălzire centralizate</w:t>
            </w:r>
          </w:p>
          <w:p w14:paraId="4A096EB1" w14:textId="77777777" w:rsidR="001C240D" w:rsidRPr="00D2127E" w:rsidRDefault="001C240D" w:rsidP="005F42AB">
            <w:pPr>
              <w:jc w:val="center"/>
              <w:rPr>
                <w:rFonts w:asciiTheme="majorHAnsi" w:hAnsiTheme="majorHAnsi" w:cs="Arial"/>
                <w:color w:val="000000"/>
                <w:sz w:val="20"/>
                <w:szCs w:val="20"/>
              </w:rPr>
            </w:pPr>
          </w:p>
        </w:tc>
        <w:tc>
          <w:tcPr>
            <w:tcW w:w="3780" w:type="dxa"/>
          </w:tcPr>
          <w:p w14:paraId="66E853F8" w14:textId="77777777" w:rsidR="001C240D" w:rsidRPr="00D2127E" w:rsidRDefault="001C240D" w:rsidP="005F42AB">
            <w:pPr>
              <w:jc w:val="center"/>
              <w:rPr>
                <w:rFonts w:asciiTheme="majorHAnsi" w:hAnsiTheme="majorHAnsi" w:cstheme="minorHAnsi"/>
                <w:color w:val="000000" w:themeColor="text1"/>
                <w:sz w:val="20"/>
                <w:szCs w:val="20"/>
              </w:rPr>
            </w:pPr>
            <w:r w:rsidRPr="00D2127E">
              <w:rPr>
                <w:rFonts w:asciiTheme="majorHAnsi" w:hAnsiTheme="majorHAnsi" w:cs="Arial"/>
                <w:color w:val="000000"/>
                <w:sz w:val="20"/>
                <w:szCs w:val="20"/>
              </w:rPr>
              <w:t>4.1.1 Îmbunătățirea</w:t>
            </w:r>
            <w:r w:rsidRPr="00D2127E">
              <w:rPr>
                <w:rFonts w:asciiTheme="majorHAnsi" w:hAnsiTheme="majorHAnsi" w:cstheme="minorHAnsi"/>
                <w:color w:val="FF0000"/>
                <w:sz w:val="20"/>
                <w:szCs w:val="20"/>
              </w:rPr>
              <w:t xml:space="preserve"> </w:t>
            </w:r>
            <w:r w:rsidRPr="00D2127E">
              <w:rPr>
                <w:rFonts w:asciiTheme="majorHAnsi" w:hAnsiTheme="majorHAnsi" w:cstheme="minorHAnsi"/>
                <w:color w:val="000000" w:themeColor="text1"/>
                <w:sz w:val="20"/>
                <w:szCs w:val="20"/>
              </w:rPr>
              <w:t>eficienței energetice în domeniul încălzirii centralizate, care includ:</w:t>
            </w:r>
          </w:p>
          <w:p w14:paraId="79EA2F80" w14:textId="77777777" w:rsidR="001C240D" w:rsidRPr="00D2127E" w:rsidRDefault="001C240D" w:rsidP="00435FA5">
            <w:pPr>
              <w:widowControl/>
              <w:numPr>
                <w:ilvl w:val="0"/>
                <w:numId w:val="27"/>
              </w:numPr>
              <w:suppressAutoHyphens w:val="0"/>
              <w:spacing w:after="200"/>
              <w:contextualSpacing/>
              <w:jc w:val="center"/>
              <w:rPr>
                <w:rFonts w:asciiTheme="majorHAnsi" w:eastAsia="Calibri" w:hAnsiTheme="majorHAnsi" w:cstheme="minorHAnsi"/>
                <w:bCs/>
                <w:sz w:val="20"/>
                <w:szCs w:val="20"/>
              </w:rPr>
            </w:pPr>
            <w:bookmarkStart w:id="78" w:name="_Hlk62128951"/>
            <w:r w:rsidRPr="00D2127E">
              <w:rPr>
                <w:rFonts w:asciiTheme="majorHAnsi" w:eastAsia="Calibri" w:hAnsiTheme="majorHAnsi" w:cstheme="minorHAnsi"/>
                <w:bCs/>
                <w:sz w:val="20"/>
                <w:szCs w:val="20"/>
              </w:rPr>
              <w:t>Modernizarea/ extinderea rețelelor termice primare şi secundare din sistemele de alimentare cu energie termică, inclusiv a punctelor termice;</w:t>
            </w:r>
          </w:p>
          <w:p w14:paraId="282D3C9C" w14:textId="77777777" w:rsidR="001C240D" w:rsidRPr="00D2127E" w:rsidRDefault="001C240D" w:rsidP="00435FA5">
            <w:pPr>
              <w:widowControl/>
              <w:numPr>
                <w:ilvl w:val="0"/>
                <w:numId w:val="27"/>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Achiziționarea/ modernizarea echipamentelor necesare bunei funcționări a sistemelor de pompare a agentului termic;</w:t>
            </w:r>
          </w:p>
          <w:p w14:paraId="6A7AF0EE" w14:textId="77777777" w:rsidR="001C240D" w:rsidRPr="00D2127E" w:rsidRDefault="001C240D" w:rsidP="00435FA5">
            <w:pPr>
              <w:widowControl/>
              <w:numPr>
                <w:ilvl w:val="0"/>
                <w:numId w:val="27"/>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Implementarea de Sisteme de Management (măsurare, control şi automatizare a SACET).</w:t>
            </w:r>
          </w:p>
          <w:p w14:paraId="0979C683" w14:textId="77777777" w:rsidR="001C240D" w:rsidRPr="00D2127E" w:rsidRDefault="001C240D" w:rsidP="00435FA5">
            <w:pPr>
              <w:widowControl/>
              <w:numPr>
                <w:ilvl w:val="0"/>
                <w:numId w:val="27"/>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Zonarea şi reconfigurarea (trasee şi lungimi) a reţelelor de transport şi distribuţie al agentului termic</w:t>
            </w:r>
          </w:p>
          <w:p w14:paraId="1FC14038" w14:textId="00D03DF7" w:rsidR="001C240D" w:rsidRPr="00D2127E" w:rsidRDefault="001C240D" w:rsidP="00435FA5">
            <w:pPr>
              <w:widowControl/>
              <w:numPr>
                <w:ilvl w:val="0"/>
                <w:numId w:val="27"/>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Unități de cogenerare de înaltă eficiență care înlocuiesc unități de termoficare existente pe cărbune și infrastructura de gaz aferen</w:t>
            </w:r>
            <w:r w:rsidR="00BE743A">
              <w:rPr>
                <w:rFonts w:asciiTheme="majorHAnsi" w:eastAsia="Calibri" w:hAnsiTheme="majorHAnsi" w:cstheme="minorHAnsi"/>
                <w:bCs/>
                <w:sz w:val="20"/>
                <w:szCs w:val="20"/>
              </w:rPr>
              <w:t>t</w:t>
            </w:r>
            <w:r w:rsidRPr="00D2127E">
              <w:rPr>
                <w:rFonts w:asciiTheme="majorHAnsi" w:eastAsia="Calibri" w:hAnsiTheme="majorHAnsi" w:cstheme="minorHAnsi"/>
                <w:bCs/>
                <w:sz w:val="20"/>
                <w:szCs w:val="20"/>
              </w:rPr>
              <w:t>ă</w:t>
            </w:r>
            <w:bookmarkEnd w:id="78"/>
          </w:p>
        </w:tc>
        <w:tc>
          <w:tcPr>
            <w:tcW w:w="2250" w:type="dxa"/>
          </w:tcPr>
          <w:p w14:paraId="53C979C3" w14:textId="77777777" w:rsidR="001C240D" w:rsidRPr="00D2127E" w:rsidRDefault="001C240D" w:rsidP="00435FA5">
            <w:pPr>
              <w:widowControl/>
              <w:numPr>
                <w:ilvl w:val="0"/>
                <w:numId w:val="27"/>
              </w:numPr>
              <w:suppressAutoHyphens w:val="0"/>
              <w:contextualSpacing/>
              <w:jc w:val="center"/>
              <w:rPr>
                <w:rFonts w:asciiTheme="majorHAnsi" w:hAnsiTheme="majorHAnsi"/>
                <w:sz w:val="20"/>
                <w:szCs w:val="20"/>
              </w:rPr>
            </w:pPr>
            <w:r w:rsidRPr="00D2127E">
              <w:rPr>
                <w:rFonts w:asciiTheme="majorHAnsi" w:hAnsiTheme="majorHAnsi"/>
                <w:sz w:val="20"/>
                <w:szCs w:val="20"/>
              </w:rPr>
              <w:t>UAT,</w:t>
            </w:r>
          </w:p>
          <w:p w14:paraId="73510A60" w14:textId="77777777" w:rsidR="001C240D" w:rsidRPr="00D2127E" w:rsidRDefault="001C240D" w:rsidP="00435FA5">
            <w:pPr>
              <w:widowControl/>
              <w:numPr>
                <w:ilvl w:val="0"/>
                <w:numId w:val="27"/>
              </w:numPr>
              <w:suppressAutoHyphens w:val="0"/>
              <w:contextualSpacing/>
              <w:jc w:val="center"/>
              <w:rPr>
                <w:rFonts w:asciiTheme="majorHAnsi" w:hAnsiTheme="majorHAnsi"/>
                <w:sz w:val="20"/>
                <w:szCs w:val="20"/>
              </w:rPr>
            </w:pPr>
            <w:r w:rsidRPr="00D2127E">
              <w:rPr>
                <w:rFonts w:asciiTheme="majorHAnsi" w:hAnsiTheme="majorHAnsi"/>
                <w:sz w:val="20"/>
                <w:szCs w:val="20"/>
              </w:rPr>
              <w:t>UAT din zona urbană funcțională,</w:t>
            </w:r>
          </w:p>
          <w:p w14:paraId="0707EB3B" w14:textId="77777777" w:rsidR="001C240D" w:rsidRPr="00D2127E" w:rsidRDefault="001C240D" w:rsidP="00435FA5">
            <w:pPr>
              <w:widowControl/>
              <w:numPr>
                <w:ilvl w:val="0"/>
                <w:numId w:val="27"/>
              </w:numPr>
              <w:suppressAutoHyphens w:val="0"/>
              <w:contextualSpacing/>
              <w:jc w:val="center"/>
              <w:rPr>
                <w:rFonts w:asciiTheme="majorHAnsi" w:hAnsiTheme="majorHAnsi"/>
                <w:sz w:val="20"/>
                <w:szCs w:val="20"/>
              </w:rPr>
            </w:pPr>
            <w:r w:rsidRPr="00D2127E">
              <w:rPr>
                <w:rFonts w:asciiTheme="majorHAnsi" w:hAnsiTheme="majorHAnsi"/>
                <w:sz w:val="20"/>
                <w:szCs w:val="20"/>
              </w:rPr>
              <w:t>parteneriate între UAT,</w:t>
            </w:r>
          </w:p>
          <w:p w14:paraId="55D7EEB4" w14:textId="77777777" w:rsidR="001C240D" w:rsidRPr="00D2127E" w:rsidRDefault="001C240D" w:rsidP="00435FA5">
            <w:pPr>
              <w:widowControl/>
              <w:numPr>
                <w:ilvl w:val="0"/>
                <w:numId w:val="27"/>
              </w:numPr>
              <w:suppressAutoHyphens w:val="0"/>
              <w:contextualSpacing/>
              <w:jc w:val="center"/>
              <w:rPr>
                <w:rFonts w:asciiTheme="majorHAnsi" w:hAnsiTheme="majorHAnsi"/>
                <w:sz w:val="20"/>
                <w:szCs w:val="20"/>
              </w:rPr>
            </w:pPr>
            <w:r w:rsidRPr="00D2127E">
              <w:rPr>
                <w:rFonts w:asciiTheme="majorHAnsi" w:hAnsiTheme="majorHAnsi"/>
                <w:sz w:val="20"/>
                <w:szCs w:val="20"/>
              </w:rPr>
              <w:t>parteneriat UAT – asociații de locatari.</w:t>
            </w:r>
          </w:p>
        </w:tc>
      </w:tr>
    </w:tbl>
    <w:p w14:paraId="3CE5914F" w14:textId="77777777" w:rsidR="001C240D" w:rsidRPr="00D2127E" w:rsidRDefault="001C240D" w:rsidP="001C240D">
      <w:pPr>
        <w:spacing w:after="160" w:line="259" w:lineRule="auto"/>
        <w:rPr>
          <w:rFonts w:asciiTheme="majorHAnsi" w:hAnsiTheme="majorHAnsi"/>
          <w:b/>
          <w:kern w:val="2"/>
          <w:lang w:val="ro-RO"/>
        </w:rPr>
      </w:pPr>
    </w:p>
    <w:p w14:paraId="4E045213"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16CD7C98"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2021 - 2027</w:t>
      </w:r>
    </w:p>
    <w:p w14:paraId="643196F4" w14:textId="77777777" w:rsidR="001C240D" w:rsidRPr="00D2127E" w:rsidRDefault="001C240D" w:rsidP="001C240D">
      <w:pPr>
        <w:shd w:val="clear" w:color="auto" w:fill="92D050"/>
        <w:jc w:val="center"/>
        <w:rPr>
          <w:rFonts w:asciiTheme="majorHAnsi" w:hAnsiTheme="majorHAnsi"/>
          <w:b/>
          <w:kern w:val="2"/>
          <w:lang w:val="ro-RO"/>
        </w:rPr>
      </w:pPr>
    </w:p>
    <w:p w14:paraId="03A67AE9" w14:textId="63C8875F" w:rsidR="001C240D" w:rsidRPr="006C35E5" w:rsidRDefault="001C240D" w:rsidP="00D2127E">
      <w:pPr>
        <w:pStyle w:val="Default"/>
        <w:spacing w:before="240" w:after="240" w:line="360" w:lineRule="auto"/>
        <w:jc w:val="both"/>
        <w:rPr>
          <w:rFonts w:asciiTheme="majorHAnsi" w:hAnsiTheme="majorHAnsi"/>
          <w:color w:val="auto"/>
          <w:lang w:val="fr-FR"/>
        </w:rPr>
      </w:pPr>
      <w:r w:rsidRPr="006C35E5">
        <w:rPr>
          <w:rFonts w:asciiTheme="majorHAnsi" w:hAnsiTheme="majorHAnsi"/>
          <w:color w:val="auto"/>
          <w:lang w:val="fr-FR"/>
        </w:rPr>
        <w:t>Perioada de programare 2021-2027 – la acest moment programele aferente acestei perioade nu sunt finalizate, informa</w:t>
      </w:r>
      <w:r w:rsidR="001C3E75" w:rsidRPr="006C35E5">
        <w:rPr>
          <w:rFonts w:asciiTheme="majorHAnsi" w:hAnsiTheme="majorHAnsi"/>
          <w:color w:val="auto"/>
          <w:lang w:val="fr-FR"/>
        </w:rPr>
        <w:t>ţ</w:t>
      </w:r>
      <w:r w:rsidRPr="006C35E5">
        <w:rPr>
          <w:rFonts w:asciiTheme="majorHAnsi" w:hAnsiTheme="majorHAnsi"/>
          <w:color w:val="auto"/>
          <w:lang w:val="fr-FR"/>
        </w:rPr>
        <w:t>iile prezentate fac parte din documentele de lucru ale programelor operationale.</w:t>
      </w:r>
    </w:p>
    <w:p w14:paraId="55AE4017" w14:textId="418E9699" w:rsidR="001C240D" w:rsidRPr="00653FAD" w:rsidRDefault="001C240D" w:rsidP="00435FA5">
      <w:pPr>
        <w:pStyle w:val="Heading2"/>
        <w:numPr>
          <w:ilvl w:val="1"/>
          <w:numId w:val="32"/>
        </w:numPr>
      </w:pPr>
      <w:bookmarkStart w:id="79" w:name="_Toc80532538"/>
      <w:bookmarkStart w:id="80" w:name="_Toc103620372"/>
      <w:r w:rsidRPr="00D2127E">
        <w:t>Finanțare ESCO în regim credit furnizor</w:t>
      </w:r>
      <w:bookmarkEnd w:id="79"/>
      <w:bookmarkEnd w:id="80"/>
    </w:p>
    <w:p w14:paraId="0560F6F6" w14:textId="77777777" w:rsidR="001C240D" w:rsidRPr="00D2127E" w:rsidRDefault="001C240D" w:rsidP="00D2127E">
      <w:pPr>
        <w:spacing w:line="360" w:lineRule="auto"/>
        <w:jc w:val="both"/>
        <w:rPr>
          <w:rFonts w:asciiTheme="majorHAnsi" w:hAnsiTheme="majorHAnsi"/>
          <w:noProof/>
          <w:lang w:val="ro-RO"/>
        </w:rPr>
      </w:pPr>
      <w:r w:rsidRPr="00D2127E">
        <w:rPr>
          <w:rFonts w:asciiTheme="majorHAnsi" w:hAnsiTheme="majorHAnsi"/>
          <w:noProof/>
          <w:lang w:val="ro-RO"/>
        </w:rPr>
        <w:t>O companie de tip ESCO oferă finanțare în regim credit furnizor pentru implementarea următoarelor proiecte de eficiență energetică:</w:t>
      </w:r>
    </w:p>
    <w:p w14:paraId="73EEF788"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Centrale de cogenerare;</w:t>
      </w:r>
    </w:p>
    <w:p w14:paraId="319B1724"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Pompe de căldură;</w:t>
      </w:r>
    </w:p>
    <w:p w14:paraId="25D387F0"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Centrale fotovoltaice;</w:t>
      </w:r>
    </w:p>
    <w:p w14:paraId="3F12BD15"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Sisteme de monitorizare a consumurilor energetice;</w:t>
      </w:r>
    </w:p>
    <w:p w14:paraId="4CEC9FA0"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rețele termice;</w:t>
      </w:r>
    </w:p>
    <w:p w14:paraId="2CB4A487"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centrale termice și puncte termice;</w:t>
      </w:r>
    </w:p>
    <w:p w14:paraId="29189BFF"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sisteme de pompaj;</w:t>
      </w:r>
    </w:p>
    <w:p w14:paraId="30254E05"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lastRenderedPageBreak/>
        <w:t>Modernizare instalații de iluminat interior și exterior;</w:t>
      </w:r>
    </w:p>
    <w:p w14:paraId="222EDB21"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Soluții de compensare a energiei reactive;</w:t>
      </w:r>
    </w:p>
    <w:p w14:paraId="7A993523" w14:textId="77777777" w:rsidR="001C240D" w:rsidRPr="00D2127E" w:rsidRDefault="001C240D" w:rsidP="00435FA5">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Soluții de trecere a delimitării de la joasă la medie tensiune.</w:t>
      </w:r>
    </w:p>
    <w:tbl>
      <w:tblPr>
        <w:tblW w:w="10278" w:type="dxa"/>
        <w:jc w:val="center"/>
        <w:tblCellMar>
          <w:left w:w="0" w:type="dxa"/>
          <w:right w:w="0" w:type="dxa"/>
        </w:tblCellMar>
        <w:tblLook w:val="0420" w:firstRow="1" w:lastRow="0" w:firstColumn="0" w:lastColumn="0" w:noHBand="0" w:noVBand="1"/>
      </w:tblPr>
      <w:tblGrid>
        <w:gridCol w:w="10278"/>
      </w:tblGrid>
      <w:tr w:rsidR="001C240D" w:rsidRPr="00D2127E" w14:paraId="5BEEEB9E" w14:textId="77777777" w:rsidTr="00FD2AD4">
        <w:trPr>
          <w:trHeight w:val="99"/>
          <w:jc w:val="center"/>
        </w:trPr>
        <w:tc>
          <w:tcPr>
            <w:tcW w:w="10278" w:type="dxa"/>
            <w:tcBorders>
              <w:top w:val="single" w:sz="8" w:space="0" w:color="95CA4B"/>
              <w:left w:val="single" w:sz="4" w:space="0" w:color="48626F"/>
              <w:bottom w:val="single" w:sz="8" w:space="0" w:color="95CA4B"/>
              <w:right w:val="single" w:sz="8" w:space="0" w:color="95CA4B"/>
            </w:tcBorders>
            <w:shd w:val="clear" w:color="auto" w:fill="95CA4B"/>
            <w:tcMar>
              <w:top w:w="72" w:type="dxa"/>
              <w:left w:w="144" w:type="dxa"/>
              <w:bottom w:w="72" w:type="dxa"/>
              <w:right w:w="144" w:type="dxa"/>
            </w:tcMar>
            <w:vAlign w:val="center"/>
            <w:hideMark/>
          </w:tcPr>
          <w:p w14:paraId="0C1D5267" w14:textId="77777777" w:rsidR="001C240D" w:rsidRPr="00D2127E" w:rsidRDefault="001C240D" w:rsidP="005F42AB">
            <w:pPr>
              <w:pStyle w:val="BodytextNEZEH"/>
              <w:spacing w:before="0" w:line="240" w:lineRule="auto"/>
              <w:jc w:val="center"/>
              <w:rPr>
                <w:rFonts w:asciiTheme="majorHAnsi" w:hAnsiTheme="majorHAnsi"/>
                <w:noProof/>
                <w:sz w:val="24"/>
                <w:szCs w:val="24"/>
                <w:lang w:val="ro-RO"/>
              </w:rPr>
            </w:pPr>
            <w:r w:rsidRPr="00D2127E">
              <w:rPr>
                <w:rFonts w:asciiTheme="majorHAnsi" w:hAnsiTheme="majorHAnsi"/>
                <w:b/>
                <w:bCs/>
                <w:noProof/>
                <w:color w:val="FFFFFF" w:themeColor="background1"/>
                <w:sz w:val="24"/>
                <w:szCs w:val="24"/>
                <w:lang w:val="ro-RO"/>
              </w:rPr>
              <w:t>Beneficii principale</w:t>
            </w:r>
          </w:p>
        </w:tc>
      </w:tr>
      <w:tr w:rsidR="001C240D" w:rsidRPr="00D2127E" w14:paraId="0F9870A1" w14:textId="77777777" w:rsidTr="00FD2AD4">
        <w:trPr>
          <w:trHeight w:val="459"/>
          <w:jc w:val="center"/>
        </w:trPr>
        <w:tc>
          <w:tcPr>
            <w:tcW w:w="10278"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77D2010F" w14:textId="77777777" w:rsidR="001C240D" w:rsidRPr="00D2127E" w:rsidRDefault="001C240D" w:rsidP="00435FA5">
            <w:pPr>
              <w:pStyle w:val="BodytextNEZEH"/>
              <w:numPr>
                <w:ilvl w:val="0"/>
                <w:numId w:val="19"/>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Colaborare cu un singur furnizor </w:t>
            </w:r>
            <w:r w:rsidRPr="00D2127E">
              <w:rPr>
                <w:rFonts w:asciiTheme="majorHAnsi" w:hAnsiTheme="majorHAnsi"/>
                <w:noProof/>
                <w:sz w:val="24"/>
                <w:szCs w:val="24"/>
                <w:lang w:val="ro-RO"/>
              </w:rPr>
              <w:t xml:space="preserve">pentru implementarea unei soluţii integrate. </w:t>
            </w:r>
          </w:p>
          <w:p w14:paraId="4E7F9588" w14:textId="77777777" w:rsidR="001C240D" w:rsidRPr="00D2127E" w:rsidRDefault="001C240D" w:rsidP="00435FA5">
            <w:pPr>
              <w:pStyle w:val="BodytextNEZEH"/>
              <w:numPr>
                <w:ilvl w:val="0"/>
                <w:numId w:val="19"/>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Minimizarea riscurilor tehnice şi financiare </w:t>
            </w:r>
            <w:r w:rsidRPr="00D2127E">
              <w:rPr>
                <w:rFonts w:asciiTheme="majorHAnsi" w:hAnsiTheme="majorHAnsi"/>
                <w:noProof/>
                <w:sz w:val="24"/>
                <w:szCs w:val="24"/>
                <w:lang w:val="ro-RO"/>
              </w:rPr>
              <w:t>ale proiectului.</w:t>
            </w:r>
          </w:p>
        </w:tc>
      </w:tr>
      <w:tr w:rsidR="001C240D" w:rsidRPr="00D2127E" w14:paraId="4319CB80" w14:textId="77777777" w:rsidTr="00FD2AD4">
        <w:trPr>
          <w:trHeight w:val="927"/>
          <w:jc w:val="center"/>
        </w:trPr>
        <w:tc>
          <w:tcPr>
            <w:tcW w:w="10278"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66258B61" w14:textId="77777777" w:rsidR="001C240D" w:rsidRPr="00D2127E" w:rsidRDefault="001C240D" w:rsidP="00435FA5">
            <w:pPr>
              <w:pStyle w:val="BodytextNEZEH"/>
              <w:numPr>
                <w:ilvl w:val="0"/>
                <w:numId w:val="28"/>
              </w:numPr>
              <w:spacing w:before="0" w:line="240" w:lineRule="auto"/>
              <w:ind w:left="357" w:hanging="357"/>
              <w:rPr>
                <w:rFonts w:asciiTheme="majorHAnsi" w:hAnsiTheme="majorHAnsi"/>
                <w:noProof/>
                <w:sz w:val="24"/>
                <w:szCs w:val="24"/>
                <w:lang w:val="ro-RO"/>
              </w:rPr>
            </w:pPr>
            <w:r w:rsidRPr="00D2127E">
              <w:rPr>
                <w:rFonts w:asciiTheme="majorHAnsi" w:hAnsiTheme="majorHAnsi"/>
                <w:noProof/>
                <w:sz w:val="24"/>
                <w:szCs w:val="24"/>
                <w:lang w:val="ro-RO"/>
              </w:rPr>
              <w:t xml:space="preserve">Implementarea proiectului </w:t>
            </w:r>
            <w:r w:rsidRPr="00D2127E">
              <w:rPr>
                <w:rFonts w:asciiTheme="majorHAnsi" w:hAnsiTheme="majorHAnsi"/>
                <w:b/>
                <w:bCs/>
                <w:noProof/>
                <w:sz w:val="24"/>
                <w:szCs w:val="24"/>
                <w:lang w:val="ro-RO"/>
              </w:rPr>
              <w:t xml:space="preserve">nu necesită disponibil de CAPEX din partea Beneficiarului </w:t>
            </w:r>
            <w:r w:rsidRPr="00D2127E">
              <w:rPr>
                <w:rFonts w:asciiTheme="majorHAnsi" w:hAnsiTheme="majorHAnsi"/>
                <w:noProof/>
                <w:sz w:val="24"/>
                <w:szCs w:val="24"/>
                <w:lang w:val="ro-RO"/>
              </w:rPr>
              <w:t xml:space="preserve">(plăţile aferente rambursării investiţiei se înregistrează în OPEX). </w:t>
            </w:r>
          </w:p>
          <w:p w14:paraId="4960FF99" w14:textId="77777777" w:rsidR="001C240D" w:rsidRPr="00D2127E" w:rsidRDefault="001C240D" w:rsidP="00435FA5">
            <w:pPr>
              <w:pStyle w:val="BodytextNEZEH"/>
              <w:numPr>
                <w:ilvl w:val="0"/>
                <w:numId w:val="28"/>
              </w:numPr>
              <w:spacing w:before="0" w:line="240" w:lineRule="auto"/>
              <w:ind w:left="357" w:hanging="357"/>
              <w:rPr>
                <w:rFonts w:asciiTheme="majorHAnsi" w:hAnsiTheme="majorHAnsi"/>
                <w:noProof/>
                <w:sz w:val="24"/>
                <w:szCs w:val="24"/>
                <w:lang w:val="ro-RO"/>
              </w:rPr>
            </w:pPr>
            <w:r w:rsidRPr="00D2127E">
              <w:rPr>
                <w:rFonts w:asciiTheme="majorHAnsi" w:hAnsiTheme="majorHAnsi"/>
                <w:noProof/>
                <w:sz w:val="24"/>
                <w:szCs w:val="24"/>
                <w:lang w:val="ro-RO"/>
              </w:rPr>
              <w:t xml:space="preserve">Finanţarea acordată şi economiile obţinute </w:t>
            </w:r>
            <w:r w:rsidRPr="00D2127E">
              <w:rPr>
                <w:rFonts w:asciiTheme="majorHAnsi" w:hAnsiTheme="majorHAnsi"/>
                <w:b/>
                <w:bCs/>
                <w:noProof/>
                <w:sz w:val="24"/>
                <w:szCs w:val="24"/>
                <w:lang w:val="ro-RO"/>
              </w:rPr>
              <w:t>reduc presiunea pe cashflow-ul Beneficiarului.</w:t>
            </w:r>
          </w:p>
          <w:p w14:paraId="293A77FC" w14:textId="77777777" w:rsidR="001C240D" w:rsidRPr="00D2127E" w:rsidRDefault="001C240D" w:rsidP="00435FA5">
            <w:pPr>
              <w:pStyle w:val="BodytextNEZEH"/>
              <w:numPr>
                <w:ilvl w:val="0"/>
                <w:numId w:val="28"/>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Investiţia nu figurează ca datorie pe termen lung în bilanţul contabil al Beneficiarului.</w:t>
            </w:r>
          </w:p>
        </w:tc>
      </w:tr>
      <w:tr w:rsidR="001C240D" w:rsidRPr="00D2127E" w14:paraId="636E6469" w14:textId="77777777" w:rsidTr="00FD2AD4">
        <w:trPr>
          <w:trHeight w:val="403"/>
          <w:jc w:val="center"/>
        </w:trPr>
        <w:tc>
          <w:tcPr>
            <w:tcW w:w="10278"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4FA0B5E1" w14:textId="77777777" w:rsidR="001C240D" w:rsidRPr="00D2127E" w:rsidRDefault="001C240D" w:rsidP="00435FA5">
            <w:pPr>
              <w:pStyle w:val="BodytextNEZEH"/>
              <w:numPr>
                <w:ilvl w:val="0"/>
                <w:numId w:val="29"/>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Rambursarea investiţiei nu începe imediat </w:t>
            </w:r>
            <w:r w:rsidRPr="00D2127E">
              <w:rPr>
                <w:rFonts w:asciiTheme="majorHAnsi" w:hAnsiTheme="majorHAnsi"/>
                <w:noProof/>
                <w:sz w:val="24"/>
                <w:szCs w:val="24"/>
                <w:lang w:val="ro-RO"/>
              </w:rPr>
              <w:t>după punerea în funcţiune a sistemului.</w:t>
            </w:r>
            <w:r w:rsidRPr="00D2127E">
              <w:rPr>
                <w:rFonts w:asciiTheme="majorHAnsi" w:hAnsiTheme="majorHAnsi"/>
                <w:b/>
                <w:bCs/>
                <w:noProof/>
                <w:sz w:val="24"/>
                <w:szCs w:val="24"/>
                <w:lang w:val="ro-RO"/>
              </w:rPr>
              <w:t xml:space="preserve"> </w:t>
            </w:r>
          </w:p>
        </w:tc>
      </w:tr>
      <w:tr w:rsidR="001C240D" w:rsidRPr="009C0AE7" w14:paraId="08C708C1" w14:textId="77777777" w:rsidTr="00FD2AD4">
        <w:trPr>
          <w:trHeight w:val="834"/>
          <w:jc w:val="center"/>
        </w:trPr>
        <w:tc>
          <w:tcPr>
            <w:tcW w:w="10278"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1D0EEAA9" w14:textId="77777777" w:rsidR="001C240D" w:rsidRPr="00D2127E" w:rsidRDefault="001C240D" w:rsidP="00435FA5">
            <w:pPr>
              <w:pStyle w:val="BodytextNEZEH"/>
              <w:numPr>
                <w:ilvl w:val="0"/>
                <w:numId w:val="30"/>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Creşterea profitului ca urmare a reducerii semnificative a costurilor cu energia </w:t>
            </w:r>
            <w:r w:rsidRPr="00BE743A">
              <w:rPr>
                <w:rFonts w:asciiTheme="majorHAnsi" w:hAnsiTheme="majorHAnsi"/>
                <w:b/>
                <w:bCs/>
                <w:noProof/>
                <w:sz w:val="24"/>
                <w:szCs w:val="24"/>
                <w:lang w:val="ro-RO"/>
              </w:rPr>
              <w:t>electrică</w:t>
            </w:r>
            <w:r w:rsidRPr="00D2127E">
              <w:rPr>
                <w:rFonts w:asciiTheme="majorHAnsi" w:hAnsiTheme="majorHAnsi"/>
                <w:noProof/>
                <w:sz w:val="24"/>
                <w:szCs w:val="24"/>
                <w:lang w:val="ro-RO"/>
              </w:rPr>
              <w:t>.</w:t>
            </w:r>
          </w:p>
          <w:p w14:paraId="604D190E" w14:textId="77777777" w:rsidR="001C240D" w:rsidRPr="00D2127E" w:rsidRDefault="001C240D" w:rsidP="00435FA5">
            <w:pPr>
              <w:pStyle w:val="BodytextNEZEH"/>
              <w:numPr>
                <w:ilvl w:val="0"/>
                <w:numId w:val="30"/>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Beneficii de imagine: </w:t>
            </w:r>
            <w:r w:rsidRPr="00D2127E">
              <w:rPr>
                <w:rFonts w:asciiTheme="majorHAnsi" w:hAnsiTheme="majorHAnsi"/>
                <w:noProof/>
                <w:sz w:val="24"/>
                <w:szCs w:val="24"/>
                <w:lang w:val="ro-RO"/>
              </w:rPr>
              <w:t xml:space="preserve">companie sustenabilă, „verde”, preocupată de mediul înconjurător. </w:t>
            </w:r>
          </w:p>
        </w:tc>
      </w:tr>
    </w:tbl>
    <w:p w14:paraId="1C998091" w14:textId="633DB3BA" w:rsidR="001C240D" w:rsidRPr="00653FAD" w:rsidRDefault="001C240D" w:rsidP="00435FA5">
      <w:pPr>
        <w:pStyle w:val="Heading2"/>
        <w:numPr>
          <w:ilvl w:val="1"/>
          <w:numId w:val="32"/>
        </w:numPr>
      </w:pPr>
      <w:bookmarkStart w:id="81" w:name="_Toc80532539"/>
      <w:bookmarkStart w:id="82" w:name="_Toc103620373"/>
      <w:r w:rsidRPr="00D2127E">
        <w:t>Fondul Român pentru Eficiența Energiei</w:t>
      </w:r>
      <w:bookmarkEnd w:id="81"/>
      <w:bookmarkEnd w:id="82"/>
    </w:p>
    <w:p w14:paraId="5E18BB5E"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Împrumuturi pentru economisirea energiei, cu dobândă negociabilă în funcție de atractivitatea proiectului, valoarea împrumutului și anvergura investiției.</w:t>
      </w:r>
    </w:p>
    <w:p w14:paraId="75D8F9A9" w14:textId="77777777" w:rsidR="001C240D" w:rsidRPr="00D2127E" w:rsidRDefault="001C240D" w:rsidP="00D2127E">
      <w:pPr>
        <w:spacing w:line="360" w:lineRule="auto"/>
        <w:jc w:val="both"/>
        <w:rPr>
          <w:rFonts w:asciiTheme="majorHAnsi" w:hAnsiTheme="majorHAnsi"/>
          <w:lang w:val="ro-RO"/>
        </w:rPr>
      </w:pPr>
    </w:p>
    <w:p w14:paraId="1FEEB38B"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Fondul de finanțare este dedicat societăților comerciale cu capital privat sau public-privat și instituțiilor publice de interes local sau național.</w:t>
      </w:r>
    </w:p>
    <w:p w14:paraId="4E4B8678" w14:textId="77777777" w:rsidR="001C240D" w:rsidRPr="00D2127E" w:rsidRDefault="001C240D" w:rsidP="00D2127E">
      <w:pPr>
        <w:spacing w:line="360" w:lineRule="auto"/>
        <w:jc w:val="both"/>
        <w:rPr>
          <w:rFonts w:asciiTheme="majorHAnsi" w:hAnsiTheme="majorHAnsi"/>
          <w:b/>
          <w:bCs/>
          <w:lang w:val="ro-RO"/>
        </w:rPr>
      </w:pPr>
      <w:r w:rsidRPr="00D2127E">
        <w:rPr>
          <w:rFonts w:asciiTheme="majorHAnsi" w:hAnsiTheme="majorHAnsi"/>
          <w:b/>
          <w:bCs/>
          <w:lang w:val="ro-RO"/>
        </w:rPr>
        <w:t xml:space="preserve">Finanțarea se acordă pentru realizarea următoarelor măsuri de economisire a energiei: </w:t>
      </w:r>
    </w:p>
    <w:p w14:paraId="7486E7BF" w14:textId="77777777" w:rsidR="0047073D" w:rsidRDefault="001C240D" w:rsidP="00435FA5">
      <w:pPr>
        <w:pStyle w:val="ListParagraph"/>
        <w:numPr>
          <w:ilvl w:val="0"/>
          <w:numId w:val="66"/>
        </w:numPr>
        <w:spacing w:line="360" w:lineRule="auto"/>
        <w:jc w:val="both"/>
        <w:rPr>
          <w:rFonts w:asciiTheme="majorHAnsi" w:hAnsiTheme="majorHAnsi"/>
          <w:szCs w:val="24"/>
          <w:lang w:val="ro-RO"/>
        </w:rPr>
      </w:pPr>
      <w:r w:rsidRPr="00D2127E">
        <w:rPr>
          <w:rFonts w:asciiTheme="majorHAnsi" w:hAnsiTheme="majorHAnsi"/>
          <w:szCs w:val="24"/>
          <w:lang w:val="ro-RO"/>
        </w:rPr>
        <w:t xml:space="preserve">Modernizări ale proceselor tehnologice sau a proceselor de fabricație; </w:t>
      </w:r>
    </w:p>
    <w:p w14:paraId="220FDE01" w14:textId="77777777" w:rsidR="0047073D" w:rsidRDefault="001C240D" w:rsidP="00435FA5">
      <w:pPr>
        <w:pStyle w:val="ListParagraph"/>
        <w:numPr>
          <w:ilvl w:val="0"/>
          <w:numId w:val="66"/>
        </w:numPr>
        <w:spacing w:line="360" w:lineRule="auto"/>
        <w:jc w:val="both"/>
        <w:rPr>
          <w:rFonts w:asciiTheme="majorHAnsi" w:hAnsiTheme="majorHAnsi"/>
          <w:szCs w:val="24"/>
          <w:lang w:val="ro-RO"/>
        </w:rPr>
      </w:pPr>
      <w:r w:rsidRPr="0047073D">
        <w:rPr>
          <w:rFonts w:asciiTheme="majorHAnsi" w:hAnsiTheme="majorHAnsi"/>
          <w:szCs w:val="24"/>
          <w:lang w:val="ro-RO"/>
        </w:rPr>
        <w:t xml:space="preserve">Cazane şi schimbătoare de căldură, pompe; </w:t>
      </w:r>
    </w:p>
    <w:p w14:paraId="251E87D5" w14:textId="77777777" w:rsidR="0047073D" w:rsidRDefault="001C240D" w:rsidP="00435FA5">
      <w:pPr>
        <w:pStyle w:val="ListParagraph"/>
        <w:numPr>
          <w:ilvl w:val="0"/>
          <w:numId w:val="66"/>
        </w:numPr>
        <w:spacing w:line="360" w:lineRule="auto"/>
        <w:jc w:val="both"/>
        <w:rPr>
          <w:rFonts w:asciiTheme="majorHAnsi" w:hAnsiTheme="majorHAnsi"/>
          <w:szCs w:val="24"/>
          <w:lang w:val="ro-RO"/>
        </w:rPr>
      </w:pPr>
      <w:r w:rsidRPr="0047073D">
        <w:rPr>
          <w:rFonts w:asciiTheme="majorHAnsi" w:hAnsiTheme="majorHAnsi"/>
          <w:szCs w:val="24"/>
          <w:lang w:val="ro-RO"/>
        </w:rPr>
        <w:t xml:space="preserve">Încălzire industrială, cogenerare; </w:t>
      </w:r>
    </w:p>
    <w:p w14:paraId="0FE275DF" w14:textId="77777777" w:rsidR="0047073D" w:rsidRDefault="001C240D" w:rsidP="00435FA5">
      <w:pPr>
        <w:pStyle w:val="ListParagraph"/>
        <w:numPr>
          <w:ilvl w:val="0"/>
          <w:numId w:val="66"/>
        </w:numPr>
        <w:spacing w:line="360" w:lineRule="auto"/>
        <w:jc w:val="both"/>
        <w:rPr>
          <w:rFonts w:asciiTheme="majorHAnsi" w:hAnsiTheme="majorHAnsi"/>
          <w:szCs w:val="24"/>
          <w:lang w:val="ro-RO"/>
        </w:rPr>
      </w:pPr>
      <w:r w:rsidRPr="0047073D">
        <w:rPr>
          <w:rFonts w:asciiTheme="majorHAnsi" w:hAnsiTheme="majorHAnsi"/>
          <w:szCs w:val="24"/>
          <w:lang w:val="ro-RO"/>
        </w:rPr>
        <w:t xml:space="preserve">"Smart grid", contorizare inteligentă, compensarea energiei reactive, gestiunea consumurilor de energie; </w:t>
      </w:r>
    </w:p>
    <w:p w14:paraId="2E12F615" w14:textId="77777777" w:rsidR="0047073D" w:rsidRDefault="001C240D" w:rsidP="00435FA5">
      <w:pPr>
        <w:pStyle w:val="ListParagraph"/>
        <w:numPr>
          <w:ilvl w:val="0"/>
          <w:numId w:val="66"/>
        </w:numPr>
        <w:spacing w:line="360" w:lineRule="auto"/>
        <w:jc w:val="both"/>
        <w:rPr>
          <w:rFonts w:asciiTheme="majorHAnsi" w:hAnsiTheme="majorHAnsi"/>
          <w:szCs w:val="24"/>
          <w:lang w:val="ro-RO"/>
        </w:rPr>
      </w:pPr>
      <w:r w:rsidRPr="0047073D">
        <w:rPr>
          <w:rFonts w:asciiTheme="majorHAnsi" w:hAnsiTheme="majorHAnsi"/>
          <w:szCs w:val="24"/>
          <w:lang w:val="ro-RO"/>
        </w:rPr>
        <w:t xml:space="preserve">Iluminat interior şi exterior, modernizarea sistemelor de alimentare cu energie termică, "înverzirea" clădirilor publice şi a transportului; </w:t>
      </w:r>
    </w:p>
    <w:p w14:paraId="18D0214E" w14:textId="041A7F6C" w:rsidR="001C240D" w:rsidRPr="0047073D" w:rsidRDefault="001C240D" w:rsidP="00435FA5">
      <w:pPr>
        <w:pStyle w:val="ListParagraph"/>
        <w:numPr>
          <w:ilvl w:val="0"/>
          <w:numId w:val="66"/>
        </w:numPr>
        <w:spacing w:line="360" w:lineRule="auto"/>
        <w:jc w:val="both"/>
        <w:rPr>
          <w:rFonts w:asciiTheme="majorHAnsi" w:hAnsiTheme="majorHAnsi"/>
          <w:szCs w:val="24"/>
          <w:lang w:val="ro-RO"/>
        </w:rPr>
      </w:pPr>
      <w:r w:rsidRPr="0047073D">
        <w:rPr>
          <w:rFonts w:asciiTheme="majorHAnsi" w:hAnsiTheme="majorHAnsi"/>
          <w:szCs w:val="24"/>
          <w:lang w:val="ro-RO"/>
        </w:rPr>
        <w:t>Valorificarea surselor regenerabile de energie pentru autoconsum.</w:t>
      </w:r>
    </w:p>
    <w:p w14:paraId="039A7964" w14:textId="77777777" w:rsidR="001C240D" w:rsidRPr="00D2127E" w:rsidRDefault="001C240D" w:rsidP="001C240D">
      <w:pPr>
        <w:spacing w:line="276" w:lineRule="auto"/>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Valoareaximă a gri este de 100.000 euro/proiect</w:t>
      </w:r>
    </w:p>
    <w:p w14:paraId="582FB2D0" w14:textId="77777777" w:rsidR="001C240D" w:rsidRPr="00D2127E" w:rsidRDefault="001C240D" w:rsidP="001C240D">
      <w:pPr>
        <w:shd w:val="clear" w:color="auto" w:fill="002060"/>
        <w:jc w:val="center"/>
        <w:rPr>
          <w:rFonts w:asciiTheme="majorHAnsi" w:hAnsiTheme="majorHAnsi"/>
          <w:b/>
          <w:bCs/>
          <w:color w:val="FFFFFF" w:themeColor="background1"/>
          <w:lang w:val="ro-RO"/>
        </w:rPr>
      </w:pPr>
    </w:p>
    <w:p w14:paraId="38EBCC53" w14:textId="77777777" w:rsidR="001C240D" w:rsidRPr="00D2127E" w:rsidRDefault="001C240D" w:rsidP="001C240D">
      <w:pPr>
        <w:shd w:val="clear" w:color="auto" w:fill="002060"/>
        <w:jc w:val="center"/>
        <w:rPr>
          <w:rFonts w:asciiTheme="majorHAnsi" w:hAnsiTheme="majorHAnsi"/>
          <w:b/>
          <w:bCs/>
          <w:color w:val="FFFFFF" w:themeColor="background1"/>
          <w:lang w:val="ro-RO"/>
        </w:rPr>
      </w:pPr>
      <w:r w:rsidRPr="00D2127E">
        <w:rPr>
          <w:rFonts w:asciiTheme="majorHAnsi" w:hAnsiTheme="majorHAnsi"/>
          <w:b/>
          <w:bCs/>
          <w:color w:val="FFFFFF" w:themeColor="background1"/>
          <w:lang w:val="ro-RO"/>
        </w:rPr>
        <w:t>Finanțare de până la 2.000.000 USD/proiect</w:t>
      </w:r>
    </w:p>
    <w:p w14:paraId="2F2F4583" w14:textId="0753537B" w:rsidR="00BE723A" w:rsidRDefault="00BE723A" w:rsidP="001C240D">
      <w:pPr>
        <w:shd w:val="clear" w:color="auto" w:fill="002060"/>
        <w:jc w:val="center"/>
        <w:rPr>
          <w:rFonts w:asciiTheme="majorHAnsi" w:hAnsiTheme="majorHAnsi"/>
          <w:b/>
          <w:bCs/>
          <w:color w:val="FFFFFF" w:themeColor="background1"/>
          <w:lang w:val="ro-RO"/>
        </w:rPr>
      </w:pPr>
    </w:p>
    <w:p w14:paraId="22B63AED" w14:textId="330C2AE0" w:rsidR="00E27F85" w:rsidRDefault="00E27F85">
      <w:pPr>
        <w:widowControl/>
        <w:suppressAutoHyphens w:val="0"/>
        <w:rPr>
          <w:rFonts w:asciiTheme="majorHAnsi" w:hAnsiTheme="majorHAnsi"/>
          <w:b/>
          <w:bCs/>
          <w:color w:val="FFFFFF" w:themeColor="background1"/>
          <w:lang w:val="ro-RO"/>
        </w:rPr>
      </w:pPr>
      <w:r>
        <w:rPr>
          <w:rFonts w:asciiTheme="majorHAnsi" w:hAnsiTheme="majorHAnsi"/>
          <w:b/>
          <w:bCs/>
          <w:color w:val="FFFFFF" w:themeColor="background1"/>
          <w:lang w:val="ro-RO"/>
        </w:rPr>
        <w:br w:type="page"/>
      </w:r>
    </w:p>
    <w:p w14:paraId="1A886C44" w14:textId="01A72A43" w:rsidR="00684E59" w:rsidRDefault="00684E59" w:rsidP="00135509">
      <w:pPr>
        <w:pStyle w:val="Heading1"/>
        <w:numPr>
          <w:ilvl w:val="0"/>
          <w:numId w:val="32"/>
        </w:numPr>
      </w:pPr>
      <w:bookmarkStart w:id="83" w:name="_Toc103620374"/>
      <w:r w:rsidRPr="00684E59">
        <w:lastRenderedPageBreak/>
        <w:t>ANALIZA ENERGIE</w:t>
      </w:r>
      <w:r w:rsidR="00135509">
        <w:t>I</w:t>
      </w:r>
      <w:r w:rsidR="003C0CF9">
        <w:t xml:space="preserve"> ȘI EMISII</w:t>
      </w:r>
      <w:r w:rsidRPr="00684E59">
        <w:t xml:space="preserve"> LA NIVELUL MUNICIPIULUI SATU MARE</w:t>
      </w:r>
      <w:bookmarkEnd w:id="83"/>
    </w:p>
    <w:p w14:paraId="34C3DA96" w14:textId="15F62647" w:rsidR="00B85459" w:rsidRPr="00374F1A" w:rsidRDefault="00B85459" w:rsidP="00374F1A">
      <w:pPr>
        <w:spacing w:line="360" w:lineRule="auto"/>
        <w:jc w:val="both"/>
        <w:rPr>
          <w:rFonts w:asciiTheme="majorHAnsi" w:hAnsiTheme="majorHAnsi"/>
          <w:lang w:val="ro-RO" w:eastAsia="en-US" w:bidi="ar-SA"/>
        </w:rPr>
      </w:pPr>
      <w:r w:rsidRPr="00374F1A">
        <w:rPr>
          <w:rFonts w:asciiTheme="majorHAnsi" w:hAnsiTheme="majorHAnsi"/>
          <w:lang w:val="ro-RO" w:eastAsia="en-US" w:bidi="ar-SA"/>
        </w:rPr>
        <w:t>La nivelul Municipiului Satu Mare energia (electrică și termică) se consumă în următoarele sectoare:</w:t>
      </w:r>
    </w:p>
    <w:p w14:paraId="52B9E39B" w14:textId="77777777" w:rsidR="00374F1A" w:rsidRPr="00374F1A" w:rsidRDefault="00374F1A" w:rsidP="00435FA5">
      <w:pPr>
        <w:pStyle w:val="Default"/>
        <w:numPr>
          <w:ilvl w:val="0"/>
          <w:numId w:val="69"/>
        </w:numPr>
        <w:spacing w:line="360" w:lineRule="auto"/>
        <w:jc w:val="both"/>
        <w:rPr>
          <w:rFonts w:asciiTheme="majorHAnsi" w:hAnsiTheme="majorHAnsi" w:cstheme="minorHAnsi"/>
        </w:rPr>
      </w:pPr>
      <w:proofErr w:type="spellStart"/>
      <w:r w:rsidRPr="00374F1A">
        <w:rPr>
          <w:rFonts w:asciiTheme="majorHAnsi" w:hAnsiTheme="majorHAnsi" w:cstheme="minorHAnsi"/>
        </w:rPr>
        <w:t>clădirile</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rezidențiale</w:t>
      </w:r>
      <w:proofErr w:type="spellEnd"/>
      <w:r w:rsidRPr="00374F1A">
        <w:rPr>
          <w:rFonts w:asciiTheme="majorHAnsi" w:hAnsiTheme="majorHAnsi" w:cstheme="minorHAnsi"/>
        </w:rPr>
        <w:t>;</w:t>
      </w:r>
    </w:p>
    <w:p w14:paraId="405D9736" w14:textId="77777777" w:rsidR="00374F1A" w:rsidRPr="00374F1A" w:rsidRDefault="00374F1A" w:rsidP="00435FA5">
      <w:pPr>
        <w:pStyle w:val="Default"/>
        <w:numPr>
          <w:ilvl w:val="0"/>
          <w:numId w:val="69"/>
        </w:numPr>
        <w:spacing w:line="360" w:lineRule="auto"/>
        <w:jc w:val="both"/>
        <w:rPr>
          <w:rFonts w:asciiTheme="majorHAnsi" w:hAnsiTheme="majorHAnsi" w:cstheme="minorHAnsi"/>
        </w:rPr>
      </w:pPr>
      <w:proofErr w:type="spellStart"/>
      <w:r w:rsidRPr="00374F1A">
        <w:rPr>
          <w:rFonts w:asciiTheme="majorHAnsi" w:hAnsiTheme="majorHAnsi" w:cstheme="minorHAnsi"/>
        </w:rPr>
        <w:t>clădirile</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publice</w:t>
      </w:r>
      <w:proofErr w:type="spellEnd"/>
      <w:r w:rsidRPr="00374F1A">
        <w:rPr>
          <w:rFonts w:asciiTheme="majorHAnsi" w:hAnsiTheme="majorHAnsi" w:cstheme="minorHAnsi"/>
        </w:rPr>
        <w:t>;</w:t>
      </w:r>
    </w:p>
    <w:p w14:paraId="617ECDA7" w14:textId="77777777" w:rsidR="00374F1A" w:rsidRPr="00374F1A" w:rsidRDefault="00374F1A" w:rsidP="00435FA5">
      <w:pPr>
        <w:pStyle w:val="Default"/>
        <w:numPr>
          <w:ilvl w:val="0"/>
          <w:numId w:val="69"/>
        </w:numPr>
        <w:spacing w:line="360" w:lineRule="auto"/>
        <w:jc w:val="both"/>
        <w:rPr>
          <w:rFonts w:asciiTheme="majorHAnsi" w:hAnsiTheme="majorHAnsi" w:cstheme="minorHAnsi"/>
        </w:rPr>
      </w:pPr>
      <w:proofErr w:type="spellStart"/>
      <w:r w:rsidRPr="00374F1A">
        <w:rPr>
          <w:rFonts w:asciiTheme="majorHAnsi" w:hAnsiTheme="majorHAnsi" w:cstheme="minorHAnsi"/>
        </w:rPr>
        <w:t>clădiri</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terțiare</w:t>
      </w:r>
      <w:proofErr w:type="spellEnd"/>
      <w:r w:rsidRPr="00374F1A">
        <w:rPr>
          <w:rFonts w:asciiTheme="majorHAnsi" w:hAnsiTheme="majorHAnsi" w:cstheme="minorHAnsi"/>
        </w:rPr>
        <w:t>;</w:t>
      </w:r>
    </w:p>
    <w:p w14:paraId="58A4741B" w14:textId="77777777" w:rsidR="00374F1A" w:rsidRPr="00374F1A" w:rsidRDefault="00374F1A" w:rsidP="00435FA5">
      <w:pPr>
        <w:pStyle w:val="Default"/>
        <w:numPr>
          <w:ilvl w:val="0"/>
          <w:numId w:val="69"/>
        </w:numPr>
        <w:spacing w:line="360" w:lineRule="auto"/>
        <w:jc w:val="both"/>
        <w:rPr>
          <w:rFonts w:asciiTheme="majorHAnsi" w:hAnsiTheme="majorHAnsi" w:cstheme="minorHAnsi"/>
        </w:rPr>
      </w:pPr>
      <w:proofErr w:type="spellStart"/>
      <w:r w:rsidRPr="00374F1A">
        <w:rPr>
          <w:rFonts w:asciiTheme="majorHAnsi" w:hAnsiTheme="majorHAnsi" w:cstheme="minorHAnsi"/>
        </w:rPr>
        <w:t>sistemul</w:t>
      </w:r>
      <w:proofErr w:type="spellEnd"/>
      <w:r w:rsidRPr="00374F1A">
        <w:rPr>
          <w:rFonts w:asciiTheme="majorHAnsi" w:hAnsiTheme="majorHAnsi" w:cstheme="minorHAnsi"/>
        </w:rPr>
        <w:t xml:space="preserve"> public de </w:t>
      </w:r>
      <w:proofErr w:type="spellStart"/>
      <w:r w:rsidRPr="00374F1A">
        <w:rPr>
          <w:rFonts w:asciiTheme="majorHAnsi" w:hAnsiTheme="majorHAnsi" w:cstheme="minorHAnsi"/>
        </w:rPr>
        <w:t>iluminat</w:t>
      </w:r>
      <w:proofErr w:type="spellEnd"/>
      <w:r w:rsidRPr="00374F1A">
        <w:rPr>
          <w:rFonts w:asciiTheme="majorHAnsi" w:hAnsiTheme="majorHAnsi" w:cstheme="minorHAnsi"/>
        </w:rPr>
        <w:t>;</w:t>
      </w:r>
    </w:p>
    <w:p w14:paraId="380713FD" w14:textId="77777777" w:rsidR="00374F1A" w:rsidRPr="00374F1A" w:rsidRDefault="00374F1A" w:rsidP="00435FA5">
      <w:pPr>
        <w:pStyle w:val="Default"/>
        <w:numPr>
          <w:ilvl w:val="0"/>
          <w:numId w:val="69"/>
        </w:numPr>
        <w:spacing w:line="360" w:lineRule="auto"/>
        <w:jc w:val="both"/>
        <w:rPr>
          <w:rFonts w:asciiTheme="majorHAnsi" w:hAnsiTheme="majorHAnsi" w:cstheme="minorHAnsi"/>
        </w:rPr>
      </w:pPr>
      <w:proofErr w:type="spellStart"/>
      <w:r w:rsidRPr="00374F1A">
        <w:rPr>
          <w:rFonts w:asciiTheme="majorHAnsi" w:hAnsiTheme="majorHAnsi" w:cstheme="minorHAnsi"/>
        </w:rPr>
        <w:t>sistemul</w:t>
      </w:r>
      <w:proofErr w:type="spellEnd"/>
      <w:r w:rsidRPr="00374F1A">
        <w:rPr>
          <w:rFonts w:asciiTheme="majorHAnsi" w:hAnsiTheme="majorHAnsi" w:cstheme="minorHAnsi"/>
        </w:rPr>
        <w:t xml:space="preserve"> public de transport;</w:t>
      </w:r>
    </w:p>
    <w:p w14:paraId="70CF57D3" w14:textId="1C245051" w:rsidR="00374F1A" w:rsidRPr="00374F1A" w:rsidRDefault="00374F1A" w:rsidP="00435FA5">
      <w:pPr>
        <w:pStyle w:val="Default"/>
        <w:numPr>
          <w:ilvl w:val="0"/>
          <w:numId w:val="69"/>
        </w:numPr>
        <w:spacing w:line="360" w:lineRule="auto"/>
        <w:jc w:val="both"/>
        <w:rPr>
          <w:rFonts w:asciiTheme="majorHAnsi" w:hAnsiTheme="majorHAnsi" w:cstheme="minorHAnsi"/>
        </w:rPr>
      </w:pPr>
      <w:r w:rsidRPr="00374F1A">
        <w:rPr>
          <w:rFonts w:asciiTheme="majorHAnsi" w:hAnsiTheme="majorHAnsi" w:cstheme="minorHAnsi"/>
          <w:color w:val="auto"/>
          <w:lang w:val="fr-FR"/>
        </w:rPr>
        <w:t xml:space="preserve">sistemul public de salubritate, </w:t>
      </w:r>
    </w:p>
    <w:p w14:paraId="5D692925" w14:textId="77777777" w:rsidR="00374F1A" w:rsidRPr="00374F1A" w:rsidRDefault="00374F1A" w:rsidP="00435FA5">
      <w:pPr>
        <w:pStyle w:val="Default"/>
        <w:numPr>
          <w:ilvl w:val="0"/>
          <w:numId w:val="69"/>
        </w:numPr>
        <w:spacing w:line="360" w:lineRule="auto"/>
        <w:jc w:val="both"/>
        <w:rPr>
          <w:rFonts w:asciiTheme="majorHAnsi" w:hAnsiTheme="majorHAnsi" w:cstheme="minorHAnsi"/>
        </w:rPr>
      </w:pPr>
      <w:proofErr w:type="spellStart"/>
      <w:r w:rsidRPr="00374F1A">
        <w:rPr>
          <w:rFonts w:asciiTheme="majorHAnsi" w:hAnsiTheme="majorHAnsi" w:cstheme="minorHAnsi"/>
        </w:rPr>
        <w:t>alți</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consumatori</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energetici</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decat</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cei</w:t>
      </w:r>
      <w:proofErr w:type="spellEnd"/>
      <w:r w:rsidRPr="00374F1A">
        <w:rPr>
          <w:rFonts w:asciiTheme="majorHAnsi" w:hAnsiTheme="majorHAnsi" w:cstheme="minorHAnsi"/>
        </w:rPr>
        <w:t xml:space="preserve"> de </w:t>
      </w:r>
      <w:proofErr w:type="spellStart"/>
      <w:r w:rsidRPr="00374F1A">
        <w:rPr>
          <w:rFonts w:asciiTheme="majorHAnsi" w:hAnsiTheme="majorHAnsi" w:cstheme="minorHAnsi"/>
        </w:rPr>
        <w:t>mai</w:t>
      </w:r>
      <w:proofErr w:type="spellEnd"/>
      <w:r w:rsidRPr="00374F1A">
        <w:rPr>
          <w:rFonts w:asciiTheme="majorHAnsi" w:hAnsiTheme="majorHAnsi" w:cstheme="minorHAnsi"/>
        </w:rPr>
        <w:t xml:space="preserve"> sus care </w:t>
      </w:r>
      <w:proofErr w:type="spellStart"/>
      <w:r w:rsidRPr="00374F1A">
        <w:rPr>
          <w:rFonts w:asciiTheme="majorHAnsi" w:hAnsiTheme="majorHAnsi" w:cstheme="minorHAnsi"/>
        </w:rPr>
        <w:t>influențează</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consumurile</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energetice</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și</w:t>
      </w:r>
      <w:proofErr w:type="spellEnd"/>
      <w:r w:rsidRPr="00374F1A">
        <w:rPr>
          <w:rFonts w:asciiTheme="majorHAnsi" w:hAnsiTheme="majorHAnsi" w:cstheme="minorHAnsi"/>
        </w:rPr>
        <w:t xml:space="preserve"> implicit </w:t>
      </w:r>
      <w:proofErr w:type="spellStart"/>
      <w:r w:rsidRPr="00374F1A">
        <w:rPr>
          <w:rFonts w:asciiTheme="majorHAnsi" w:hAnsiTheme="majorHAnsi" w:cstheme="minorHAnsi"/>
        </w:rPr>
        <w:t>reducerea</w:t>
      </w:r>
      <w:proofErr w:type="spellEnd"/>
      <w:r w:rsidRPr="00374F1A">
        <w:rPr>
          <w:rFonts w:asciiTheme="majorHAnsi" w:hAnsiTheme="majorHAnsi" w:cstheme="minorHAnsi"/>
        </w:rPr>
        <w:t xml:space="preserve"> </w:t>
      </w:r>
      <w:proofErr w:type="spellStart"/>
      <w:r w:rsidRPr="00374F1A">
        <w:rPr>
          <w:rFonts w:asciiTheme="majorHAnsi" w:hAnsiTheme="majorHAnsi" w:cstheme="minorHAnsi"/>
        </w:rPr>
        <w:t>emisiilor</w:t>
      </w:r>
      <w:proofErr w:type="spellEnd"/>
      <w:r w:rsidRPr="00374F1A">
        <w:rPr>
          <w:rFonts w:asciiTheme="majorHAnsi" w:hAnsiTheme="majorHAnsi" w:cstheme="minorHAnsi"/>
        </w:rPr>
        <w:t xml:space="preserve"> de CO</w:t>
      </w:r>
      <w:r w:rsidRPr="00374F1A">
        <w:rPr>
          <w:rFonts w:asciiTheme="majorHAnsi" w:hAnsiTheme="majorHAnsi" w:cstheme="minorHAnsi"/>
          <w:vertAlign w:val="subscript"/>
        </w:rPr>
        <w:t>2</w:t>
      </w:r>
      <w:r w:rsidRPr="00374F1A">
        <w:rPr>
          <w:rFonts w:asciiTheme="majorHAnsi" w:hAnsiTheme="majorHAnsi" w:cstheme="minorHAnsi"/>
        </w:rPr>
        <w:t xml:space="preserve">. </w:t>
      </w:r>
    </w:p>
    <w:p w14:paraId="1F272173" w14:textId="7467D5B2" w:rsidR="00374F1A" w:rsidRPr="00AA5E23" w:rsidRDefault="00374F1A" w:rsidP="00AA5E23">
      <w:pPr>
        <w:spacing w:line="360" w:lineRule="auto"/>
        <w:jc w:val="both"/>
        <w:rPr>
          <w:rFonts w:asciiTheme="majorHAnsi" w:hAnsiTheme="majorHAnsi"/>
          <w:lang w:val="ro-RO" w:eastAsia="en-US" w:bidi="ar-SA"/>
        </w:rPr>
      </w:pPr>
      <w:r w:rsidRPr="00AA5E23">
        <w:rPr>
          <w:rFonts w:asciiTheme="majorHAnsi" w:hAnsiTheme="majorHAnsi"/>
          <w:lang w:val="ro-RO" w:eastAsia="en-US" w:bidi="ar-SA"/>
        </w:rPr>
        <w:t>Se prezintă consumurile de energie la nivelul Municipiului Satu Mare</w:t>
      </w:r>
      <w:r w:rsidR="00AA5E23" w:rsidRPr="00AA5E23">
        <w:rPr>
          <w:rFonts w:asciiTheme="majorHAnsi" w:hAnsiTheme="majorHAnsi"/>
          <w:lang w:val="ro-RO" w:eastAsia="en-US" w:bidi="ar-SA"/>
        </w:rPr>
        <w:t xml:space="preserve"> pentru an</w:t>
      </w:r>
      <w:r w:rsidR="009D2563">
        <w:rPr>
          <w:rFonts w:asciiTheme="majorHAnsi" w:hAnsiTheme="majorHAnsi"/>
          <w:lang w:val="ro-RO" w:eastAsia="en-US" w:bidi="ar-SA"/>
        </w:rPr>
        <w:t>u</w:t>
      </w:r>
      <w:r w:rsidR="00AA5E23" w:rsidRPr="00AA5E23">
        <w:rPr>
          <w:rFonts w:asciiTheme="majorHAnsi" w:hAnsiTheme="majorHAnsi"/>
          <w:lang w:val="ro-RO" w:eastAsia="en-US" w:bidi="ar-SA"/>
        </w:rPr>
        <w:t>l 2020</w:t>
      </w:r>
      <w:r w:rsidRPr="00AA5E23">
        <w:rPr>
          <w:rFonts w:asciiTheme="majorHAnsi" w:hAnsiTheme="majorHAnsi"/>
          <w:lang w:val="ro-RO" w:eastAsia="en-US" w:bidi="ar-SA"/>
        </w:rPr>
        <w:t>:</w:t>
      </w:r>
    </w:p>
    <w:tbl>
      <w:tblPr>
        <w:tblW w:w="5049" w:type="pct"/>
        <w:jc w:val="center"/>
        <w:tblLook w:val="04A0" w:firstRow="1" w:lastRow="0" w:firstColumn="1" w:lastColumn="0" w:noHBand="0" w:noVBand="1"/>
      </w:tblPr>
      <w:tblGrid>
        <w:gridCol w:w="1246"/>
        <w:gridCol w:w="1173"/>
        <w:gridCol w:w="1173"/>
        <w:gridCol w:w="1173"/>
        <w:gridCol w:w="1173"/>
        <w:gridCol w:w="1173"/>
        <w:gridCol w:w="1617"/>
        <w:gridCol w:w="1173"/>
      </w:tblGrid>
      <w:tr w:rsidR="00AA5E23" w:rsidRPr="00AA5E23" w14:paraId="37E2D662" w14:textId="77777777" w:rsidTr="00AA5E23">
        <w:trPr>
          <w:trHeight w:val="828"/>
          <w:jc w:val="center"/>
        </w:trPr>
        <w:tc>
          <w:tcPr>
            <w:tcW w:w="672"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3283BEC0"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 xml:space="preserve">Loc de </w:t>
            </w:r>
            <w:proofErr w:type="spellStart"/>
            <w:r w:rsidRPr="00AA5E23">
              <w:rPr>
                <w:rFonts w:asciiTheme="majorHAnsi" w:eastAsia="Times New Roman" w:hAnsiTheme="majorHAnsi" w:cs="Calibri"/>
                <w:b/>
                <w:bCs/>
                <w:color w:val="000000"/>
                <w:kern w:val="0"/>
                <w:sz w:val="20"/>
                <w:szCs w:val="20"/>
                <w:lang w:eastAsia="en-US" w:bidi="ar-SA"/>
              </w:rPr>
              <w:t>consum</w:t>
            </w:r>
            <w:proofErr w:type="spellEnd"/>
          </w:p>
        </w:tc>
        <w:tc>
          <w:tcPr>
            <w:tcW w:w="587" w:type="pct"/>
            <w:tcBorders>
              <w:top w:val="single" w:sz="4" w:space="0" w:color="auto"/>
              <w:left w:val="nil"/>
              <w:bottom w:val="single" w:sz="4" w:space="0" w:color="auto"/>
              <w:right w:val="single" w:sz="4" w:space="0" w:color="auto"/>
            </w:tcBorders>
            <w:shd w:val="clear" w:color="000000" w:fill="93D400"/>
            <w:vAlign w:val="center"/>
            <w:hideMark/>
          </w:tcPr>
          <w:p w14:paraId="0339AA2A"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A5E23">
              <w:rPr>
                <w:rFonts w:asciiTheme="majorHAnsi" w:eastAsia="Times New Roman" w:hAnsiTheme="majorHAnsi" w:cs="Calibri"/>
                <w:b/>
                <w:bCs/>
                <w:color w:val="000000"/>
                <w:kern w:val="0"/>
                <w:sz w:val="20"/>
                <w:szCs w:val="20"/>
                <w:lang w:eastAsia="en-US" w:bidi="ar-SA"/>
              </w:rPr>
              <w:t>Energie</w:t>
            </w:r>
            <w:proofErr w:type="spellEnd"/>
            <w:r w:rsidRPr="00AA5E23">
              <w:rPr>
                <w:rFonts w:asciiTheme="majorHAnsi" w:eastAsia="Times New Roman" w:hAnsiTheme="majorHAnsi" w:cs="Calibri"/>
                <w:b/>
                <w:bCs/>
                <w:color w:val="000000"/>
                <w:kern w:val="0"/>
                <w:sz w:val="20"/>
                <w:szCs w:val="20"/>
                <w:lang w:eastAsia="en-US" w:bidi="ar-SA"/>
              </w:rPr>
              <w:t xml:space="preserve"> </w:t>
            </w:r>
            <w:proofErr w:type="spellStart"/>
            <w:r w:rsidRPr="00AA5E23">
              <w:rPr>
                <w:rFonts w:asciiTheme="majorHAnsi" w:eastAsia="Times New Roman" w:hAnsiTheme="majorHAnsi" w:cs="Calibri"/>
                <w:b/>
                <w:bCs/>
                <w:color w:val="000000"/>
                <w:kern w:val="0"/>
                <w:sz w:val="20"/>
                <w:szCs w:val="20"/>
                <w:lang w:eastAsia="en-US" w:bidi="ar-SA"/>
              </w:rPr>
              <w:t>electrică</w:t>
            </w:r>
            <w:proofErr w:type="spellEnd"/>
            <w:r w:rsidRPr="00AA5E23">
              <w:rPr>
                <w:rFonts w:asciiTheme="majorHAnsi" w:eastAsia="Times New Roman" w:hAnsiTheme="majorHAnsi" w:cs="Calibri"/>
                <w:b/>
                <w:bCs/>
                <w:color w:val="000000"/>
                <w:kern w:val="0"/>
                <w:sz w:val="20"/>
                <w:szCs w:val="20"/>
                <w:lang w:eastAsia="en-US" w:bidi="ar-SA"/>
              </w:rPr>
              <w:t xml:space="preserve"> [MWh/an]</w:t>
            </w:r>
          </w:p>
        </w:tc>
        <w:tc>
          <w:tcPr>
            <w:tcW w:w="587" w:type="pct"/>
            <w:tcBorders>
              <w:top w:val="single" w:sz="4" w:space="0" w:color="auto"/>
              <w:left w:val="nil"/>
              <w:bottom w:val="single" w:sz="4" w:space="0" w:color="auto"/>
              <w:right w:val="single" w:sz="4" w:space="0" w:color="auto"/>
            </w:tcBorders>
            <w:shd w:val="clear" w:color="000000" w:fill="93D400"/>
            <w:vAlign w:val="center"/>
            <w:hideMark/>
          </w:tcPr>
          <w:p w14:paraId="5641BBA3"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 xml:space="preserve">Gaz </w:t>
            </w:r>
            <w:proofErr w:type="spellStart"/>
            <w:r w:rsidRPr="00AA5E23">
              <w:rPr>
                <w:rFonts w:asciiTheme="majorHAnsi" w:eastAsia="Times New Roman" w:hAnsiTheme="majorHAnsi" w:cs="Calibri"/>
                <w:b/>
                <w:bCs/>
                <w:color w:val="000000"/>
                <w:kern w:val="0"/>
                <w:sz w:val="20"/>
                <w:szCs w:val="20"/>
                <w:lang w:eastAsia="en-US" w:bidi="ar-SA"/>
              </w:rPr>
              <w:t>metan</w:t>
            </w:r>
            <w:proofErr w:type="spellEnd"/>
            <w:r w:rsidRPr="00AA5E23">
              <w:rPr>
                <w:rFonts w:asciiTheme="majorHAnsi" w:eastAsia="Times New Roman" w:hAnsiTheme="majorHAnsi" w:cs="Calibri"/>
                <w:b/>
                <w:bCs/>
                <w:color w:val="000000"/>
                <w:kern w:val="0"/>
                <w:sz w:val="20"/>
                <w:szCs w:val="20"/>
                <w:lang w:eastAsia="en-US" w:bidi="ar-SA"/>
              </w:rPr>
              <w:t xml:space="preserve"> [MWh/an]</w:t>
            </w:r>
          </w:p>
        </w:tc>
        <w:tc>
          <w:tcPr>
            <w:tcW w:w="587" w:type="pct"/>
            <w:tcBorders>
              <w:top w:val="single" w:sz="4" w:space="0" w:color="auto"/>
              <w:left w:val="nil"/>
              <w:bottom w:val="single" w:sz="4" w:space="0" w:color="auto"/>
              <w:right w:val="single" w:sz="4" w:space="0" w:color="auto"/>
            </w:tcBorders>
            <w:shd w:val="clear" w:color="000000" w:fill="93D400"/>
            <w:vAlign w:val="center"/>
            <w:hideMark/>
          </w:tcPr>
          <w:p w14:paraId="32C846C4"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GPL [MWh/an]</w:t>
            </w:r>
          </w:p>
        </w:tc>
        <w:tc>
          <w:tcPr>
            <w:tcW w:w="587" w:type="pct"/>
            <w:tcBorders>
              <w:top w:val="single" w:sz="4" w:space="0" w:color="auto"/>
              <w:left w:val="nil"/>
              <w:bottom w:val="single" w:sz="4" w:space="0" w:color="auto"/>
              <w:right w:val="single" w:sz="4" w:space="0" w:color="auto"/>
            </w:tcBorders>
            <w:shd w:val="clear" w:color="000000" w:fill="93D400"/>
            <w:vAlign w:val="center"/>
            <w:hideMark/>
          </w:tcPr>
          <w:p w14:paraId="484FA2EC"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A5E23">
              <w:rPr>
                <w:rFonts w:asciiTheme="majorHAnsi" w:eastAsia="Times New Roman" w:hAnsiTheme="majorHAnsi" w:cs="Calibri"/>
                <w:b/>
                <w:bCs/>
                <w:color w:val="000000"/>
                <w:kern w:val="0"/>
                <w:sz w:val="20"/>
                <w:szCs w:val="20"/>
                <w:lang w:eastAsia="en-US" w:bidi="ar-SA"/>
              </w:rPr>
              <w:t>Motorină</w:t>
            </w:r>
            <w:proofErr w:type="spellEnd"/>
            <w:r w:rsidRPr="00AA5E23">
              <w:rPr>
                <w:rFonts w:asciiTheme="majorHAnsi" w:eastAsia="Times New Roman" w:hAnsiTheme="majorHAnsi" w:cs="Calibri"/>
                <w:b/>
                <w:bCs/>
                <w:color w:val="000000"/>
                <w:kern w:val="0"/>
                <w:sz w:val="20"/>
                <w:szCs w:val="20"/>
                <w:lang w:eastAsia="en-US" w:bidi="ar-SA"/>
              </w:rPr>
              <w:t xml:space="preserve"> [MWh/an]</w:t>
            </w:r>
          </w:p>
        </w:tc>
        <w:tc>
          <w:tcPr>
            <w:tcW w:w="587" w:type="pct"/>
            <w:tcBorders>
              <w:top w:val="single" w:sz="4" w:space="0" w:color="auto"/>
              <w:left w:val="nil"/>
              <w:bottom w:val="single" w:sz="4" w:space="0" w:color="auto"/>
              <w:right w:val="single" w:sz="4" w:space="0" w:color="auto"/>
            </w:tcBorders>
            <w:shd w:val="clear" w:color="000000" w:fill="93D400"/>
            <w:vAlign w:val="center"/>
            <w:hideMark/>
          </w:tcPr>
          <w:p w14:paraId="322A09C8"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A5E23">
              <w:rPr>
                <w:rFonts w:asciiTheme="majorHAnsi" w:eastAsia="Times New Roman" w:hAnsiTheme="majorHAnsi" w:cs="Calibri"/>
                <w:b/>
                <w:bCs/>
                <w:color w:val="000000"/>
                <w:kern w:val="0"/>
                <w:sz w:val="20"/>
                <w:szCs w:val="20"/>
                <w:lang w:eastAsia="en-US" w:bidi="ar-SA"/>
              </w:rPr>
              <w:t>Benzină</w:t>
            </w:r>
            <w:proofErr w:type="spellEnd"/>
            <w:r w:rsidRPr="00AA5E23">
              <w:rPr>
                <w:rFonts w:asciiTheme="majorHAnsi" w:eastAsia="Times New Roman" w:hAnsiTheme="majorHAnsi" w:cs="Calibri"/>
                <w:b/>
                <w:bCs/>
                <w:color w:val="000000"/>
                <w:kern w:val="0"/>
                <w:sz w:val="20"/>
                <w:szCs w:val="20"/>
                <w:lang w:eastAsia="en-US" w:bidi="ar-SA"/>
              </w:rPr>
              <w:t xml:space="preserve"> [MWh/an]</w:t>
            </w:r>
          </w:p>
        </w:tc>
        <w:tc>
          <w:tcPr>
            <w:tcW w:w="808" w:type="pct"/>
            <w:tcBorders>
              <w:top w:val="single" w:sz="4" w:space="0" w:color="auto"/>
              <w:left w:val="nil"/>
              <w:bottom w:val="single" w:sz="4" w:space="0" w:color="auto"/>
              <w:right w:val="single" w:sz="4" w:space="0" w:color="auto"/>
            </w:tcBorders>
            <w:shd w:val="clear" w:color="000000" w:fill="93D400"/>
            <w:vAlign w:val="center"/>
            <w:hideMark/>
          </w:tcPr>
          <w:p w14:paraId="11C61387"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A5E23">
              <w:rPr>
                <w:rFonts w:asciiTheme="majorHAnsi" w:eastAsia="Times New Roman" w:hAnsiTheme="majorHAnsi" w:cs="Calibri"/>
                <w:b/>
                <w:bCs/>
                <w:color w:val="000000"/>
                <w:kern w:val="0"/>
                <w:sz w:val="20"/>
                <w:szCs w:val="20"/>
                <w:lang w:eastAsia="en-US" w:bidi="ar-SA"/>
              </w:rPr>
              <w:t>Biocombustibil</w:t>
            </w:r>
            <w:proofErr w:type="spellEnd"/>
            <w:r w:rsidRPr="00AA5E23">
              <w:rPr>
                <w:rFonts w:asciiTheme="majorHAnsi" w:eastAsia="Times New Roman" w:hAnsiTheme="majorHAnsi" w:cs="Calibri"/>
                <w:b/>
                <w:bCs/>
                <w:color w:val="000000"/>
                <w:kern w:val="0"/>
                <w:sz w:val="20"/>
                <w:szCs w:val="20"/>
                <w:lang w:eastAsia="en-US" w:bidi="ar-SA"/>
              </w:rPr>
              <w:t xml:space="preserve"> (carbon neutral) [MWh/an]</w:t>
            </w:r>
          </w:p>
        </w:tc>
        <w:tc>
          <w:tcPr>
            <w:tcW w:w="587" w:type="pct"/>
            <w:tcBorders>
              <w:top w:val="single" w:sz="4" w:space="0" w:color="auto"/>
              <w:left w:val="nil"/>
              <w:bottom w:val="single" w:sz="4" w:space="0" w:color="auto"/>
              <w:right w:val="single" w:sz="4" w:space="0" w:color="auto"/>
            </w:tcBorders>
            <w:shd w:val="clear" w:color="000000" w:fill="93D400"/>
            <w:vAlign w:val="center"/>
            <w:hideMark/>
          </w:tcPr>
          <w:p w14:paraId="76E7DBA9"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A5E23">
              <w:rPr>
                <w:rFonts w:asciiTheme="majorHAnsi" w:eastAsia="Times New Roman" w:hAnsiTheme="majorHAnsi" w:cs="Calibri"/>
                <w:b/>
                <w:bCs/>
                <w:color w:val="000000"/>
                <w:kern w:val="0"/>
                <w:sz w:val="20"/>
                <w:szCs w:val="20"/>
                <w:lang w:eastAsia="en-US" w:bidi="ar-SA"/>
              </w:rPr>
              <w:t>Biomasa</w:t>
            </w:r>
            <w:proofErr w:type="spellEnd"/>
            <w:r w:rsidRPr="00AA5E23">
              <w:rPr>
                <w:rFonts w:asciiTheme="majorHAnsi" w:eastAsia="Times New Roman" w:hAnsiTheme="majorHAnsi" w:cs="Calibri"/>
                <w:b/>
                <w:bCs/>
                <w:color w:val="000000"/>
                <w:kern w:val="0"/>
                <w:sz w:val="20"/>
                <w:szCs w:val="20"/>
                <w:lang w:eastAsia="en-US" w:bidi="ar-SA"/>
              </w:rPr>
              <w:t xml:space="preserve"> </w:t>
            </w:r>
            <w:proofErr w:type="spellStart"/>
            <w:r w:rsidRPr="00AA5E23">
              <w:rPr>
                <w:rFonts w:asciiTheme="majorHAnsi" w:eastAsia="Times New Roman" w:hAnsiTheme="majorHAnsi" w:cs="Calibri"/>
                <w:b/>
                <w:bCs/>
                <w:color w:val="000000"/>
                <w:kern w:val="0"/>
                <w:sz w:val="20"/>
                <w:szCs w:val="20"/>
                <w:lang w:eastAsia="en-US" w:bidi="ar-SA"/>
              </w:rPr>
              <w:t>lemnoasa</w:t>
            </w:r>
            <w:proofErr w:type="spellEnd"/>
            <w:r w:rsidRPr="00AA5E23">
              <w:rPr>
                <w:rFonts w:asciiTheme="majorHAnsi" w:eastAsia="Times New Roman" w:hAnsiTheme="majorHAnsi" w:cs="Calibri"/>
                <w:b/>
                <w:bCs/>
                <w:color w:val="000000"/>
                <w:kern w:val="0"/>
                <w:sz w:val="20"/>
                <w:szCs w:val="20"/>
                <w:lang w:eastAsia="en-US" w:bidi="ar-SA"/>
              </w:rPr>
              <w:t xml:space="preserve"> [MWh/an]</w:t>
            </w:r>
          </w:p>
        </w:tc>
      </w:tr>
      <w:tr w:rsidR="00AA5E23" w:rsidRPr="00AA5E23" w14:paraId="765E73D2"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4474E5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Clădiri</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municipale</w:t>
            </w:r>
            <w:proofErr w:type="spellEnd"/>
          </w:p>
        </w:tc>
        <w:tc>
          <w:tcPr>
            <w:tcW w:w="587" w:type="pct"/>
            <w:tcBorders>
              <w:top w:val="nil"/>
              <w:left w:val="nil"/>
              <w:bottom w:val="single" w:sz="4" w:space="0" w:color="auto"/>
              <w:right w:val="single" w:sz="4" w:space="0" w:color="auto"/>
            </w:tcBorders>
            <w:shd w:val="clear" w:color="auto" w:fill="auto"/>
            <w:noWrap/>
            <w:vAlign w:val="center"/>
            <w:hideMark/>
          </w:tcPr>
          <w:p w14:paraId="0E94FFD4"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1.331</w:t>
            </w:r>
          </w:p>
        </w:tc>
        <w:tc>
          <w:tcPr>
            <w:tcW w:w="587" w:type="pct"/>
            <w:tcBorders>
              <w:top w:val="nil"/>
              <w:left w:val="nil"/>
              <w:bottom w:val="single" w:sz="4" w:space="0" w:color="auto"/>
              <w:right w:val="single" w:sz="4" w:space="0" w:color="auto"/>
            </w:tcBorders>
            <w:shd w:val="clear" w:color="auto" w:fill="auto"/>
            <w:noWrap/>
            <w:vAlign w:val="center"/>
            <w:hideMark/>
          </w:tcPr>
          <w:p w14:paraId="05271F8B"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15.947</w:t>
            </w:r>
          </w:p>
        </w:tc>
        <w:tc>
          <w:tcPr>
            <w:tcW w:w="587" w:type="pct"/>
            <w:tcBorders>
              <w:top w:val="nil"/>
              <w:left w:val="nil"/>
              <w:bottom w:val="single" w:sz="4" w:space="0" w:color="auto"/>
              <w:right w:val="single" w:sz="4" w:space="0" w:color="auto"/>
            </w:tcBorders>
            <w:shd w:val="clear" w:color="auto" w:fill="auto"/>
            <w:noWrap/>
            <w:vAlign w:val="center"/>
            <w:hideMark/>
          </w:tcPr>
          <w:p w14:paraId="48F1BB7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7CB17EE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405E200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808" w:type="pct"/>
            <w:tcBorders>
              <w:top w:val="nil"/>
              <w:left w:val="nil"/>
              <w:bottom w:val="single" w:sz="4" w:space="0" w:color="auto"/>
              <w:right w:val="single" w:sz="4" w:space="0" w:color="auto"/>
            </w:tcBorders>
            <w:shd w:val="clear" w:color="auto" w:fill="auto"/>
            <w:noWrap/>
            <w:vAlign w:val="center"/>
            <w:hideMark/>
          </w:tcPr>
          <w:p w14:paraId="75FEE0A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4DFCCD57"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021C8DE3"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08E2AB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Clădiri</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terțiare</w:t>
            </w:r>
            <w:proofErr w:type="spellEnd"/>
          </w:p>
        </w:tc>
        <w:tc>
          <w:tcPr>
            <w:tcW w:w="587" w:type="pct"/>
            <w:tcBorders>
              <w:top w:val="nil"/>
              <w:left w:val="nil"/>
              <w:bottom w:val="single" w:sz="4" w:space="0" w:color="auto"/>
              <w:right w:val="single" w:sz="4" w:space="0" w:color="auto"/>
            </w:tcBorders>
            <w:shd w:val="clear" w:color="auto" w:fill="auto"/>
            <w:noWrap/>
            <w:vAlign w:val="center"/>
            <w:hideMark/>
          </w:tcPr>
          <w:p w14:paraId="090A5A6C"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12.095</w:t>
            </w:r>
          </w:p>
        </w:tc>
        <w:tc>
          <w:tcPr>
            <w:tcW w:w="587" w:type="pct"/>
            <w:tcBorders>
              <w:top w:val="nil"/>
              <w:left w:val="nil"/>
              <w:bottom w:val="single" w:sz="4" w:space="0" w:color="auto"/>
              <w:right w:val="single" w:sz="4" w:space="0" w:color="auto"/>
            </w:tcBorders>
            <w:shd w:val="clear" w:color="auto" w:fill="auto"/>
            <w:noWrap/>
            <w:vAlign w:val="center"/>
            <w:hideMark/>
          </w:tcPr>
          <w:p w14:paraId="6D3B98D4"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173.170</w:t>
            </w:r>
          </w:p>
        </w:tc>
        <w:tc>
          <w:tcPr>
            <w:tcW w:w="587" w:type="pct"/>
            <w:tcBorders>
              <w:top w:val="nil"/>
              <w:left w:val="nil"/>
              <w:bottom w:val="single" w:sz="4" w:space="0" w:color="auto"/>
              <w:right w:val="single" w:sz="4" w:space="0" w:color="auto"/>
            </w:tcBorders>
            <w:shd w:val="clear" w:color="auto" w:fill="auto"/>
            <w:noWrap/>
            <w:vAlign w:val="center"/>
            <w:hideMark/>
          </w:tcPr>
          <w:p w14:paraId="2262F4AE"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49516DD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53EF6E2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808" w:type="pct"/>
            <w:tcBorders>
              <w:top w:val="nil"/>
              <w:left w:val="nil"/>
              <w:bottom w:val="single" w:sz="4" w:space="0" w:color="auto"/>
              <w:right w:val="single" w:sz="4" w:space="0" w:color="auto"/>
            </w:tcBorders>
            <w:shd w:val="clear" w:color="auto" w:fill="auto"/>
            <w:noWrap/>
            <w:vAlign w:val="center"/>
            <w:hideMark/>
          </w:tcPr>
          <w:p w14:paraId="2362A079"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19B2F98E"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5ED4E11E"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C7BF404"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Clădiri</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rezidențiale</w:t>
            </w:r>
            <w:proofErr w:type="spellEnd"/>
          </w:p>
        </w:tc>
        <w:tc>
          <w:tcPr>
            <w:tcW w:w="587" w:type="pct"/>
            <w:tcBorders>
              <w:top w:val="nil"/>
              <w:left w:val="nil"/>
              <w:bottom w:val="single" w:sz="4" w:space="0" w:color="auto"/>
              <w:right w:val="single" w:sz="4" w:space="0" w:color="auto"/>
            </w:tcBorders>
            <w:shd w:val="clear" w:color="auto" w:fill="auto"/>
            <w:noWrap/>
            <w:vAlign w:val="center"/>
            <w:hideMark/>
          </w:tcPr>
          <w:p w14:paraId="5A4CF9EC"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70.521</w:t>
            </w:r>
          </w:p>
        </w:tc>
        <w:tc>
          <w:tcPr>
            <w:tcW w:w="587" w:type="pct"/>
            <w:tcBorders>
              <w:top w:val="nil"/>
              <w:left w:val="nil"/>
              <w:bottom w:val="single" w:sz="4" w:space="0" w:color="auto"/>
              <w:right w:val="single" w:sz="4" w:space="0" w:color="auto"/>
            </w:tcBorders>
            <w:shd w:val="clear" w:color="auto" w:fill="auto"/>
            <w:noWrap/>
            <w:vAlign w:val="center"/>
            <w:hideMark/>
          </w:tcPr>
          <w:p w14:paraId="561CB39E"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400.198</w:t>
            </w:r>
          </w:p>
        </w:tc>
        <w:tc>
          <w:tcPr>
            <w:tcW w:w="587" w:type="pct"/>
            <w:tcBorders>
              <w:top w:val="nil"/>
              <w:left w:val="nil"/>
              <w:bottom w:val="single" w:sz="4" w:space="0" w:color="auto"/>
              <w:right w:val="single" w:sz="4" w:space="0" w:color="auto"/>
            </w:tcBorders>
            <w:shd w:val="clear" w:color="auto" w:fill="auto"/>
            <w:noWrap/>
            <w:vAlign w:val="center"/>
            <w:hideMark/>
          </w:tcPr>
          <w:p w14:paraId="262388EB"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3C487504"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42BDE588"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808" w:type="pct"/>
            <w:tcBorders>
              <w:top w:val="nil"/>
              <w:left w:val="nil"/>
              <w:bottom w:val="single" w:sz="4" w:space="0" w:color="auto"/>
              <w:right w:val="single" w:sz="4" w:space="0" w:color="auto"/>
            </w:tcBorders>
            <w:shd w:val="clear" w:color="auto" w:fill="auto"/>
            <w:noWrap/>
            <w:vAlign w:val="center"/>
            <w:hideMark/>
          </w:tcPr>
          <w:p w14:paraId="0A1B6C6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591A3E4C"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65.000</w:t>
            </w:r>
          </w:p>
        </w:tc>
      </w:tr>
      <w:tr w:rsidR="00AA5E23" w:rsidRPr="00AA5E23" w14:paraId="426D0364"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7CD313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Iluminatul</w:t>
            </w:r>
            <w:proofErr w:type="spellEnd"/>
            <w:r w:rsidRPr="00AA5E23">
              <w:rPr>
                <w:rFonts w:asciiTheme="majorHAnsi" w:eastAsia="Times New Roman" w:hAnsiTheme="majorHAnsi" w:cs="Calibri"/>
                <w:color w:val="000000"/>
                <w:kern w:val="0"/>
                <w:sz w:val="20"/>
                <w:szCs w:val="20"/>
                <w:lang w:eastAsia="en-US" w:bidi="ar-SA"/>
              </w:rPr>
              <w:t xml:space="preserve"> public</w:t>
            </w:r>
          </w:p>
        </w:tc>
        <w:tc>
          <w:tcPr>
            <w:tcW w:w="587" w:type="pct"/>
            <w:tcBorders>
              <w:top w:val="nil"/>
              <w:left w:val="nil"/>
              <w:bottom w:val="single" w:sz="4" w:space="0" w:color="auto"/>
              <w:right w:val="single" w:sz="4" w:space="0" w:color="auto"/>
            </w:tcBorders>
            <w:shd w:val="clear" w:color="auto" w:fill="auto"/>
            <w:noWrap/>
            <w:vAlign w:val="center"/>
            <w:hideMark/>
          </w:tcPr>
          <w:p w14:paraId="05E6B5E0"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6.865</w:t>
            </w:r>
          </w:p>
        </w:tc>
        <w:tc>
          <w:tcPr>
            <w:tcW w:w="587" w:type="pct"/>
            <w:tcBorders>
              <w:top w:val="nil"/>
              <w:left w:val="nil"/>
              <w:bottom w:val="single" w:sz="4" w:space="0" w:color="auto"/>
              <w:right w:val="single" w:sz="4" w:space="0" w:color="auto"/>
            </w:tcBorders>
            <w:shd w:val="clear" w:color="auto" w:fill="auto"/>
            <w:noWrap/>
            <w:vAlign w:val="center"/>
            <w:hideMark/>
          </w:tcPr>
          <w:p w14:paraId="7EDBF52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57584AB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7136D97E"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6042AB8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808" w:type="pct"/>
            <w:tcBorders>
              <w:top w:val="nil"/>
              <w:left w:val="nil"/>
              <w:bottom w:val="single" w:sz="4" w:space="0" w:color="auto"/>
              <w:right w:val="single" w:sz="4" w:space="0" w:color="auto"/>
            </w:tcBorders>
            <w:shd w:val="clear" w:color="auto" w:fill="auto"/>
            <w:noWrap/>
            <w:vAlign w:val="center"/>
            <w:hideMark/>
          </w:tcPr>
          <w:p w14:paraId="78BA9A6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29C33FA2"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61F10B43"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B27EF7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xml:space="preserve">Transport </w:t>
            </w:r>
            <w:proofErr w:type="spellStart"/>
            <w:r w:rsidRPr="00AA5E23">
              <w:rPr>
                <w:rFonts w:asciiTheme="majorHAnsi" w:eastAsia="Times New Roman" w:hAnsiTheme="majorHAnsi" w:cs="Calibri"/>
                <w:color w:val="000000"/>
                <w:kern w:val="0"/>
                <w:sz w:val="20"/>
                <w:szCs w:val="20"/>
                <w:lang w:eastAsia="en-US" w:bidi="ar-SA"/>
              </w:rPr>
              <w:t>propriu</w:t>
            </w:r>
            <w:proofErr w:type="spellEnd"/>
            <w:r w:rsidRPr="00AA5E23">
              <w:rPr>
                <w:rFonts w:asciiTheme="majorHAnsi" w:eastAsia="Times New Roman" w:hAnsiTheme="majorHAnsi" w:cs="Calibri"/>
                <w:color w:val="000000"/>
                <w:kern w:val="0"/>
                <w:sz w:val="20"/>
                <w:szCs w:val="20"/>
                <w:lang w:eastAsia="en-US" w:bidi="ar-SA"/>
              </w:rPr>
              <w:t xml:space="preserve"> municipal</w:t>
            </w:r>
          </w:p>
        </w:tc>
        <w:tc>
          <w:tcPr>
            <w:tcW w:w="587" w:type="pct"/>
            <w:tcBorders>
              <w:top w:val="nil"/>
              <w:left w:val="nil"/>
              <w:bottom w:val="single" w:sz="4" w:space="0" w:color="auto"/>
              <w:right w:val="single" w:sz="4" w:space="0" w:color="auto"/>
            </w:tcBorders>
            <w:shd w:val="clear" w:color="auto" w:fill="auto"/>
            <w:noWrap/>
            <w:vAlign w:val="center"/>
            <w:hideMark/>
          </w:tcPr>
          <w:p w14:paraId="761B7848"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noWrap/>
            <w:vAlign w:val="center"/>
            <w:hideMark/>
          </w:tcPr>
          <w:p w14:paraId="16E2555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noWrap/>
            <w:vAlign w:val="center"/>
            <w:hideMark/>
          </w:tcPr>
          <w:p w14:paraId="03F00BA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2AFC9A01"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95</w:t>
            </w:r>
          </w:p>
        </w:tc>
        <w:tc>
          <w:tcPr>
            <w:tcW w:w="587" w:type="pct"/>
            <w:tcBorders>
              <w:top w:val="nil"/>
              <w:left w:val="nil"/>
              <w:bottom w:val="single" w:sz="4" w:space="0" w:color="auto"/>
              <w:right w:val="single" w:sz="4" w:space="0" w:color="auto"/>
            </w:tcBorders>
            <w:shd w:val="clear" w:color="auto" w:fill="auto"/>
            <w:noWrap/>
            <w:vAlign w:val="center"/>
            <w:hideMark/>
          </w:tcPr>
          <w:p w14:paraId="37ACEE02"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114</w:t>
            </w:r>
          </w:p>
        </w:tc>
        <w:tc>
          <w:tcPr>
            <w:tcW w:w="808" w:type="pct"/>
            <w:tcBorders>
              <w:top w:val="nil"/>
              <w:left w:val="nil"/>
              <w:bottom w:val="single" w:sz="4" w:space="0" w:color="auto"/>
              <w:right w:val="single" w:sz="4" w:space="0" w:color="auto"/>
            </w:tcBorders>
            <w:shd w:val="clear" w:color="auto" w:fill="auto"/>
            <w:noWrap/>
            <w:vAlign w:val="center"/>
            <w:hideMark/>
          </w:tcPr>
          <w:p w14:paraId="00338DCF"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17</w:t>
            </w:r>
          </w:p>
        </w:tc>
        <w:tc>
          <w:tcPr>
            <w:tcW w:w="587" w:type="pct"/>
            <w:tcBorders>
              <w:top w:val="nil"/>
              <w:left w:val="nil"/>
              <w:bottom w:val="single" w:sz="4" w:space="0" w:color="auto"/>
              <w:right w:val="single" w:sz="4" w:space="0" w:color="auto"/>
            </w:tcBorders>
            <w:shd w:val="clear" w:color="auto" w:fill="auto"/>
            <w:noWrap/>
            <w:vAlign w:val="center"/>
            <w:hideMark/>
          </w:tcPr>
          <w:p w14:paraId="54D3F1D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09ED2D4D"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749E8DF"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Transportul</w:t>
            </w:r>
            <w:proofErr w:type="spellEnd"/>
            <w:r w:rsidRPr="00AA5E23">
              <w:rPr>
                <w:rFonts w:asciiTheme="majorHAnsi" w:eastAsia="Times New Roman" w:hAnsiTheme="majorHAnsi" w:cs="Calibri"/>
                <w:color w:val="000000"/>
                <w:kern w:val="0"/>
                <w:sz w:val="20"/>
                <w:szCs w:val="20"/>
                <w:lang w:eastAsia="en-US" w:bidi="ar-SA"/>
              </w:rPr>
              <w:t xml:space="preserve"> public</w:t>
            </w:r>
          </w:p>
        </w:tc>
        <w:tc>
          <w:tcPr>
            <w:tcW w:w="587" w:type="pct"/>
            <w:tcBorders>
              <w:top w:val="nil"/>
              <w:left w:val="nil"/>
              <w:bottom w:val="single" w:sz="4" w:space="0" w:color="auto"/>
              <w:right w:val="single" w:sz="4" w:space="0" w:color="auto"/>
            </w:tcBorders>
            <w:shd w:val="clear" w:color="auto" w:fill="auto"/>
            <w:noWrap/>
            <w:vAlign w:val="center"/>
            <w:hideMark/>
          </w:tcPr>
          <w:p w14:paraId="6977A38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noWrap/>
            <w:vAlign w:val="center"/>
            <w:hideMark/>
          </w:tcPr>
          <w:p w14:paraId="2DCA51D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noWrap/>
            <w:vAlign w:val="center"/>
            <w:hideMark/>
          </w:tcPr>
          <w:p w14:paraId="45B22AA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5F1B0D1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5.932</w:t>
            </w:r>
          </w:p>
        </w:tc>
        <w:tc>
          <w:tcPr>
            <w:tcW w:w="587" w:type="pct"/>
            <w:tcBorders>
              <w:top w:val="nil"/>
              <w:left w:val="nil"/>
              <w:bottom w:val="single" w:sz="4" w:space="0" w:color="auto"/>
              <w:right w:val="single" w:sz="4" w:space="0" w:color="auto"/>
            </w:tcBorders>
            <w:shd w:val="clear" w:color="auto" w:fill="auto"/>
            <w:noWrap/>
            <w:vAlign w:val="center"/>
            <w:hideMark/>
          </w:tcPr>
          <w:p w14:paraId="2BD18BE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0</w:t>
            </w:r>
          </w:p>
        </w:tc>
        <w:tc>
          <w:tcPr>
            <w:tcW w:w="808" w:type="pct"/>
            <w:tcBorders>
              <w:top w:val="nil"/>
              <w:left w:val="nil"/>
              <w:bottom w:val="single" w:sz="4" w:space="0" w:color="auto"/>
              <w:right w:val="single" w:sz="4" w:space="0" w:color="auto"/>
            </w:tcBorders>
            <w:shd w:val="clear" w:color="auto" w:fill="auto"/>
            <w:noWrap/>
            <w:vAlign w:val="center"/>
            <w:hideMark/>
          </w:tcPr>
          <w:p w14:paraId="20F05237"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412</w:t>
            </w:r>
          </w:p>
        </w:tc>
        <w:tc>
          <w:tcPr>
            <w:tcW w:w="587" w:type="pct"/>
            <w:tcBorders>
              <w:top w:val="nil"/>
              <w:left w:val="nil"/>
              <w:bottom w:val="single" w:sz="4" w:space="0" w:color="auto"/>
              <w:right w:val="single" w:sz="4" w:space="0" w:color="auto"/>
            </w:tcBorders>
            <w:shd w:val="clear" w:color="auto" w:fill="auto"/>
            <w:noWrap/>
            <w:vAlign w:val="center"/>
            <w:hideMark/>
          </w:tcPr>
          <w:p w14:paraId="3E8EDE2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5288F6D2"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AEFA01D"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Alimentare</w:t>
            </w:r>
            <w:proofErr w:type="spellEnd"/>
            <w:r w:rsidRPr="00AA5E23">
              <w:rPr>
                <w:rFonts w:asciiTheme="majorHAnsi" w:eastAsia="Times New Roman" w:hAnsiTheme="majorHAnsi" w:cs="Calibri"/>
                <w:color w:val="000000"/>
                <w:kern w:val="0"/>
                <w:sz w:val="20"/>
                <w:szCs w:val="20"/>
                <w:lang w:eastAsia="en-US" w:bidi="ar-SA"/>
              </w:rPr>
              <w:t xml:space="preserve"> cu </w:t>
            </w:r>
            <w:proofErr w:type="spellStart"/>
            <w:r w:rsidRPr="00AA5E23">
              <w:rPr>
                <w:rFonts w:asciiTheme="majorHAnsi" w:eastAsia="Times New Roman" w:hAnsiTheme="majorHAnsi" w:cs="Calibri"/>
                <w:color w:val="000000"/>
                <w:kern w:val="0"/>
                <w:sz w:val="20"/>
                <w:szCs w:val="20"/>
                <w:lang w:eastAsia="en-US" w:bidi="ar-SA"/>
              </w:rPr>
              <w:t>apă</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și</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canalizare</w:t>
            </w:r>
            <w:proofErr w:type="spellEnd"/>
          </w:p>
        </w:tc>
        <w:tc>
          <w:tcPr>
            <w:tcW w:w="587" w:type="pct"/>
            <w:tcBorders>
              <w:top w:val="nil"/>
              <w:left w:val="nil"/>
              <w:bottom w:val="single" w:sz="4" w:space="0" w:color="auto"/>
              <w:right w:val="single" w:sz="4" w:space="0" w:color="auto"/>
            </w:tcBorders>
            <w:shd w:val="clear" w:color="auto" w:fill="auto"/>
            <w:noWrap/>
            <w:vAlign w:val="center"/>
            <w:hideMark/>
          </w:tcPr>
          <w:p w14:paraId="05DE5AC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9.580</w:t>
            </w:r>
          </w:p>
        </w:tc>
        <w:tc>
          <w:tcPr>
            <w:tcW w:w="587" w:type="pct"/>
            <w:tcBorders>
              <w:top w:val="nil"/>
              <w:left w:val="nil"/>
              <w:bottom w:val="single" w:sz="4" w:space="0" w:color="auto"/>
              <w:right w:val="single" w:sz="4" w:space="0" w:color="auto"/>
            </w:tcBorders>
            <w:shd w:val="clear" w:color="auto" w:fill="auto"/>
            <w:noWrap/>
            <w:vAlign w:val="center"/>
            <w:hideMark/>
          </w:tcPr>
          <w:p w14:paraId="3E4CF02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1.345</w:t>
            </w:r>
          </w:p>
        </w:tc>
        <w:tc>
          <w:tcPr>
            <w:tcW w:w="587" w:type="pct"/>
            <w:tcBorders>
              <w:top w:val="nil"/>
              <w:left w:val="nil"/>
              <w:bottom w:val="single" w:sz="4" w:space="0" w:color="auto"/>
              <w:right w:val="single" w:sz="4" w:space="0" w:color="auto"/>
            </w:tcBorders>
            <w:shd w:val="clear" w:color="auto" w:fill="auto"/>
            <w:noWrap/>
            <w:vAlign w:val="center"/>
            <w:hideMark/>
          </w:tcPr>
          <w:p w14:paraId="28A54DE0"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68A9581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1.462</w:t>
            </w:r>
          </w:p>
        </w:tc>
        <w:tc>
          <w:tcPr>
            <w:tcW w:w="587" w:type="pct"/>
            <w:tcBorders>
              <w:top w:val="nil"/>
              <w:left w:val="nil"/>
              <w:bottom w:val="single" w:sz="4" w:space="0" w:color="auto"/>
              <w:right w:val="single" w:sz="4" w:space="0" w:color="auto"/>
            </w:tcBorders>
            <w:shd w:val="clear" w:color="auto" w:fill="auto"/>
            <w:noWrap/>
            <w:vAlign w:val="center"/>
            <w:hideMark/>
          </w:tcPr>
          <w:p w14:paraId="43A4B89A"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125</w:t>
            </w:r>
          </w:p>
        </w:tc>
        <w:tc>
          <w:tcPr>
            <w:tcW w:w="808" w:type="pct"/>
            <w:tcBorders>
              <w:top w:val="nil"/>
              <w:left w:val="nil"/>
              <w:bottom w:val="single" w:sz="4" w:space="0" w:color="auto"/>
              <w:right w:val="single" w:sz="4" w:space="0" w:color="auto"/>
            </w:tcBorders>
            <w:shd w:val="clear" w:color="auto" w:fill="auto"/>
            <w:noWrap/>
            <w:vAlign w:val="center"/>
            <w:hideMark/>
          </w:tcPr>
          <w:p w14:paraId="214AD4C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4ED167D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538B0C29"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B71C914"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Salubrizare</w:t>
            </w:r>
            <w:proofErr w:type="spellEnd"/>
          </w:p>
        </w:tc>
        <w:tc>
          <w:tcPr>
            <w:tcW w:w="587" w:type="pct"/>
            <w:tcBorders>
              <w:top w:val="nil"/>
              <w:left w:val="nil"/>
              <w:bottom w:val="single" w:sz="4" w:space="0" w:color="auto"/>
              <w:right w:val="single" w:sz="4" w:space="0" w:color="auto"/>
            </w:tcBorders>
            <w:shd w:val="clear" w:color="auto" w:fill="auto"/>
            <w:noWrap/>
            <w:vAlign w:val="center"/>
            <w:hideMark/>
          </w:tcPr>
          <w:p w14:paraId="073BE899"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74</w:t>
            </w:r>
          </w:p>
        </w:tc>
        <w:tc>
          <w:tcPr>
            <w:tcW w:w="587" w:type="pct"/>
            <w:tcBorders>
              <w:top w:val="nil"/>
              <w:left w:val="nil"/>
              <w:bottom w:val="single" w:sz="4" w:space="0" w:color="auto"/>
              <w:right w:val="single" w:sz="4" w:space="0" w:color="auto"/>
            </w:tcBorders>
            <w:shd w:val="clear" w:color="auto" w:fill="auto"/>
            <w:noWrap/>
            <w:vAlign w:val="center"/>
            <w:hideMark/>
          </w:tcPr>
          <w:p w14:paraId="2056F174"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718</w:t>
            </w:r>
          </w:p>
        </w:tc>
        <w:tc>
          <w:tcPr>
            <w:tcW w:w="587" w:type="pct"/>
            <w:tcBorders>
              <w:top w:val="nil"/>
              <w:left w:val="nil"/>
              <w:bottom w:val="single" w:sz="4" w:space="0" w:color="auto"/>
              <w:right w:val="single" w:sz="4" w:space="0" w:color="auto"/>
            </w:tcBorders>
            <w:shd w:val="clear" w:color="auto" w:fill="auto"/>
            <w:noWrap/>
            <w:vAlign w:val="center"/>
            <w:hideMark/>
          </w:tcPr>
          <w:p w14:paraId="4279A7A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5020F068"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4.362</w:t>
            </w:r>
          </w:p>
        </w:tc>
        <w:tc>
          <w:tcPr>
            <w:tcW w:w="587" w:type="pct"/>
            <w:tcBorders>
              <w:top w:val="nil"/>
              <w:left w:val="nil"/>
              <w:bottom w:val="single" w:sz="4" w:space="0" w:color="auto"/>
              <w:right w:val="single" w:sz="4" w:space="0" w:color="auto"/>
            </w:tcBorders>
            <w:shd w:val="clear" w:color="auto" w:fill="auto"/>
            <w:noWrap/>
            <w:vAlign w:val="center"/>
            <w:hideMark/>
          </w:tcPr>
          <w:p w14:paraId="1AB3979B"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159</w:t>
            </w:r>
          </w:p>
        </w:tc>
        <w:tc>
          <w:tcPr>
            <w:tcW w:w="808" w:type="pct"/>
            <w:tcBorders>
              <w:top w:val="nil"/>
              <w:left w:val="nil"/>
              <w:bottom w:val="single" w:sz="4" w:space="0" w:color="auto"/>
              <w:right w:val="single" w:sz="4" w:space="0" w:color="auto"/>
            </w:tcBorders>
            <w:shd w:val="clear" w:color="auto" w:fill="auto"/>
            <w:noWrap/>
            <w:vAlign w:val="center"/>
            <w:hideMark/>
          </w:tcPr>
          <w:p w14:paraId="76CBD64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c>
          <w:tcPr>
            <w:tcW w:w="587" w:type="pct"/>
            <w:tcBorders>
              <w:top w:val="nil"/>
              <w:left w:val="nil"/>
              <w:bottom w:val="single" w:sz="4" w:space="0" w:color="auto"/>
              <w:right w:val="single" w:sz="4" w:space="0" w:color="auto"/>
            </w:tcBorders>
            <w:shd w:val="clear" w:color="auto" w:fill="auto"/>
            <w:noWrap/>
            <w:vAlign w:val="center"/>
            <w:hideMark/>
          </w:tcPr>
          <w:p w14:paraId="04E8016B"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5D7A2108"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85E53C5"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A5E23">
              <w:rPr>
                <w:rFonts w:asciiTheme="majorHAnsi" w:eastAsia="Times New Roman" w:hAnsiTheme="majorHAnsi" w:cs="Calibri"/>
                <w:color w:val="000000"/>
                <w:kern w:val="0"/>
                <w:sz w:val="20"/>
                <w:szCs w:val="20"/>
                <w:lang w:eastAsia="en-US" w:bidi="ar-SA"/>
              </w:rPr>
              <w:t>Transportul</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privat</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și</w:t>
            </w:r>
            <w:proofErr w:type="spellEnd"/>
            <w:r w:rsidRPr="00AA5E23">
              <w:rPr>
                <w:rFonts w:asciiTheme="majorHAnsi" w:eastAsia="Times New Roman" w:hAnsiTheme="majorHAnsi" w:cs="Calibri"/>
                <w:color w:val="000000"/>
                <w:kern w:val="0"/>
                <w:sz w:val="20"/>
                <w:szCs w:val="20"/>
                <w:lang w:eastAsia="en-US" w:bidi="ar-SA"/>
              </w:rPr>
              <w:t xml:space="preserve"> </w:t>
            </w:r>
            <w:proofErr w:type="spellStart"/>
            <w:r w:rsidRPr="00AA5E23">
              <w:rPr>
                <w:rFonts w:asciiTheme="majorHAnsi" w:eastAsia="Times New Roman" w:hAnsiTheme="majorHAnsi" w:cs="Calibri"/>
                <w:color w:val="000000"/>
                <w:kern w:val="0"/>
                <w:sz w:val="20"/>
                <w:szCs w:val="20"/>
                <w:lang w:eastAsia="en-US" w:bidi="ar-SA"/>
              </w:rPr>
              <w:t>comercial</w:t>
            </w:r>
            <w:proofErr w:type="spellEnd"/>
          </w:p>
        </w:tc>
        <w:tc>
          <w:tcPr>
            <w:tcW w:w="587" w:type="pct"/>
            <w:tcBorders>
              <w:top w:val="nil"/>
              <w:left w:val="nil"/>
              <w:bottom w:val="single" w:sz="4" w:space="0" w:color="auto"/>
              <w:right w:val="single" w:sz="4" w:space="0" w:color="auto"/>
            </w:tcBorders>
            <w:shd w:val="clear" w:color="auto" w:fill="auto"/>
            <w:noWrap/>
            <w:vAlign w:val="center"/>
            <w:hideMark/>
          </w:tcPr>
          <w:p w14:paraId="75C05BFE"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noWrap/>
            <w:vAlign w:val="center"/>
            <w:hideMark/>
          </w:tcPr>
          <w:p w14:paraId="6F961EA6"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noWrap/>
            <w:vAlign w:val="center"/>
            <w:hideMark/>
          </w:tcPr>
          <w:p w14:paraId="6D22BE6A"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4.767</w:t>
            </w:r>
          </w:p>
        </w:tc>
        <w:tc>
          <w:tcPr>
            <w:tcW w:w="587" w:type="pct"/>
            <w:tcBorders>
              <w:top w:val="nil"/>
              <w:left w:val="nil"/>
              <w:bottom w:val="single" w:sz="4" w:space="0" w:color="auto"/>
              <w:right w:val="single" w:sz="4" w:space="0" w:color="auto"/>
            </w:tcBorders>
            <w:shd w:val="clear" w:color="auto" w:fill="auto"/>
            <w:noWrap/>
            <w:vAlign w:val="center"/>
            <w:hideMark/>
          </w:tcPr>
          <w:p w14:paraId="68EFC8F0"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125.021</w:t>
            </w:r>
          </w:p>
        </w:tc>
        <w:tc>
          <w:tcPr>
            <w:tcW w:w="587" w:type="pct"/>
            <w:tcBorders>
              <w:top w:val="nil"/>
              <w:left w:val="nil"/>
              <w:bottom w:val="single" w:sz="4" w:space="0" w:color="auto"/>
              <w:right w:val="single" w:sz="4" w:space="0" w:color="auto"/>
            </w:tcBorders>
            <w:shd w:val="clear" w:color="auto" w:fill="auto"/>
            <w:noWrap/>
            <w:vAlign w:val="center"/>
            <w:hideMark/>
          </w:tcPr>
          <w:p w14:paraId="51FC96B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85.515</w:t>
            </w:r>
          </w:p>
        </w:tc>
        <w:tc>
          <w:tcPr>
            <w:tcW w:w="808" w:type="pct"/>
            <w:tcBorders>
              <w:top w:val="nil"/>
              <w:left w:val="nil"/>
              <w:bottom w:val="single" w:sz="4" w:space="0" w:color="auto"/>
              <w:right w:val="single" w:sz="4" w:space="0" w:color="auto"/>
            </w:tcBorders>
            <w:shd w:val="clear" w:color="auto" w:fill="auto"/>
            <w:noWrap/>
            <w:vAlign w:val="center"/>
            <w:hideMark/>
          </w:tcPr>
          <w:p w14:paraId="622E2000"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16.922</w:t>
            </w:r>
          </w:p>
        </w:tc>
        <w:tc>
          <w:tcPr>
            <w:tcW w:w="587" w:type="pct"/>
            <w:tcBorders>
              <w:top w:val="nil"/>
              <w:left w:val="nil"/>
              <w:bottom w:val="single" w:sz="4" w:space="0" w:color="auto"/>
              <w:right w:val="single" w:sz="4" w:space="0" w:color="auto"/>
            </w:tcBorders>
            <w:shd w:val="clear" w:color="auto" w:fill="auto"/>
            <w:noWrap/>
            <w:vAlign w:val="center"/>
            <w:hideMark/>
          </w:tcPr>
          <w:p w14:paraId="1E8E8B13" w14:textId="77777777" w:rsidR="00AA5E23" w:rsidRPr="00AA5E23" w:rsidRDefault="00AA5E23" w:rsidP="00AA5E23">
            <w:pPr>
              <w:widowControl/>
              <w:suppressAutoHyphens w:val="0"/>
              <w:jc w:val="center"/>
              <w:rPr>
                <w:rFonts w:asciiTheme="majorHAnsi" w:eastAsia="Times New Roman" w:hAnsiTheme="majorHAnsi" w:cs="Calibri"/>
                <w:color w:val="000000"/>
                <w:kern w:val="0"/>
                <w:sz w:val="20"/>
                <w:szCs w:val="20"/>
                <w:lang w:eastAsia="en-US" w:bidi="ar-SA"/>
              </w:rPr>
            </w:pPr>
            <w:r w:rsidRPr="00AA5E23">
              <w:rPr>
                <w:rFonts w:asciiTheme="majorHAnsi" w:eastAsia="Times New Roman" w:hAnsiTheme="majorHAnsi" w:cs="Calibri"/>
                <w:color w:val="000000"/>
                <w:kern w:val="0"/>
                <w:sz w:val="20"/>
                <w:szCs w:val="20"/>
                <w:lang w:eastAsia="en-US" w:bidi="ar-SA"/>
              </w:rPr>
              <w:t> </w:t>
            </w:r>
          </w:p>
        </w:tc>
      </w:tr>
      <w:tr w:rsidR="00AA5E23" w:rsidRPr="00AA5E23" w14:paraId="6384506E" w14:textId="77777777" w:rsidTr="00AA5E23">
        <w:trPr>
          <w:trHeight w:val="300"/>
          <w:jc w:val="center"/>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1521489"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TOTAL</w:t>
            </w:r>
          </w:p>
        </w:tc>
        <w:tc>
          <w:tcPr>
            <w:tcW w:w="587" w:type="pct"/>
            <w:tcBorders>
              <w:top w:val="nil"/>
              <w:left w:val="nil"/>
              <w:bottom w:val="single" w:sz="4" w:space="0" w:color="auto"/>
              <w:right w:val="single" w:sz="4" w:space="0" w:color="auto"/>
            </w:tcBorders>
            <w:shd w:val="clear" w:color="auto" w:fill="auto"/>
            <w:noWrap/>
            <w:vAlign w:val="center"/>
            <w:hideMark/>
          </w:tcPr>
          <w:p w14:paraId="34EAA370"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100.466</w:t>
            </w:r>
          </w:p>
        </w:tc>
        <w:tc>
          <w:tcPr>
            <w:tcW w:w="587" w:type="pct"/>
            <w:tcBorders>
              <w:top w:val="nil"/>
              <w:left w:val="nil"/>
              <w:bottom w:val="single" w:sz="4" w:space="0" w:color="auto"/>
              <w:right w:val="single" w:sz="4" w:space="0" w:color="auto"/>
            </w:tcBorders>
            <w:shd w:val="clear" w:color="auto" w:fill="auto"/>
            <w:noWrap/>
            <w:vAlign w:val="center"/>
            <w:hideMark/>
          </w:tcPr>
          <w:p w14:paraId="288CC719"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591.378</w:t>
            </w:r>
          </w:p>
        </w:tc>
        <w:tc>
          <w:tcPr>
            <w:tcW w:w="587" w:type="pct"/>
            <w:tcBorders>
              <w:top w:val="nil"/>
              <w:left w:val="nil"/>
              <w:bottom w:val="single" w:sz="4" w:space="0" w:color="auto"/>
              <w:right w:val="single" w:sz="4" w:space="0" w:color="auto"/>
            </w:tcBorders>
            <w:shd w:val="clear" w:color="auto" w:fill="auto"/>
            <w:noWrap/>
            <w:vAlign w:val="center"/>
            <w:hideMark/>
          </w:tcPr>
          <w:p w14:paraId="3BBEC188"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4.767</w:t>
            </w:r>
          </w:p>
        </w:tc>
        <w:tc>
          <w:tcPr>
            <w:tcW w:w="587" w:type="pct"/>
            <w:tcBorders>
              <w:top w:val="nil"/>
              <w:left w:val="nil"/>
              <w:bottom w:val="single" w:sz="4" w:space="0" w:color="auto"/>
              <w:right w:val="single" w:sz="4" w:space="0" w:color="auto"/>
            </w:tcBorders>
            <w:shd w:val="clear" w:color="auto" w:fill="auto"/>
            <w:noWrap/>
            <w:vAlign w:val="center"/>
            <w:hideMark/>
          </w:tcPr>
          <w:p w14:paraId="201341C5"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136.872</w:t>
            </w:r>
          </w:p>
        </w:tc>
        <w:tc>
          <w:tcPr>
            <w:tcW w:w="587" w:type="pct"/>
            <w:tcBorders>
              <w:top w:val="nil"/>
              <w:left w:val="nil"/>
              <w:bottom w:val="single" w:sz="4" w:space="0" w:color="auto"/>
              <w:right w:val="single" w:sz="4" w:space="0" w:color="auto"/>
            </w:tcBorders>
            <w:shd w:val="clear" w:color="auto" w:fill="auto"/>
            <w:noWrap/>
            <w:vAlign w:val="center"/>
            <w:hideMark/>
          </w:tcPr>
          <w:p w14:paraId="1DCEE15C"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85.913</w:t>
            </w:r>
          </w:p>
        </w:tc>
        <w:tc>
          <w:tcPr>
            <w:tcW w:w="808" w:type="pct"/>
            <w:tcBorders>
              <w:top w:val="nil"/>
              <w:left w:val="nil"/>
              <w:bottom w:val="single" w:sz="4" w:space="0" w:color="auto"/>
              <w:right w:val="single" w:sz="4" w:space="0" w:color="auto"/>
            </w:tcBorders>
            <w:shd w:val="clear" w:color="auto" w:fill="auto"/>
            <w:noWrap/>
            <w:vAlign w:val="center"/>
            <w:hideMark/>
          </w:tcPr>
          <w:p w14:paraId="24A84224"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17.351</w:t>
            </w:r>
          </w:p>
        </w:tc>
        <w:tc>
          <w:tcPr>
            <w:tcW w:w="587" w:type="pct"/>
            <w:tcBorders>
              <w:top w:val="nil"/>
              <w:left w:val="nil"/>
              <w:bottom w:val="single" w:sz="4" w:space="0" w:color="auto"/>
              <w:right w:val="single" w:sz="4" w:space="0" w:color="auto"/>
            </w:tcBorders>
            <w:shd w:val="clear" w:color="auto" w:fill="auto"/>
            <w:noWrap/>
            <w:vAlign w:val="center"/>
            <w:hideMark/>
          </w:tcPr>
          <w:p w14:paraId="65FE3000" w14:textId="77777777" w:rsidR="00AA5E23" w:rsidRPr="00AA5E23" w:rsidRDefault="00AA5E23" w:rsidP="00AA5E23">
            <w:pPr>
              <w:widowControl/>
              <w:suppressAutoHyphens w:val="0"/>
              <w:jc w:val="center"/>
              <w:rPr>
                <w:rFonts w:asciiTheme="majorHAnsi" w:eastAsia="Times New Roman" w:hAnsiTheme="majorHAnsi" w:cs="Calibri"/>
                <w:b/>
                <w:bCs/>
                <w:color w:val="000000"/>
                <w:kern w:val="0"/>
                <w:sz w:val="20"/>
                <w:szCs w:val="20"/>
                <w:lang w:eastAsia="en-US" w:bidi="ar-SA"/>
              </w:rPr>
            </w:pPr>
            <w:r w:rsidRPr="00AA5E23">
              <w:rPr>
                <w:rFonts w:asciiTheme="majorHAnsi" w:eastAsia="Times New Roman" w:hAnsiTheme="majorHAnsi" w:cs="Calibri"/>
                <w:b/>
                <w:bCs/>
                <w:color w:val="000000"/>
                <w:kern w:val="0"/>
                <w:sz w:val="20"/>
                <w:szCs w:val="20"/>
                <w:lang w:eastAsia="en-US" w:bidi="ar-SA"/>
              </w:rPr>
              <w:t>65.000</w:t>
            </w:r>
          </w:p>
        </w:tc>
      </w:tr>
    </w:tbl>
    <w:p w14:paraId="78492C53" w14:textId="77777777" w:rsidR="00374F1A" w:rsidRDefault="00374F1A" w:rsidP="00B85459">
      <w:pPr>
        <w:rPr>
          <w:lang w:val="ro-RO" w:eastAsia="en-US" w:bidi="ar-SA"/>
        </w:rPr>
      </w:pPr>
    </w:p>
    <w:p w14:paraId="451122E4" w14:textId="16771C33" w:rsidR="00AA5E23" w:rsidRDefault="00AA5E23">
      <w:pPr>
        <w:widowControl/>
        <w:suppressAutoHyphens w:val="0"/>
        <w:rPr>
          <w:lang w:val="ro-RO" w:eastAsia="en-US" w:bidi="ar-SA"/>
        </w:rPr>
      </w:pPr>
      <w:r>
        <w:rPr>
          <w:lang w:val="ro-RO" w:eastAsia="en-US" w:bidi="ar-SA"/>
        </w:rPr>
        <w:br w:type="page"/>
      </w:r>
    </w:p>
    <w:tbl>
      <w:tblPr>
        <w:tblW w:w="5000" w:type="pct"/>
        <w:tblLook w:val="04A0" w:firstRow="1" w:lastRow="0" w:firstColumn="1" w:lastColumn="0" w:noHBand="0" w:noVBand="1"/>
      </w:tblPr>
      <w:tblGrid>
        <w:gridCol w:w="3866"/>
        <w:gridCol w:w="4258"/>
        <w:gridCol w:w="1619"/>
      </w:tblGrid>
      <w:tr w:rsidR="00AA5E23" w:rsidRPr="00AA5E23" w14:paraId="38FBA3DE" w14:textId="77777777" w:rsidTr="00AA5E23">
        <w:trPr>
          <w:trHeight w:val="552"/>
        </w:trPr>
        <w:tc>
          <w:tcPr>
            <w:tcW w:w="1984"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3972F399" w14:textId="77777777" w:rsidR="00AA5E23" w:rsidRPr="00AA5E23" w:rsidRDefault="00AA5E23" w:rsidP="00AA5E23">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AA5E23">
              <w:rPr>
                <w:rFonts w:ascii="Cambria" w:eastAsia="Times New Roman" w:hAnsi="Cambria" w:cs="Calibri"/>
                <w:b/>
                <w:bCs/>
                <w:color w:val="000000"/>
                <w:kern w:val="0"/>
                <w:sz w:val="20"/>
                <w:szCs w:val="20"/>
                <w:lang w:eastAsia="en-US" w:bidi="ar-SA"/>
              </w:rPr>
              <w:lastRenderedPageBreak/>
              <w:t>Domeniul</w:t>
            </w:r>
            <w:proofErr w:type="spellEnd"/>
            <w:r w:rsidRPr="00AA5E23">
              <w:rPr>
                <w:rFonts w:ascii="Cambria" w:eastAsia="Times New Roman" w:hAnsi="Cambria" w:cs="Calibri"/>
                <w:b/>
                <w:bCs/>
                <w:color w:val="000000"/>
                <w:kern w:val="0"/>
                <w:sz w:val="20"/>
                <w:szCs w:val="20"/>
                <w:lang w:eastAsia="en-US" w:bidi="ar-SA"/>
              </w:rPr>
              <w:t xml:space="preserve"> de </w:t>
            </w:r>
            <w:proofErr w:type="spellStart"/>
            <w:r w:rsidRPr="00AA5E23">
              <w:rPr>
                <w:rFonts w:ascii="Cambria" w:eastAsia="Times New Roman" w:hAnsi="Cambria" w:cs="Calibri"/>
                <w:b/>
                <w:bCs/>
                <w:color w:val="000000"/>
                <w:kern w:val="0"/>
                <w:sz w:val="20"/>
                <w:szCs w:val="20"/>
                <w:lang w:eastAsia="en-US" w:bidi="ar-SA"/>
              </w:rPr>
              <w:t>activitate</w:t>
            </w:r>
            <w:proofErr w:type="spellEnd"/>
          </w:p>
        </w:tc>
        <w:tc>
          <w:tcPr>
            <w:tcW w:w="2185" w:type="pct"/>
            <w:tcBorders>
              <w:top w:val="single" w:sz="4" w:space="0" w:color="auto"/>
              <w:left w:val="nil"/>
              <w:bottom w:val="single" w:sz="4" w:space="0" w:color="auto"/>
              <w:right w:val="single" w:sz="4" w:space="0" w:color="auto"/>
            </w:tcBorders>
            <w:shd w:val="clear" w:color="000000" w:fill="93D400"/>
            <w:vAlign w:val="center"/>
            <w:hideMark/>
          </w:tcPr>
          <w:p w14:paraId="09F7FF37" w14:textId="77777777" w:rsidR="00AA5E23" w:rsidRPr="00AA5E23" w:rsidRDefault="00AA5E23" w:rsidP="00AA5E23">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AA5E23">
              <w:rPr>
                <w:rFonts w:ascii="Cambria" w:eastAsia="Times New Roman" w:hAnsi="Cambria" w:cs="Calibri"/>
                <w:b/>
                <w:bCs/>
                <w:color w:val="000000"/>
                <w:kern w:val="0"/>
                <w:sz w:val="20"/>
                <w:szCs w:val="20"/>
                <w:lang w:eastAsia="en-US" w:bidi="ar-SA"/>
              </w:rPr>
              <w:t>Consum</w:t>
            </w:r>
            <w:proofErr w:type="spellEnd"/>
            <w:r w:rsidRPr="00AA5E23">
              <w:rPr>
                <w:rFonts w:ascii="Cambria" w:eastAsia="Times New Roman" w:hAnsi="Cambria" w:cs="Calibri"/>
                <w:b/>
                <w:bCs/>
                <w:color w:val="000000"/>
                <w:kern w:val="0"/>
                <w:sz w:val="20"/>
                <w:szCs w:val="20"/>
                <w:lang w:eastAsia="en-US" w:bidi="ar-SA"/>
              </w:rPr>
              <w:t xml:space="preserve"> 2020 Satu Mare [MWh/an]</w:t>
            </w:r>
          </w:p>
        </w:tc>
        <w:tc>
          <w:tcPr>
            <w:tcW w:w="832" w:type="pct"/>
            <w:tcBorders>
              <w:top w:val="single" w:sz="4" w:space="0" w:color="auto"/>
              <w:left w:val="nil"/>
              <w:bottom w:val="single" w:sz="4" w:space="0" w:color="auto"/>
              <w:right w:val="single" w:sz="4" w:space="0" w:color="auto"/>
            </w:tcBorders>
            <w:shd w:val="clear" w:color="000000" w:fill="93D400"/>
            <w:vAlign w:val="center"/>
            <w:hideMark/>
          </w:tcPr>
          <w:p w14:paraId="0A06912A" w14:textId="77777777" w:rsidR="00AA5E23" w:rsidRPr="00AA5E23" w:rsidRDefault="00AA5E23" w:rsidP="00AA5E23">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AA5E23">
              <w:rPr>
                <w:rFonts w:ascii="Cambria" w:eastAsia="Times New Roman" w:hAnsi="Cambria" w:cs="Calibri"/>
                <w:b/>
                <w:bCs/>
                <w:color w:val="000000"/>
                <w:kern w:val="0"/>
                <w:sz w:val="20"/>
                <w:szCs w:val="20"/>
                <w:lang w:eastAsia="en-US" w:bidi="ar-SA"/>
              </w:rPr>
              <w:t>Consum</w:t>
            </w:r>
            <w:proofErr w:type="spellEnd"/>
            <w:r w:rsidRPr="00AA5E23">
              <w:rPr>
                <w:rFonts w:ascii="Cambria" w:eastAsia="Times New Roman" w:hAnsi="Cambria" w:cs="Calibri"/>
                <w:b/>
                <w:bCs/>
                <w:color w:val="000000"/>
                <w:kern w:val="0"/>
                <w:sz w:val="20"/>
                <w:szCs w:val="20"/>
                <w:lang w:eastAsia="en-US" w:bidi="ar-SA"/>
              </w:rPr>
              <w:t xml:space="preserve"> 2020 Satu Mare [%]</w:t>
            </w:r>
          </w:p>
        </w:tc>
      </w:tr>
      <w:tr w:rsidR="00AA5E23" w:rsidRPr="00AA5E23" w14:paraId="256BD184" w14:textId="77777777" w:rsidTr="00AA5E23">
        <w:trPr>
          <w:trHeight w:val="6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8CA4A8D"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proofErr w:type="spellStart"/>
            <w:r w:rsidRPr="00AA5E23">
              <w:rPr>
                <w:rFonts w:ascii="Cambria" w:eastAsia="Times New Roman" w:hAnsi="Cambria" w:cs="Calibri"/>
                <w:color w:val="000000"/>
                <w:kern w:val="0"/>
                <w:sz w:val="20"/>
                <w:szCs w:val="20"/>
                <w:lang w:eastAsia="en-US" w:bidi="ar-SA"/>
              </w:rPr>
              <w:t>Clădiri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echipamente</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instalații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municipale</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739AC0F6" w14:textId="0B560446"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17</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278</w:t>
            </w:r>
          </w:p>
        </w:tc>
        <w:tc>
          <w:tcPr>
            <w:tcW w:w="832" w:type="pct"/>
            <w:tcBorders>
              <w:top w:val="nil"/>
              <w:left w:val="nil"/>
              <w:bottom w:val="single" w:sz="4" w:space="0" w:color="auto"/>
              <w:right w:val="single" w:sz="4" w:space="0" w:color="auto"/>
            </w:tcBorders>
            <w:shd w:val="clear" w:color="auto" w:fill="auto"/>
            <w:noWrap/>
            <w:vAlign w:val="center"/>
            <w:hideMark/>
          </w:tcPr>
          <w:p w14:paraId="12E990FC"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1,7%</w:t>
            </w:r>
          </w:p>
        </w:tc>
      </w:tr>
      <w:tr w:rsidR="00AA5E23" w:rsidRPr="00AA5E23" w14:paraId="1E1AFC42"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45170BF"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proofErr w:type="spellStart"/>
            <w:r w:rsidRPr="00AA5E23">
              <w:rPr>
                <w:rFonts w:ascii="Cambria" w:eastAsia="Times New Roman" w:hAnsi="Cambria" w:cs="Calibri"/>
                <w:color w:val="000000"/>
                <w:kern w:val="0"/>
                <w:sz w:val="20"/>
                <w:szCs w:val="20"/>
                <w:lang w:eastAsia="en-US" w:bidi="ar-SA"/>
              </w:rPr>
              <w:t>Clădiri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echipamente</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instalații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terțiare</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335F2747" w14:textId="7DEEB89C"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185</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265</w:t>
            </w:r>
          </w:p>
        </w:tc>
        <w:tc>
          <w:tcPr>
            <w:tcW w:w="832" w:type="pct"/>
            <w:tcBorders>
              <w:top w:val="nil"/>
              <w:left w:val="nil"/>
              <w:bottom w:val="single" w:sz="4" w:space="0" w:color="auto"/>
              <w:right w:val="single" w:sz="4" w:space="0" w:color="auto"/>
            </w:tcBorders>
            <w:shd w:val="clear" w:color="auto" w:fill="auto"/>
            <w:noWrap/>
            <w:vAlign w:val="center"/>
            <w:hideMark/>
          </w:tcPr>
          <w:p w14:paraId="6472AB1A"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18,5%</w:t>
            </w:r>
          </w:p>
        </w:tc>
      </w:tr>
      <w:tr w:rsidR="00AA5E23" w:rsidRPr="00AA5E23" w14:paraId="24A3AAE5"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C4C3477"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proofErr w:type="spellStart"/>
            <w:r w:rsidRPr="00AA5E23">
              <w:rPr>
                <w:rFonts w:ascii="Cambria" w:eastAsia="Times New Roman" w:hAnsi="Cambria" w:cs="Calibri"/>
                <w:color w:val="000000"/>
                <w:kern w:val="0"/>
                <w:sz w:val="20"/>
                <w:szCs w:val="20"/>
                <w:lang w:eastAsia="en-US" w:bidi="ar-SA"/>
              </w:rPr>
              <w:t>Clădiri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rezidențiale</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62856D74" w14:textId="4A2D27F1"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535</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719</w:t>
            </w:r>
          </w:p>
        </w:tc>
        <w:tc>
          <w:tcPr>
            <w:tcW w:w="832" w:type="pct"/>
            <w:tcBorders>
              <w:top w:val="nil"/>
              <w:left w:val="nil"/>
              <w:bottom w:val="single" w:sz="4" w:space="0" w:color="auto"/>
              <w:right w:val="single" w:sz="4" w:space="0" w:color="auto"/>
            </w:tcBorders>
            <w:shd w:val="clear" w:color="auto" w:fill="auto"/>
            <w:noWrap/>
            <w:vAlign w:val="center"/>
            <w:hideMark/>
          </w:tcPr>
          <w:p w14:paraId="33C4EC22"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53,5%</w:t>
            </w:r>
          </w:p>
        </w:tc>
      </w:tr>
      <w:tr w:rsidR="00AA5E23" w:rsidRPr="00AA5E23" w14:paraId="38063777"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5DFE52A"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proofErr w:type="spellStart"/>
            <w:r w:rsidRPr="00AA5E23">
              <w:rPr>
                <w:rFonts w:ascii="Cambria" w:eastAsia="Times New Roman" w:hAnsi="Cambria" w:cs="Calibri"/>
                <w:color w:val="000000"/>
                <w:kern w:val="0"/>
                <w:sz w:val="20"/>
                <w:szCs w:val="20"/>
                <w:lang w:eastAsia="en-US" w:bidi="ar-SA"/>
              </w:rPr>
              <w:t>Iluminatul</w:t>
            </w:r>
            <w:proofErr w:type="spellEnd"/>
            <w:r w:rsidRPr="00AA5E23">
              <w:rPr>
                <w:rFonts w:ascii="Cambria" w:eastAsia="Times New Roman" w:hAnsi="Cambria" w:cs="Calibri"/>
                <w:color w:val="000000"/>
                <w:kern w:val="0"/>
                <w:sz w:val="20"/>
                <w:szCs w:val="20"/>
                <w:lang w:eastAsia="en-US" w:bidi="ar-SA"/>
              </w:rPr>
              <w:t xml:space="preserve"> public municipal</w:t>
            </w:r>
          </w:p>
        </w:tc>
        <w:tc>
          <w:tcPr>
            <w:tcW w:w="2185" w:type="pct"/>
            <w:tcBorders>
              <w:top w:val="nil"/>
              <w:left w:val="nil"/>
              <w:bottom w:val="single" w:sz="4" w:space="0" w:color="auto"/>
              <w:right w:val="single" w:sz="4" w:space="0" w:color="auto"/>
            </w:tcBorders>
            <w:shd w:val="clear" w:color="auto" w:fill="auto"/>
            <w:noWrap/>
            <w:vAlign w:val="center"/>
            <w:hideMark/>
          </w:tcPr>
          <w:p w14:paraId="69674B28" w14:textId="4162185A"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6</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865</w:t>
            </w:r>
          </w:p>
        </w:tc>
        <w:tc>
          <w:tcPr>
            <w:tcW w:w="832" w:type="pct"/>
            <w:tcBorders>
              <w:top w:val="nil"/>
              <w:left w:val="nil"/>
              <w:bottom w:val="single" w:sz="4" w:space="0" w:color="auto"/>
              <w:right w:val="single" w:sz="4" w:space="0" w:color="auto"/>
            </w:tcBorders>
            <w:shd w:val="clear" w:color="auto" w:fill="auto"/>
            <w:noWrap/>
            <w:vAlign w:val="center"/>
            <w:hideMark/>
          </w:tcPr>
          <w:p w14:paraId="3ABB21A3"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0,7%</w:t>
            </w:r>
          </w:p>
        </w:tc>
      </w:tr>
      <w:tr w:rsidR="00AA5E23" w:rsidRPr="00AA5E23" w14:paraId="62062A22"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18AB47C"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 xml:space="preserve">Transport </w:t>
            </w:r>
            <w:proofErr w:type="spellStart"/>
            <w:r w:rsidRPr="00AA5E23">
              <w:rPr>
                <w:rFonts w:ascii="Cambria" w:eastAsia="Times New Roman" w:hAnsi="Cambria" w:cs="Calibri"/>
                <w:color w:val="000000"/>
                <w:kern w:val="0"/>
                <w:sz w:val="20"/>
                <w:szCs w:val="20"/>
                <w:lang w:eastAsia="en-US" w:bidi="ar-SA"/>
              </w:rPr>
              <w:t>propriu</w:t>
            </w:r>
            <w:proofErr w:type="spellEnd"/>
            <w:r w:rsidRPr="00AA5E23">
              <w:rPr>
                <w:rFonts w:ascii="Cambria" w:eastAsia="Times New Roman" w:hAnsi="Cambria" w:cs="Calibri"/>
                <w:color w:val="000000"/>
                <w:kern w:val="0"/>
                <w:sz w:val="20"/>
                <w:szCs w:val="20"/>
                <w:lang w:eastAsia="en-US" w:bidi="ar-SA"/>
              </w:rPr>
              <w:t xml:space="preserve"> municipal</w:t>
            </w:r>
          </w:p>
        </w:tc>
        <w:tc>
          <w:tcPr>
            <w:tcW w:w="2185" w:type="pct"/>
            <w:tcBorders>
              <w:top w:val="nil"/>
              <w:left w:val="nil"/>
              <w:bottom w:val="single" w:sz="4" w:space="0" w:color="auto"/>
              <w:right w:val="single" w:sz="4" w:space="0" w:color="auto"/>
            </w:tcBorders>
            <w:shd w:val="clear" w:color="auto" w:fill="auto"/>
            <w:noWrap/>
            <w:vAlign w:val="center"/>
            <w:hideMark/>
          </w:tcPr>
          <w:p w14:paraId="213AD43D"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226</w:t>
            </w:r>
          </w:p>
        </w:tc>
        <w:tc>
          <w:tcPr>
            <w:tcW w:w="832" w:type="pct"/>
            <w:tcBorders>
              <w:top w:val="nil"/>
              <w:left w:val="nil"/>
              <w:bottom w:val="single" w:sz="4" w:space="0" w:color="auto"/>
              <w:right w:val="single" w:sz="4" w:space="0" w:color="auto"/>
            </w:tcBorders>
            <w:shd w:val="clear" w:color="auto" w:fill="auto"/>
            <w:noWrap/>
            <w:vAlign w:val="center"/>
            <w:hideMark/>
          </w:tcPr>
          <w:p w14:paraId="68ECDDCF"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0,0%</w:t>
            </w:r>
          </w:p>
        </w:tc>
      </w:tr>
      <w:tr w:rsidR="00AA5E23" w:rsidRPr="00AA5E23" w14:paraId="514E9331"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18B55B0"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Transport public</w:t>
            </w:r>
          </w:p>
        </w:tc>
        <w:tc>
          <w:tcPr>
            <w:tcW w:w="2185" w:type="pct"/>
            <w:tcBorders>
              <w:top w:val="nil"/>
              <w:left w:val="nil"/>
              <w:bottom w:val="single" w:sz="4" w:space="0" w:color="auto"/>
              <w:right w:val="single" w:sz="4" w:space="0" w:color="auto"/>
            </w:tcBorders>
            <w:shd w:val="clear" w:color="auto" w:fill="auto"/>
            <w:noWrap/>
            <w:vAlign w:val="center"/>
            <w:hideMark/>
          </w:tcPr>
          <w:p w14:paraId="7962F3A9" w14:textId="6B4CF954"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6</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344</w:t>
            </w:r>
          </w:p>
        </w:tc>
        <w:tc>
          <w:tcPr>
            <w:tcW w:w="832" w:type="pct"/>
            <w:tcBorders>
              <w:top w:val="nil"/>
              <w:left w:val="nil"/>
              <w:bottom w:val="single" w:sz="4" w:space="0" w:color="auto"/>
              <w:right w:val="single" w:sz="4" w:space="0" w:color="auto"/>
            </w:tcBorders>
            <w:shd w:val="clear" w:color="auto" w:fill="auto"/>
            <w:noWrap/>
            <w:vAlign w:val="center"/>
            <w:hideMark/>
          </w:tcPr>
          <w:p w14:paraId="642A9979"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0,6%</w:t>
            </w:r>
          </w:p>
        </w:tc>
      </w:tr>
      <w:tr w:rsidR="00AA5E23" w:rsidRPr="00AA5E23" w14:paraId="1155850E"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4E71AFA4"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proofErr w:type="spellStart"/>
            <w:r w:rsidRPr="00AA5E23">
              <w:rPr>
                <w:rFonts w:ascii="Cambria" w:eastAsia="Times New Roman" w:hAnsi="Cambria" w:cs="Calibri"/>
                <w:color w:val="000000"/>
                <w:kern w:val="0"/>
                <w:sz w:val="20"/>
                <w:szCs w:val="20"/>
                <w:lang w:eastAsia="en-US" w:bidi="ar-SA"/>
              </w:rPr>
              <w:t>Alimentare</w:t>
            </w:r>
            <w:proofErr w:type="spellEnd"/>
            <w:r w:rsidRPr="00AA5E23">
              <w:rPr>
                <w:rFonts w:ascii="Cambria" w:eastAsia="Times New Roman" w:hAnsi="Cambria" w:cs="Calibri"/>
                <w:color w:val="000000"/>
                <w:kern w:val="0"/>
                <w:sz w:val="20"/>
                <w:szCs w:val="20"/>
                <w:lang w:eastAsia="en-US" w:bidi="ar-SA"/>
              </w:rPr>
              <w:t xml:space="preserve"> cu </w:t>
            </w:r>
            <w:proofErr w:type="spellStart"/>
            <w:r w:rsidRPr="00AA5E23">
              <w:rPr>
                <w:rFonts w:ascii="Cambria" w:eastAsia="Times New Roman" w:hAnsi="Cambria" w:cs="Calibri"/>
                <w:color w:val="000000"/>
                <w:kern w:val="0"/>
                <w:sz w:val="20"/>
                <w:szCs w:val="20"/>
                <w:lang w:eastAsia="en-US" w:bidi="ar-SA"/>
              </w:rPr>
              <w:t>apă</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și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canalizare</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7A6C158B" w14:textId="0305F40B"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12</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512</w:t>
            </w:r>
          </w:p>
        </w:tc>
        <w:tc>
          <w:tcPr>
            <w:tcW w:w="832" w:type="pct"/>
            <w:tcBorders>
              <w:top w:val="nil"/>
              <w:left w:val="nil"/>
              <w:bottom w:val="single" w:sz="4" w:space="0" w:color="auto"/>
              <w:right w:val="single" w:sz="4" w:space="0" w:color="auto"/>
            </w:tcBorders>
            <w:shd w:val="clear" w:color="auto" w:fill="auto"/>
            <w:noWrap/>
            <w:vAlign w:val="center"/>
            <w:hideMark/>
          </w:tcPr>
          <w:p w14:paraId="1F837613"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1,2%</w:t>
            </w:r>
          </w:p>
        </w:tc>
      </w:tr>
      <w:tr w:rsidR="00AA5E23" w:rsidRPr="00AA5E23" w14:paraId="7128AE40"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18DE2EDF"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proofErr w:type="spellStart"/>
            <w:r w:rsidRPr="00AA5E23">
              <w:rPr>
                <w:rFonts w:ascii="Cambria" w:eastAsia="Times New Roman" w:hAnsi="Cambria" w:cs="Calibri"/>
                <w:color w:val="000000"/>
                <w:kern w:val="0"/>
                <w:sz w:val="20"/>
                <w:szCs w:val="20"/>
                <w:lang w:eastAsia="en-US" w:bidi="ar-SA"/>
              </w:rPr>
              <w:t>Salubrizare</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1EB8F11D" w14:textId="16700C76"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5</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313</w:t>
            </w:r>
          </w:p>
        </w:tc>
        <w:tc>
          <w:tcPr>
            <w:tcW w:w="832" w:type="pct"/>
            <w:tcBorders>
              <w:top w:val="nil"/>
              <w:left w:val="nil"/>
              <w:bottom w:val="single" w:sz="4" w:space="0" w:color="auto"/>
              <w:right w:val="single" w:sz="4" w:space="0" w:color="auto"/>
            </w:tcBorders>
            <w:shd w:val="clear" w:color="auto" w:fill="auto"/>
            <w:noWrap/>
            <w:vAlign w:val="center"/>
            <w:hideMark/>
          </w:tcPr>
          <w:p w14:paraId="38069FAE"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0,5%</w:t>
            </w:r>
          </w:p>
        </w:tc>
      </w:tr>
      <w:tr w:rsidR="00AA5E23" w:rsidRPr="00AA5E23" w14:paraId="5EF9E763" w14:textId="77777777" w:rsidTr="00AA5E23">
        <w:trPr>
          <w:trHeight w:val="300"/>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40B1B780"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 xml:space="preserve">Transport </w:t>
            </w:r>
            <w:proofErr w:type="spellStart"/>
            <w:r w:rsidRPr="00AA5E23">
              <w:rPr>
                <w:rFonts w:ascii="Cambria" w:eastAsia="Times New Roman" w:hAnsi="Cambria" w:cs="Calibri"/>
                <w:color w:val="000000"/>
                <w:kern w:val="0"/>
                <w:sz w:val="20"/>
                <w:szCs w:val="20"/>
                <w:lang w:eastAsia="en-US" w:bidi="ar-SA"/>
              </w:rPr>
              <w:t>privat</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și</w:t>
            </w:r>
            <w:proofErr w:type="spellEnd"/>
            <w:r w:rsidRPr="00AA5E23">
              <w:rPr>
                <w:rFonts w:ascii="Cambria" w:eastAsia="Times New Roman" w:hAnsi="Cambria" w:cs="Calibri"/>
                <w:color w:val="000000"/>
                <w:kern w:val="0"/>
                <w:sz w:val="20"/>
                <w:szCs w:val="20"/>
                <w:lang w:eastAsia="en-US" w:bidi="ar-SA"/>
              </w:rPr>
              <w:t xml:space="preserve"> </w:t>
            </w:r>
            <w:proofErr w:type="spellStart"/>
            <w:r w:rsidRPr="00AA5E23">
              <w:rPr>
                <w:rFonts w:ascii="Cambria" w:eastAsia="Times New Roman" w:hAnsi="Cambria" w:cs="Calibri"/>
                <w:color w:val="000000"/>
                <w:kern w:val="0"/>
                <w:sz w:val="20"/>
                <w:szCs w:val="20"/>
                <w:lang w:eastAsia="en-US" w:bidi="ar-SA"/>
              </w:rPr>
              <w:t>comercial</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7CD972DA" w14:textId="639AC2C4"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232</w:t>
            </w:r>
            <w:r>
              <w:rPr>
                <w:rFonts w:ascii="Cambria" w:eastAsia="Times New Roman" w:hAnsi="Cambria" w:cs="Calibri"/>
                <w:color w:val="000000"/>
                <w:kern w:val="0"/>
                <w:sz w:val="20"/>
                <w:szCs w:val="20"/>
                <w:lang w:eastAsia="en-US" w:bidi="ar-SA"/>
              </w:rPr>
              <w:t>.</w:t>
            </w:r>
            <w:r w:rsidRPr="00AA5E23">
              <w:rPr>
                <w:rFonts w:ascii="Cambria" w:eastAsia="Times New Roman" w:hAnsi="Cambria" w:cs="Calibri"/>
                <w:color w:val="000000"/>
                <w:kern w:val="0"/>
                <w:sz w:val="20"/>
                <w:szCs w:val="20"/>
                <w:lang w:eastAsia="en-US" w:bidi="ar-SA"/>
              </w:rPr>
              <w:t>224</w:t>
            </w:r>
          </w:p>
        </w:tc>
        <w:tc>
          <w:tcPr>
            <w:tcW w:w="832" w:type="pct"/>
            <w:tcBorders>
              <w:top w:val="nil"/>
              <w:left w:val="nil"/>
              <w:bottom w:val="single" w:sz="4" w:space="0" w:color="auto"/>
              <w:right w:val="single" w:sz="4" w:space="0" w:color="auto"/>
            </w:tcBorders>
            <w:shd w:val="clear" w:color="auto" w:fill="auto"/>
            <w:noWrap/>
            <w:vAlign w:val="center"/>
            <w:hideMark/>
          </w:tcPr>
          <w:p w14:paraId="3D180EBB" w14:textId="77777777" w:rsidR="00AA5E23" w:rsidRPr="00AA5E23" w:rsidRDefault="00AA5E23" w:rsidP="00AA5E23">
            <w:pPr>
              <w:widowControl/>
              <w:suppressAutoHyphens w:val="0"/>
              <w:jc w:val="center"/>
              <w:rPr>
                <w:rFonts w:ascii="Cambria" w:eastAsia="Times New Roman" w:hAnsi="Cambria" w:cs="Calibri"/>
                <w:color w:val="000000"/>
                <w:kern w:val="0"/>
                <w:sz w:val="20"/>
                <w:szCs w:val="20"/>
                <w:lang w:eastAsia="en-US" w:bidi="ar-SA"/>
              </w:rPr>
            </w:pPr>
            <w:r w:rsidRPr="00AA5E23">
              <w:rPr>
                <w:rFonts w:ascii="Cambria" w:eastAsia="Times New Roman" w:hAnsi="Cambria" w:cs="Calibri"/>
                <w:color w:val="000000"/>
                <w:kern w:val="0"/>
                <w:sz w:val="20"/>
                <w:szCs w:val="20"/>
                <w:lang w:eastAsia="en-US" w:bidi="ar-SA"/>
              </w:rPr>
              <w:t>23,2%</w:t>
            </w:r>
          </w:p>
        </w:tc>
      </w:tr>
      <w:tr w:rsidR="00AA5E23" w:rsidRPr="00AA5E23" w14:paraId="6F67187F" w14:textId="77777777" w:rsidTr="00AA5E23">
        <w:trPr>
          <w:trHeight w:val="300"/>
        </w:trPr>
        <w:tc>
          <w:tcPr>
            <w:tcW w:w="1984" w:type="pct"/>
            <w:tcBorders>
              <w:top w:val="nil"/>
              <w:left w:val="single" w:sz="4" w:space="0" w:color="auto"/>
              <w:bottom w:val="single" w:sz="4" w:space="0" w:color="auto"/>
              <w:right w:val="single" w:sz="4" w:space="0" w:color="auto"/>
            </w:tcBorders>
            <w:shd w:val="clear" w:color="000000" w:fill="93D400"/>
            <w:vAlign w:val="center"/>
            <w:hideMark/>
          </w:tcPr>
          <w:p w14:paraId="342E976F" w14:textId="77777777" w:rsidR="00AA5E23" w:rsidRPr="00AA5E23" w:rsidRDefault="00AA5E23" w:rsidP="00AA5E23">
            <w:pPr>
              <w:widowControl/>
              <w:suppressAutoHyphens w:val="0"/>
              <w:jc w:val="center"/>
              <w:rPr>
                <w:rFonts w:ascii="Cambria" w:eastAsia="Times New Roman" w:hAnsi="Cambria" w:cs="Calibri"/>
                <w:b/>
                <w:bCs/>
                <w:color w:val="000000"/>
                <w:kern w:val="0"/>
                <w:sz w:val="20"/>
                <w:szCs w:val="20"/>
                <w:lang w:eastAsia="en-US" w:bidi="ar-SA"/>
              </w:rPr>
            </w:pPr>
            <w:r w:rsidRPr="00AA5E23">
              <w:rPr>
                <w:rFonts w:ascii="Cambria" w:eastAsia="Times New Roman" w:hAnsi="Cambria" w:cs="Calibri"/>
                <w:b/>
                <w:bCs/>
                <w:color w:val="000000"/>
                <w:kern w:val="0"/>
                <w:sz w:val="20"/>
                <w:szCs w:val="20"/>
                <w:lang w:eastAsia="en-US" w:bidi="ar-SA"/>
              </w:rPr>
              <w:t xml:space="preserve">Total </w:t>
            </w:r>
            <w:proofErr w:type="spellStart"/>
            <w:r w:rsidRPr="00AA5E23">
              <w:rPr>
                <w:rFonts w:ascii="Cambria" w:eastAsia="Times New Roman" w:hAnsi="Cambria" w:cs="Calibri"/>
                <w:b/>
                <w:bCs/>
                <w:color w:val="000000"/>
                <w:kern w:val="0"/>
                <w:sz w:val="20"/>
                <w:szCs w:val="20"/>
                <w:lang w:eastAsia="en-US" w:bidi="ar-SA"/>
              </w:rPr>
              <w:t>consum</w:t>
            </w:r>
            <w:proofErr w:type="spellEnd"/>
            <w:r w:rsidRPr="00AA5E23">
              <w:rPr>
                <w:rFonts w:ascii="Cambria" w:eastAsia="Times New Roman" w:hAnsi="Cambria" w:cs="Calibri"/>
                <w:b/>
                <w:bCs/>
                <w:color w:val="000000"/>
                <w:kern w:val="0"/>
                <w:sz w:val="20"/>
                <w:szCs w:val="20"/>
                <w:lang w:eastAsia="en-US" w:bidi="ar-SA"/>
              </w:rPr>
              <w:t xml:space="preserve"> energetic</w:t>
            </w:r>
          </w:p>
        </w:tc>
        <w:tc>
          <w:tcPr>
            <w:tcW w:w="2185" w:type="pct"/>
            <w:tcBorders>
              <w:top w:val="nil"/>
              <w:left w:val="nil"/>
              <w:bottom w:val="single" w:sz="4" w:space="0" w:color="auto"/>
              <w:right w:val="single" w:sz="4" w:space="0" w:color="auto"/>
            </w:tcBorders>
            <w:shd w:val="clear" w:color="000000" w:fill="93D400"/>
            <w:noWrap/>
            <w:vAlign w:val="center"/>
            <w:hideMark/>
          </w:tcPr>
          <w:p w14:paraId="7A744853" w14:textId="66D4EDB6" w:rsidR="00AA5E23" w:rsidRPr="00AA5E23" w:rsidRDefault="00AA5E23" w:rsidP="00AA5E23">
            <w:pPr>
              <w:widowControl/>
              <w:suppressAutoHyphens w:val="0"/>
              <w:jc w:val="center"/>
              <w:rPr>
                <w:rFonts w:ascii="Cambria" w:eastAsia="Times New Roman" w:hAnsi="Cambria" w:cs="Calibri"/>
                <w:b/>
                <w:bCs/>
                <w:color w:val="000000"/>
                <w:kern w:val="0"/>
                <w:sz w:val="20"/>
                <w:szCs w:val="20"/>
                <w:lang w:eastAsia="en-US" w:bidi="ar-SA"/>
              </w:rPr>
            </w:pPr>
            <w:r w:rsidRPr="00AA5E23">
              <w:rPr>
                <w:rFonts w:ascii="Cambria" w:eastAsia="Times New Roman" w:hAnsi="Cambria" w:cs="Calibri"/>
                <w:b/>
                <w:bCs/>
                <w:color w:val="000000"/>
                <w:kern w:val="0"/>
                <w:sz w:val="20"/>
                <w:szCs w:val="20"/>
                <w:lang w:eastAsia="en-US" w:bidi="ar-SA"/>
              </w:rPr>
              <w:t>1</w:t>
            </w:r>
            <w:r>
              <w:rPr>
                <w:rFonts w:ascii="Cambria" w:eastAsia="Times New Roman" w:hAnsi="Cambria" w:cs="Calibri"/>
                <w:b/>
                <w:bCs/>
                <w:color w:val="000000"/>
                <w:kern w:val="0"/>
                <w:sz w:val="20"/>
                <w:szCs w:val="20"/>
                <w:lang w:eastAsia="en-US" w:bidi="ar-SA"/>
              </w:rPr>
              <w:t>.</w:t>
            </w:r>
            <w:r w:rsidRPr="00AA5E23">
              <w:rPr>
                <w:rFonts w:ascii="Cambria" w:eastAsia="Times New Roman" w:hAnsi="Cambria" w:cs="Calibri"/>
                <w:b/>
                <w:bCs/>
                <w:color w:val="000000"/>
                <w:kern w:val="0"/>
                <w:sz w:val="20"/>
                <w:szCs w:val="20"/>
                <w:lang w:eastAsia="en-US" w:bidi="ar-SA"/>
              </w:rPr>
              <w:t>001</w:t>
            </w:r>
            <w:r>
              <w:rPr>
                <w:rFonts w:ascii="Cambria" w:eastAsia="Times New Roman" w:hAnsi="Cambria" w:cs="Calibri"/>
                <w:b/>
                <w:bCs/>
                <w:color w:val="000000"/>
                <w:kern w:val="0"/>
                <w:sz w:val="20"/>
                <w:szCs w:val="20"/>
                <w:lang w:eastAsia="en-US" w:bidi="ar-SA"/>
              </w:rPr>
              <w:t>.</w:t>
            </w:r>
            <w:r w:rsidRPr="00AA5E23">
              <w:rPr>
                <w:rFonts w:ascii="Cambria" w:eastAsia="Times New Roman" w:hAnsi="Cambria" w:cs="Calibri"/>
                <w:b/>
                <w:bCs/>
                <w:color w:val="000000"/>
                <w:kern w:val="0"/>
                <w:sz w:val="20"/>
                <w:szCs w:val="20"/>
                <w:lang w:eastAsia="en-US" w:bidi="ar-SA"/>
              </w:rPr>
              <w:t>746</w:t>
            </w:r>
          </w:p>
        </w:tc>
        <w:tc>
          <w:tcPr>
            <w:tcW w:w="832" w:type="pct"/>
            <w:tcBorders>
              <w:top w:val="nil"/>
              <w:left w:val="nil"/>
              <w:bottom w:val="single" w:sz="4" w:space="0" w:color="auto"/>
              <w:right w:val="single" w:sz="4" w:space="0" w:color="auto"/>
            </w:tcBorders>
            <w:shd w:val="clear" w:color="000000" w:fill="93D400"/>
            <w:noWrap/>
            <w:vAlign w:val="center"/>
            <w:hideMark/>
          </w:tcPr>
          <w:p w14:paraId="5A079189" w14:textId="77777777" w:rsidR="00AA5E23" w:rsidRPr="00AA5E23" w:rsidRDefault="00AA5E23" w:rsidP="00AA5E23">
            <w:pPr>
              <w:widowControl/>
              <w:suppressAutoHyphens w:val="0"/>
              <w:jc w:val="center"/>
              <w:rPr>
                <w:rFonts w:ascii="Cambria" w:eastAsia="Times New Roman" w:hAnsi="Cambria" w:cs="Calibri"/>
                <w:b/>
                <w:bCs/>
                <w:color w:val="000000"/>
                <w:kern w:val="0"/>
                <w:sz w:val="20"/>
                <w:szCs w:val="20"/>
                <w:lang w:eastAsia="en-US" w:bidi="ar-SA"/>
              </w:rPr>
            </w:pPr>
            <w:r w:rsidRPr="00AA5E23">
              <w:rPr>
                <w:rFonts w:ascii="Cambria" w:eastAsia="Times New Roman" w:hAnsi="Cambria" w:cs="Calibri"/>
                <w:b/>
                <w:bCs/>
                <w:color w:val="000000"/>
                <w:kern w:val="0"/>
                <w:sz w:val="20"/>
                <w:szCs w:val="20"/>
                <w:lang w:eastAsia="en-US" w:bidi="ar-SA"/>
              </w:rPr>
              <w:t>100%</w:t>
            </w:r>
          </w:p>
        </w:tc>
      </w:tr>
    </w:tbl>
    <w:p w14:paraId="72818054" w14:textId="11B03DFB" w:rsidR="00B85459" w:rsidRDefault="00B85459" w:rsidP="00B85459">
      <w:pPr>
        <w:rPr>
          <w:lang w:val="ro-RO" w:eastAsia="en-US" w:bidi="ar-SA"/>
        </w:rPr>
      </w:pPr>
    </w:p>
    <w:p w14:paraId="31467803" w14:textId="12B04621" w:rsidR="00AA5E23" w:rsidRDefault="00AA5E23" w:rsidP="00B85459">
      <w:pPr>
        <w:rPr>
          <w:lang w:val="ro-RO" w:eastAsia="en-US" w:bidi="ar-SA"/>
        </w:rPr>
      </w:pPr>
      <w:r>
        <w:rPr>
          <w:noProof/>
        </w:rPr>
        <w:drawing>
          <wp:inline distT="0" distB="0" distL="0" distR="0" wp14:anchorId="1B16D5F6" wp14:editId="6DE9F7EA">
            <wp:extent cx="6193155" cy="3539490"/>
            <wp:effectExtent l="0" t="0" r="17145" b="3810"/>
            <wp:docPr id="4" name="Chart 4">
              <a:extLst xmlns:a="http://schemas.openxmlformats.org/drawingml/2006/main">
                <a:ext uri="{FF2B5EF4-FFF2-40B4-BE49-F238E27FC236}">
                  <a16:creationId xmlns:a16="http://schemas.microsoft.com/office/drawing/2014/main" id="{A814C857-D803-4F32-9612-4E542EC23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F7F0D19" w14:textId="77777777" w:rsidR="00AA5E23" w:rsidRDefault="00AA5E23" w:rsidP="00B85459">
      <w:pPr>
        <w:rPr>
          <w:lang w:val="ro-RO" w:eastAsia="en-US" w:bidi="ar-SA"/>
        </w:rPr>
      </w:pPr>
    </w:p>
    <w:p w14:paraId="5DEBF3E5" w14:textId="77777777" w:rsidR="00AA5E23" w:rsidRPr="006C35E5" w:rsidRDefault="00AA5E23" w:rsidP="00AA5E23">
      <w:pPr>
        <w:widowControl/>
        <w:suppressAutoHyphens w:val="0"/>
        <w:autoSpaceDE w:val="0"/>
        <w:autoSpaceDN w:val="0"/>
        <w:adjustRightInd w:val="0"/>
        <w:spacing w:line="360" w:lineRule="auto"/>
        <w:jc w:val="both"/>
        <w:rPr>
          <w:rFonts w:asciiTheme="majorHAnsi" w:hAnsiTheme="majorHAnsi" w:cs="Calibri"/>
          <w:color w:val="000000"/>
          <w:lang w:val="fr-FR"/>
        </w:rPr>
      </w:pPr>
      <w:r w:rsidRPr="006C35E5">
        <w:rPr>
          <w:rFonts w:asciiTheme="majorHAnsi" w:hAnsiTheme="majorHAnsi" w:cs="Calibri"/>
          <w:color w:val="000000"/>
          <w:lang w:val="fr-FR"/>
        </w:rPr>
        <w:t>În urma analizării consumului de energie din sectoarele amintite în capitolele anterioare, se pot concluziona următoarele:</w:t>
      </w:r>
    </w:p>
    <w:p w14:paraId="3FF86FC8" w14:textId="6883E574" w:rsidR="00AA5E23" w:rsidRDefault="00AA5E23" w:rsidP="00435FA5">
      <w:pPr>
        <w:pStyle w:val="ListParagraph"/>
        <w:widowControl/>
        <w:numPr>
          <w:ilvl w:val="0"/>
          <w:numId w:val="71"/>
        </w:numPr>
        <w:suppressAutoHyphens w:val="0"/>
        <w:autoSpaceDE w:val="0"/>
        <w:autoSpaceDN w:val="0"/>
        <w:adjustRightInd w:val="0"/>
        <w:spacing w:line="360" w:lineRule="auto"/>
        <w:jc w:val="both"/>
        <w:rPr>
          <w:rFonts w:asciiTheme="majorHAnsi" w:hAnsiTheme="majorHAnsi" w:cs="Calibri"/>
          <w:color w:val="000000"/>
          <w:lang w:val="fr-FR"/>
        </w:rPr>
      </w:pPr>
      <w:r w:rsidRPr="006C35E5">
        <w:rPr>
          <w:rFonts w:asciiTheme="majorHAnsi" w:hAnsiTheme="majorHAnsi" w:cs="Calibri"/>
          <w:color w:val="000000"/>
          <w:lang w:val="fr-FR"/>
        </w:rPr>
        <w:t>Cel mai mare consum de energie se înregistrează în sectorul clădirilor (7</w:t>
      </w:r>
      <w:r w:rsidR="00E23855">
        <w:rPr>
          <w:rFonts w:asciiTheme="majorHAnsi" w:hAnsiTheme="majorHAnsi" w:cs="Calibri"/>
          <w:color w:val="000000"/>
          <w:lang w:val="fr-FR"/>
        </w:rPr>
        <w:t>3</w:t>
      </w:r>
      <w:r w:rsidRPr="006C35E5">
        <w:rPr>
          <w:rFonts w:asciiTheme="majorHAnsi" w:hAnsiTheme="majorHAnsi" w:cs="Calibri"/>
          <w:color w:val="000000"/>
          <w:lang w:val="fr-FR"/>
        </w:rPr>
        <w:t xml:space="preserve"> % din totalul de consum), clădirile rezidenţiale fiind pe primul loc cu un procent de 54 % din consumul total, urmat de clădirile terţiare cu un procent de </w:t>
      </w:r>
      <w:r>
        <w:rPr>
          <w:rFonts w:asciiTheme="majorHAnsi" w:hAnsiTheme="majorHAnsi" w:cs="Calibri"/>
          <w:color w:val="000000"/>
          <w:lang w:val="fr-FR"/>
        </w:rPr>
        <w:t>18,5</w:t>
      </w:r>
      <w:r w:rsidRPr="006C35E5">
        <w:rPr>
          <w:rFonts w:asciiTheme="majorHAnsi" w:hAnsiTheme="majorHAnsi" w:cs="Calibri"/>
          <w:color w:val="000000"/>
          <w:lang w:val="fr-FR"/>
        </w:rPr>
        <w:t>% şi clădirile municipale cu 2 % din consum.</w:t>
      </w:r>
    </w:p>
    <w:p w14:paraId="693DA302" w14:textId="3433E31F" w:rsidR="00E23855" w:rsidRPr="00E23855" w:rsidRDefault="00E23855" w:rsidP="00E23855">
      <w:pPr>
        <w:widowControl/>
        <w:suppressAutoHyphens w:val="0"/>
        <w:autoSpaceDE w:val="0"/>
        <w:autoSpaceDN w:val="0"/>
        <w:adjustRightInd w:val="0"/>
        <w:spacing w:line="360" w:lineRule="auto"/>
        <w:jc w:val="center"/>
        <w:rPr>
          <w:rFonts w:asciiTheme="majorHAnsi" w:hAnsiTheme="majorHAnsi" w:cs="Calibri"/>
          <w:color w:val="000000"/>
          <w:lang w:val="fr-FR"/>
        </w:rPr>
      </w:pPr>
      <w:r>
        <w:rPr>
          <w:noProof/>
        </w:rPr>
        <w:lastRenderedPageBreak/>
        <w:drawing>
          <wp:inline distT="0" distB="0" distL="0" distR="0" wp14:anchorId="459CFDBE" wp14:editId="66D68AE1">
            <wp:extent cx="6193155" cy="3543935"/>
            <wp:effectExtent l="0" t="0" r="17145" b="18415"/>
            <wp:docPr id="5" name="Chart 5">
              <a:extLst xmlns:a="http://schemas.openxmlformats.org/drawingml/2006/main">
                <a:ext uri="{FF2B5EF4-FFF2-40B4-BE49-F238E27FC236}">
                  <a16:creationId xmlns:a16="http://schemas.microsoft.com/office/drawing/2014/main" id="{FF56A055-5F25-41FE-AA0E-7CF722BE5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E53275" w14:textId="7193FBBC" w:rsidR="00AA5E23" w:rsidRPr="006C35E5" w:rsidRDefault="00AA5E23" w:rsidP="00435FA5">
      <w:pPr>
        <w:pStyle w:val="ListParagraph"/>
        <w:widowControl/>
        <w:numPr>
          <w:ilvl w:val="0"/>
          <w:numId w:val="71"/>
        </w:numPr>
        <w:suppressAutoHyphens w:val="0"/>
        <w:autoSpaceDE w:val="0"/>
        <w:autoSpaceDN w:val="0"/>
        <w:adjustRightInd w:val="0"/>
        <w:spacing w:line="360" w:lineRule="auto"/>
        <w:jc w:val="both"/>
        <w:rPr>
          <w:rFonts w:asciiTheme="majorHAnsi" w:hAnsiTheme="majorHAnsi" w:cs="Calibri"/>
          <w:color w:val="000000"/>
          <w:lang w:val="fr-FR"/>
        </w:rPr>
      </w:pPr>
      <w:r w:rsidRPr="006C35E5">
        <w:rPr>
          <w:rFonts w:asciiTheme="majorHAnsi" w:hAnsiTheme="majorHAnsi" w:cs="Calibri"/>
          <w:color w:val="000000"/>
          <w:lang w:val="fr-FR"/>
        </w:rPr>
        <w:t>Sectorul secund cu cel mai mare procent din consumul total de energie este cel al transportului privat şi comercial, cu un procent de 2</w:t>
      </w:r>
      <w:r w:rsidR="00E23855">
        <w:rPr>
          <w:rFonts w:asciiTheme="majorHAnsi" w:hAnsiTheme="majorHAnsi" w:cs="Calibri"/>
          <w:color w:val="000000"/>
          <w:lang w:val="fr-FR"/>
        </w:rPr>
        <w:t>3,2</w:t>
      </w:r>
      <w:r w:rsidRPr="006C35E5">
        <w:rPr>
          <w:rFonts w:asciiTheme="majorHAnsi" w:hAnsiTheme="majorHAnsi" w:cs="Calibri"/>
          <w:color w:val="000000"/>
          <w:lang w:val="fr-FR"/>
        </w:rPr>
        <w:t xml:space="preserve"> % din consumul total de energie.</w:t>
      </w:r>
    </w:p>
    <w:p w14:paraId="4BCD946F" w14:textId="00A21A5A" w:rsidR="00AA5E23" w:rsidRPr="00E23855" w:rsidRDefault="00AA5E23" w:rsidP="00435FA5">
      <w:pPr>
        <w:pStyle w:val="ListParagraph"/>
        <w:widowControl/>
        <w:numPr>
          <w:ilvl w:val="0"/>
          <w:numId w:val="71"/>
        </w:numPr>
        <w:suppressAutoHyphens w:val="0"/>
        <w:autoSpaceDE w:val="0"/>
        <w:autoSpaceDN w:val="0"/>
        <w:adjustRightInd w:val="0"/>
        <w:spacing w:line="360" w:lineRule="auto"/>
        <w:jc w:val="both"/>
        <w:rPr>
          <w:rFonts w:asciiTheme="majorHAnsi" w:hAnsiTheme="majorHAnsi" w:cs="Calibri"/>
          <w:color w:val="000000"/>
          <w:lang w:val="fr-FR"/>
        </w:rPr>
      </w:pPr>
      <w:r w:rsidRPr="00E23855">
        <w:rPr>
          <w:rFonts w:asciiTheme="majorHAnsi" w:hAnsiTheme="majorHAnsi" w:cs="Calibri"/>
          <w:color w:val="000000"/>
          <w:lang w:val="fr-FR"/>
        </w:rPr>
        <w:t xml:space="preserve">Consumul energetic pentru </w:t>
      </w:r>
      <w:r w:rsidR="00E23855" w:rsidRPr="00E23855">
        <w:rPr>
          <w:rFonts w:asciiTheme="majorHAnsi" w:hAnsiTheme="majorHAnsi" w:cs="Calibri"/>
          <w:color w:val="000000"/>
          <w:lang w:val="fr-FR"/>
        </w:rPr>
        <w:t xml:space="preserve">serviciile de </w:t>
      </w:r>
      <w:r w:rsidR="00E23855">
        <w:rPr>
          <w:rFonts w:asciiTheme="majorHAnsi" w:hAnsiTheme="majorHAnsi" w:cs="Calibri"/>
          <w:color w:val="000000"/>
          <w:lang w:val="fr-FR"/>
        </w:rPr>
        <w:t xml:space="preserve">publice de </w:t>
      </w:r>
      <w:r w:rsidRPr="00E23855">
        <w:rPr>
          <w:rFonts w:asciiTheme="majorHAnsi" w:hAnsiTheme="majorHAnsi" w:cs="Calibri"/>
          <w:color w:val="000000"/>
          <w:lang w:val="fr-FR"/>
        </w:rPr>
        <w:t>transportul public local</w:t>
      </w:r>
      <w:r w:rsidR="00E23855">
        <w:rPr>
          <w:rFonts w:asciiTheme="majorHAnsi" w:hAnsiTheme="majorHAnsi" w:cs="Calibri"/>
          <w:color w:val="000000"/>
          <w:lang w:val="fr-FR"/>
        </w:rPr>
        <w:t>,</w:t>
      </w:r>
      <w:r w:rsidRPr="00E23855">
        <w:rPr>
          <w:rFonts w:asciiTheme="majorHAnsi" w:hAnsiTheme="majorHAnsi" w:cs="Calibri"/>
          <w:color w:val="000000"/>
          <w:lang w:val="fr-FR"/>
        </w:rPr>
        <w:t xml:space="preserve"> iluminat public</w:t>
      </w:r>
      <w:r w:rsidR="00E23855">
        <w:rPr>
          <w:rFonts w:asciiTheme="majorHAnsi" w:hAnsiTheme="majorHAnsi" w:cs="Calibri"/>
          <w:color w:val="000000"/>
          <w:lang w:val="fr-FR"/>
        </w:rPr>
        <w:t>, apă și canalizare, salubrizare</w:t>
      </w:r>
      <w:r w:rsidRPr="00E23855">
        <w:rPr>
          <w:rFonts w:asciiTheme="majorHAnsi" w:hAnsiTheme="majorHAnsi" w:cs="Calibri"/>
          <w:color w:val="000000"/>
          <w:lang w:val="fr-FR"/>
        </w:rPr>
        <w:t xml:space="preserve"> reprezintă, cumulat aproximativ </w:t>
      </w:r>
      <w:r w:rsidR="00E23855">
        <w:rPr>
          <w:rFonts w:asciiTheme="majorHAnsi" w:hAnsiTheme="majorHAnsi" w:cs="Calibri"/>
          <w:color w:val="000000"/>
          <w:lang w:val="fr-FR"/>
        </w:rPr>
        <w:t>2,4</w:t>
      </w:r>
      <w:r w:rsidRPr="00E23855">
        <w:rPr>
          <w:rFonts w:asciiTheme="majorHAnsi" w:hAnsiTheme="majorHAnsi" w:cs="Calibri"/>
          <w:color w:val="000000"/>
          <w:lang w:val="fr-FR"/>
        </w:rPr>
        <w:t>% din consumul total de energie</w:t>
      </w:r>
      <w:r w:rsidR="00E23855">
        <w:rPr>
          <w:rFonts w:asciiTheme="majorHAnsi" w:hAnsiTheme="majorHAnsi" w:cs="Calibri"/>
          <w:color w:val="000000"/>
          <w:lang w:val="fr-FR"/>
        </w:rPr>
        <w:t xml:space="preserve"> (transportul public reprezintă 0,6 %, iluminatul public reprezintă 0,7 %, alimentarea cu apă și canalizare reprezintă 1,2 % și salubrizarea 0,5 %)</w:t>
      </w:r>
      <w:r w:rsidRPr="00E23855">
        <w:rPr>
          <w:rFonts w:asciiTheme="majorHAnsi" w:hAnsiTheme="majorHAnsi" w:cs="Calibri"/>
          <w:color w:val="000000"/>
          <w:lang w:val="fr-FR"/>
        </w:rPr>
        <w:t>;</w:t>
      </w:r>
    </w:p>
    <w:p w14:paraId="06F7D625" w14:textId="77777777" w:rsidR="00E23855" w:rsidRDefault="00E23855" w:rsidP="00E23855">
      <w:pPr>
        <w:widowControl/>
        <w:suppressAutoHyphens w:val="0"/>
        <w:autoSpaceDE w:val="0"/>
        <w:autoSpaceDN w:val="0"/>
        <w:adjustRightInd w:val="0"/>
        <w:spacing w:line="360" w:lineRule="auto"/>
        <w:jc w:val="both"/>
        <w:rPr>
          <w:lang w:val="fr-FR" w:eastAsia="en-US" w:bidi="ar-SA"/>
        </w:rPr>
      </w:pPr>
    </w:p>
    <w:p w14:paraId="4CD2B051" w14:textId="640AA20E" w:rsidR="00E23855" w:rsidRPr="006C35E5" w:rsidRDefault="00E23855" w:rsidP="00E23855">
      <w:pPr>
        <w:widowControl/>
        <w:suppressAutoHyphens w:val="0"/>
        <w:autoSpaceDE w:val="0"/>
        <w:autoSpaceDN w:val="0"/>
        <w:adjustRightInd w:val="0"/>
        <w:spacing w:line="360" w:lineRule="auto"/>
        <w:jc w:val="both"/>
        <w:rPr>
          <w:rFonts w:asciiTheme="majorHAnsi" w:hAnsiTheme="majorHAnsi" w:cs="Calibri"/>
          <w:color w:val="000000"/>
          <w:lang w:val="fr-FR"/>
        </w:rPr>
      </w:pPr>
      <w:r w:rsidRPr="006C35E5">
        <w:rPr>
          <w:rFonts w:asciiTheme="majorHAnsi" w:hAnsiTheme="majorHAnsi" w:cs="Calibri"/>
          <w:color w:val="000000"/>
          <w:lang w:val="fr-FR"/>
        </w:rPr>
        <w:t>După analiza sectorului de transport, se observă că ponderea transportului privat şi comercial reprezintă aproximativ 97 %, iar cel public reprezintă aproximativ 3%.</w:t>
      </w:r>
    </w:p>
    <w:p w14:paraId="1021D909" w14:textId="0D940F72" w:rsidR="00FC753E" w:rsidRDefault="00E23855" w:rsidP="00E23855">
      <w:pPr>
        <w:jc w:val="center"/>
        <w:rPr>
          <w:lang w:val="ro-RO" w:eastAsia="en-US" w:bidi="ar-SA"/>
        </w:rPr>
      </w:pPr>
      <w:r>
        <w:rPr>
          <w:noProof/>
        </w:rPr>
        <w:drawing>
          <wp:inline distT="0" distB="0" distL="0" distR="0" wp14:anchorId="72F26336" wp14:editId="26D56080">
            <wp:extent cx="5695950" cy="2543175"/>
            <wp:effectExtent l="0" t="0" r="0" b="9525"/>
            <wp:docPr id="6" name="Chart 6">
              <a:extLst xmlns:a="http://schemas.openxmlformats.org/drawingml/2006/main">
                <a:ext uri="{FF2B5EF4-FFF2-40B4-BE49-F238E27FC236}">
                  <a16:creationId xmlns:a16="http://schemas.microsoft.com/office/drawing/2014/main" id="{7DF81B4E-5D58-4506-BAE0-84E6E1D9C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2134ED" w14:textId="77777777" w:rsidR="00FC753E" w:rsidRDefault="00FC753E">
      <w:pPr>
        <w:widowControl/>
        <w:suppressAutoHyphens w:val="0"/>
        <w:rPr>
          <w:lang w:val="ro-RO" w:eastAsia="en-US" w:bidi="ar-SA"/>
        </w:rPr>
      </w:pPr>
      <w:r>
        <w:rPr>
          <w:lang w:val="ro-RO" w:eastAsia="en-US" w:bidi="ar-SA"/>
        </w:rPr>
        <w:br w:type="page"/>
      </w:r>
    </w:p>
    <w:tbl>
      <w:tblPr>
        <w:tblW w:w="5000" w:type="pct"/>
        <w:tblLook w:val="04A0" w:firstRow="1" w:lastRow="0" w:firstColumn="1" w:lastColumn="0" w:noHBand="0" w:noVBand="1"/>
      </w:tblPr>
      <w:tblGrid>
        <w:gridCol w:w="3866"/>
        <w:gridCol w:w="4258"/>
        <w:gridCol w:w="1619"/>
      </w:tblGrid>
      <w:tr w:rsidR="00FC753E" w:rsidRPr="00FC753E" w14:paraId="465406CB" w14:textId="77777777" w:rsidTr="00FC753E">
        <w:trPr>
          <w:trHeight w:val="276"/>
        </w:trPr>
        <w:tc>
          <w:tcPr>
            <w:tcW w:w="1984" w:type="pct"/>
            <w:tcBorders>
              <w:top w:val="single" w:sz="4" w:space="0" w:color="auto"/>
              <w:left w:val="single" w:sz="4" w:space="0" w:color="auto"/>
              <w:bottom w:val="single" w:sz="4" w:space="0" w:color="auto"/>
              <w:right w:val="single" w:sz="4" w:space="0" w:color="auto"/>
            </w:tcBorders>
            <w:shd w:val="clear" w:color="000000" w:fill="93D400"/>
            <w:noWrap/>
            <w:vAlign w:val="center"/>
            <w:hideMark/>
          </w:tcPr>
          <w:p w14:paraId="406C95D1" w14:textId="77777777" w:rsidR="00FC753E" w:rsidRPr="00FC753E" w:rsidRDefault="00FC753E" w:rsidP="00FC753E">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FC753E">
              <w:rPr>
                <w:rFonts w:ascii="Cambria" w:eastAsia="Times New Roman" w:hAnsi="Cambria" w:cs="Calibri"/>
                <w:b/>
                <w:bCs/>
                <w:color w:val="000000"/>
                <w:kern w:val="0"/>
                <w:sz w:val="20"/>
                <w:szCs w:val="20"/>
                <w:lang w:eastAsia="en-US" w:bidi="ar-SA"/>
              </w:rPr>
              <w:lastRenderedPageBreak/>
              <w:t>Purtător</w:t>
            </w:r>
            <w:proofErr w:type="spellEnd"/>
            <w:r w:rsidRPr="00FC753E">
              <w:rPr>
                <w:rFonts w:ascii="Cambria" w:eastAsia="Times New Roman" w:hAnsi="Cambria" w:cs="Calibri"/>
                <w:b/>
                <w:bCs/>
                <w:color w:val="000000"/>
                <w:kern w:val="0"/>
                <w:sz w:val="20"/>
                <w:szCs w:val="20"/>
                <w:lang w:eastAsia="en-US" w:bidi="ar-SA"/>
              </w:rPr>
              <w:t xml:space="preserve"> de </w:t>
            </w:r>
            <w:proofErr w:type="spellStart"/>
            <w:r w:rsidRPr="00FC753E">
              <w:rPr>
                <w:rFonts w:ascii="Cambria" w:eastAsia="Times New Roman" w:hAnsi="Cambria" w:cs="Calibri"/>
                <w:b/>
                <w:bCs/>
                <w:color w:val="000000"/>
                <w:kern w:val="0"/>
                <w:sz w:val="20"/>
                <w:szCs w:val="20"/>
                <w:lang w:eastAsia="en-US" w:bidi="ar-SA"/>
              </w:rPr>
              <w:t>energie</w:t>
            </w:r>
            <w:proofErr w:type="spellEnd"/>
          </w:p>
        </w:tc>
        <w:tc>
          <w:tcPr>
            <w:tcW w:w="2185" w:type="pct"/>
            <w:tcBorders>
              <w:top w:val="single" w:sz="4" w:space="0" w:color="auto"/>
              <w:left w:val="nil"/>
              <w:bottom w:val="single" w:sz="4" w:space="0" w:color="auto"/>
              <w:right w:val="single" w:sz="4" w:space="0" w:color="auto"/>
            </w:tcBorders>
            <w:shd w:val="clear" w:color="000000" w:fill="93D400"/>
            <w:noWrap/>
            <w:vAlign w:val="center"/>
            <w:hideMark/>
          </w:tcPr>
          <w:p w14:paraId="20BC4486" w14:textId="77777777" w:rsidR="00FC753E" w:rsidRPr="00FC753E" w:rsidRDefault="00FC753E" w:rsidP="00FC753E">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FC753E">
              <w:rPr>
                <w:rFonts w:ascii="Cambria" w:eastAsia="Times New Roman" w:hAnsi="Cambria" w:cs="Calibri"/>
                <w:b/>
                <w:bCs/>
                <w:color w:val="000000"/>
                <w:kern w:val="0"/>
                <w:sz w:val="20"/>
                <w:szCs w:val="20"/>
                <w:lang w:eastAsia="en-US" w:bidi="ar-SA"/>
              </w:rPr>
              <w:t>Cantitate</w:t>
            </w:r>
            <w:proofErr w:type="spellEnd"/>
            <w:r w:rsidRPr="00FC753E">
              <w:rPr>
                <w:rFonts w:ascii="Cambria" w:eastAsia="Times New Roman" w:hAnsi="Cambria" w:cs="Calibri"/>
                <w:b/>
                <w:bCs/>
                <w:color w:val="000000"/>
                <w:kern w:val="0"/>
                <w:sz w:val="20"/>
                <w:szCs w:val="20"/>
                <w:lang w:eastAsia="en-US" w:bidi="ar-SA"/>
              </w:rPr>
              <w:t xml:space="preserve"> [MWh/an]</w:t>
            </w:r>
          </w:p>
        </w:tc>
        <w:tc>
          <w:tcPr>
            <w:tcW w:w="832" w:type="pct"/>
            <w:tcBorders>
              <w:top w:val="single" w:sz="4" w:space="0" w:color="auto"/>
              <w:left w:val="nil"/>
              <w:bottom w:val="single" w:sz="4" w:space="0" w:color="auto"/>
              <w:right w:val="single" w:sz="4" w:space="0" w:color="auto"/>
            </w:tcBorders>
            <w:shd w:val="clear" w:color="000000" w:fill="93D400"/>
            <w:noWrap/>
            <w:vAlign w:val="center"/>
            <w:hideMark/>
          </w:tcPr>
          <w:p w14:paraId="719D9B19" w14:textId="77777777" w:rsidR="00FC753E" w:rsidRPr="00FC753E" w:rsidRDefault="00FC753E" w:rsidP="00FC753E">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FC753E">
              <w:rPr>
                <w:rFonts w:ascii="Cambria" w:eastAsia="Times New Roman" w:hAnsi="Cambria" w:cs="Calibri"/>
                <w:b/>
                <w:bCs/>
                <w:color w:val="000000"/>
                <w:kern w:val="0"/>
                <w:sz w:val="20"/>
                <w:szCs w:val="20"/>
                <w:lang w:eastAsia="en-US" w:bidi="ar-SA"/>
              </w:rPr>
              <w:t>Cantitate</w:t>
            </w:r>
            <w:proofErr w:type="spellEnd"/>
            <w:r w:rsidRPr="00FC753E">
              <w:rPr>
                <w:rFonts w:ascii="Cambria" w:eastAsia="Times New Roman" w:hAnsi="Cambria" w:cs="Calibri"/>
                <w:b/>
                <w:bCs/>
                <w:color w:val="000000"/>
                <w:kern w:val="0"/>
                <w:sz w:val="20"/>
                <w:szCs w:val="20"/>
                <w:lang w:eastAsia="en-US" w:bidi="ar-SA"/>
              </w:rPr>
              <w:t xml:space="preserve"> [%]</w:t>
            </w:r>
          </w:p>
        </w:tc>
      </w:tr>
      <w:tr w:rsidR="00FC753E" w:rsidRPr="00FC753E" w14:paraId="0ECB869A"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20956533"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proofErr w:type="spellStart"/>
            <w:r w:rsidRPr="00FC753E">
              <w:rPr>
                <w:rFonts w:ascii="Cambria" w:eastAsia="Times New Roman" w:hAnsi="Cambria" w:cs="Calibri"/>
                <w:color w:val="000000"/>
                <w:kern w:val="0"/>
                <w:sz w:val="20"/>
                <w:szCs w:val="20"/>
                <w:lang w:eastAsia="en-US" w:bidi="ar-SA"/>
              </w:rPr>
              <w:t>Energie</w:t>
            </w:r>
            <w:proofErr w:type="spellEnd"/>
            <w:r w:rsidRPr="00FC753E">
              <w:rPr>
                <w:rFonts w:ascii="Cambria" w:eastAsia="Times New Roman" w:hAnsi="Cambria" w:cs="Calibri"/>
                <w:color w:val="000000"/>
                <w:kern w:val="0"/>
                <w:sz w:val="20"/>
                <w:szCs w:val="20"/>
                <w:lang w:eastAsia="en-US" w:bidi="ar-SA"/>
              </w:rPr>
              <w:t xml:space="preserve"> </w:t>
            </w:r>
            <w:proofErr w:type="spellStart"/>
            <w:r w:rsidRPr="00FC753E">
              <w:rPr>
                <w:rFonts w:ascii="Cambria" w:eastAsia="Times New Roman" w:hAnsi="Cambria" w:cs="Calibri"/>
                <w:color w:val="000000"/>
                <w:kern w:val="0"/>
                <w:sz w:val="20"/>
                <w:szCs w:val="20"/>
                <w:lang w:eastAsia="en-US" w:bidi="ar-SA"/>
              </w:rPr>
              <w:t>electrică</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1E582BFF"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100.466</w:t>
            </w:r>
          </w:p>
        </w:tc>
        <w:tc>
          <w:tcPr>
            <w:tcW w:w="832" w:type="pct"/>
            <w:tcBorders>
              <w:top w:val="nil"/>
              <w:left w:val="nil"/>
              <w:bottom w:val="single" w:sz="4" w:space="0" w:color="auto"/>
              <w:right w:val="single" w:sz="4" w:space="0" w:color="auto"/>
            </w:tcBorders>
            <w:shd w:val="clear" w:color="auto" w:fill="auto"/>
            <w:noWrap/>
            <w:vAlign w:val="center"/>
            <w:hideMark/>
          </w:tcPr>
          <w:p w14:paraId="379CA0A4"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10%</w:t>
            </w:r>
          </w:p>
        </w:tc>
      </w:tr>
      <w:tr w:rsidR="00FC753E" w:rsidRPr="00FC753E" w14:paraId="2A1C417A"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30F77F50"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Gaz natural</w:t>
            </w:r>
          </w:p>
        </w:tc>
        <w:tc>
          <w:tcPr>
            <w:tcW w:w="2185" w:type="pct"/>
            <w:tcBorders>
              <w:top w:val="nil"/>
              <w:left w:val="nil"/>
              <w:bottom w:val="single" w:sz="4" w:space="0" w:color="auto"/>
              <w:right w:val="single" w:sz="4" w:space="0" w:color="auto"/>
            </w:tcBorders>
            <w:shd w:val="clear" w:color="auto" w:fill="auto"/>
            <w:noWrap/>
            <w:vAlign w:val="center"/>
            <w:hideMark/>
          </w:tcPr>
          <w:p w14:paraId="21DBF0D6"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591.378</w:t>
            </w:r>
          </w:p>
        </w:tc>
        <w:tc>
          <w:tcPr>
            <w:tcW w:w="832" w:type="pct"/>
            <w:tcBorders>
              <w:top w:val="nil"/>
              <w:left w:val="nil"/>
              <w:bottom w:val="single" w:sz="4" w:space="0" w:color="auto"/>
              <w:right w:val="single" w:sz="4" w:space="0" w:color="auto"/>
            </w:tcBorders>
            <w:shd w:val="clear" w:color="auto" w:fill="auto"/>
            <w:noWrap/>
            <w:vAlign w:val="center"/>
            <w:hideMark/>
          </w:tcPr>
          <w:p w14:paraId="0DB3143E"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59%</w:t>
            </w:r>
          </w:p>
        </w:tc>
      </w:tr>
      <w:tr w:rsidR="00FC753E" w:rsidRPr="00FC753E" w14:paraId="718E4D30"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1908AC94"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GPL</w:t>
            </w:r>
          </w:p>
        </w:tc>
        <w:tc>
          <w:tcPr>
            <w:tcW w:w="2185" w:type="pct"/>
            <w:tcBorders>
              <w:top w:val="nil"/>
              <w:left w:val="nil"/>
              <w:bottom w:val="single" w:sz="4" w:space="0" w:color="auto"/>
              <w:right w:val="single" w:sz="4" w:space="0" w:color="auto"/>
            </w:tcBorders>
            <w:shd w:val="clear" w:color="auto" w:fill="auto"/>
            <w:noWrap/>
            <w:vAlign w:val="center"/>
            <w:hideMark/>
          </w:tcPr>
          <w:p w14:paraId="7CD179A3"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4.767</w:t>
            </w:r>
          </w:p>
        </w:tc>
        <w:tc>
          <w:tcPr>
            <w:tcW w:w="832" w:type="pct"/>
            <w:tcBorders>
              <w:top w:val="nil"/>
              <w:left w:val="nil"/>
              <w:bottom w:val="single" w:sz="4" w:space="0" w:color="auto"/>
              <w:right w:val="single" w:sz="4" w:space="0" w:color="auto"/>
            </w:tcBorders>
            <w:shd w:val="clear" w:color="auto" w:fill="auto"/>
            <w:noWrap/>
            <w:vAlign w:val="center"/>
            <w:hideMark/>
          </w:tcPr>
          <w:p w14:paraId="0B34542F"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0%</w:t>
            </w:r>
          </w:p>
        </w:tc>
      </w:tr>
      <w:tr w:rsidR="00FC753E" w:rsidRPr="00FC753E" w14:paraId="0F99B515"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7B341A87"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proofErr w:type="spellStart"/>
            <w:r w:rsidRPr="00FC753E">
              <w:rPr>
                <w:rFonts w:ascii="Cambria" w:eastAsia="Times New Roman" w:hAnsi="Cambria" w:cs="Calibri"/>
                <w:color w:val="000000"/>
                <w:kern w:val="0"/>
                <w:sz w:val="20"/>
                <w:szCs w:val="20"/>
                <w:lang w:eastAsia="en-US" w:bidi="ar-SA"/>
              </w:rPr>
              <w:t>Motorină</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18EAA30F"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136.872</w:t>
            </w:r>
          </w:p>
        </w:tc>
        <w:tc>
          <w:tcPr>
            <w:tcW w:w="832" w:type="pct"/>
            <w:tcBorders>
              <w:top w:val="nil"/>
              <w:left w:val="nil"/>
              <w:bottom w:val="single" w:sz="4" w:space="0" w:color="auto"/>
              <w:right w:val="single" w:sz="4" w:space="0" w:color="auto"/>
            </w:tcBorders>
            <w:shd w:val="clear" w:color="auto" w:fill="auto"/>
            <w:noWrap/>
            <w:vAlign w:val="center"/>
            <w:hideMark/>
          </w:tcPr>
          <w:p w14:paraId="7C7E2D38"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14%</w:t>
            </w:r>
          </w:p>
        </w:tc>
      </w:tr>
      <w:tr w:rsidR="00FC753E" w:rsidRPr="00FC753E" w14:paraId="6934F1B4"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16C4A44C"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proofErr w:type="spellStart"/>
            <w:r w:rsidRPr="00FC753E">
              <w:rPr>
                <w:rFonts w:ascii="Cambria" w:eastAsia="Times New Roman" w:hAnsi="Cambria" w:cs="Calibri"/>
                <w:color w:val="000000"/>
                <w:kern w:val="0"/>
                <w:sz w:val="20"/>
                <w:szCs w:val="20"/>
                <w:lang w:eastAsia="en-US" w:bidi="ar-SA"/>
              </w:rPr>
              <w:t>Benzină</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10DFBDE5"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85.913</w:t>
            </w:r>
          </w:p>
        </w:tc>
        <w:tc>
          <w:tcPr>
            <w:tcW w:w="832" w:type="pct"/>
            <w:tcBorders>
              <w:top w:val="nil"/>
              <w:left w:val="nil"/>
              <w:bottom w:val="single" w:sz="4" w:space="0" w:color="auto"/>
              <w:right w:val="single" w:sz="4" w:space="0" w:color="auto"/>
            </w:tcBorders>
            <w:shd w:val="clear" w:color="auto" w:fill="auto"/>
            <w:noWrap/>
            <w:vAlign w:val="center"/>
            <w:hideMark/>
          </w:tcPr>
          <w:p w14:paraId="7284BC33"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9%</w:t>
            </w:r>
          </w:p>
        </w:tc>
      </w:tr>
      <w:tr w:rsidR="00FC753E" w:rsidRPr="00FC753E" w14:paraId="2473042A"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2F2965ED"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proofErr w:type="spellStart"/>
            <w:r w:rsidRPr="00FC753E">
              <w:rPr>
                <w:rFonts w:ascii="Cambria" w:eastAsia="Times New Roman" w:hAnsi="Cambria" w:cs="Calibri"/>
                <w:color w:val="000000"/>
                <w:kern w:val="0"/>
                <w:sz w:val="20"/>
                <w:szCs w:val="20"/>
                <w:lang w:eastAsia="en-US" w:bidi="ar-SA"/>
              </w:rPr>
              <w:t>Biocombustibil</w:t>
            </w:r>
            <w:proofErr w:type="spellEnd"/>
            <w:r w:rsidRPr="00FC753E">
              <w:rPr>
                <w:rFonts w:ascii="Cambria" w:eastAsia="Times New Roman" w:hAnsi="Cambria" w:cs="Calibri"/>
                <w:color w:val="000000"/>
                <w:kern w:val="0"/>
                <w:sz w:val="20"/>
                <w:szCs w:val="20"/>
                <w:lang w:eastAsia="en-US" w:bidi="ar-SA"/>
              </w:rPr>
              <w:t xml:space="preserve"> (carbon neutral)</w:t>
            </w:r>
          </w:p>
        </w:tc>
        <w:tc>
          <w:tcPr>
            <w:tcW w:w="2185" w:type="pct"/>
            <w:tcBorders>
              <w:top w:val="nil"/>
              <w:left w:val="nil"/>
              <w:bottom w:val="single" w:sz="4" w:space="0" w:color="auto"/>
              <w:right w:val="single" w:sz="4" w:space="0" w:color="auto"/>
            </w:tcBorders>
            <w:shd w:val="clear" w:color="auto" w:fill="auto"/>
            <w:noWrap/>
            <w:vAlign w:val="center"/>
            <w:hideMark/>
          </w:tcPr>
          <w:p w14:paraId="6237FF46"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17.351</w:t>
            </w:r>
          </w:p>
        </w:tc>
        <w:tc>
          <w:tcPr>
            <w:tcW w:w="832" w:type="pct"/>
            <w:tcBorders>
              <w:top w:val="nil"/>
              <w:left w:val="nil"/>
              <w:bottom w:val="single" w:sz="4" w:space="0" w:color="auto"/>
              <w:right w:val="single" w:sz="4" w:space="0" w:color="auto"/>
            </w:tcBorders>
            <w:shd w:val="clear" w:color="auto" w:fill="auto"/>
            <w:noWrap/>
            <w:vAlign w:val="center"/>
            <w:hideMark/>
          </w:tcPr>
          <w:p w14:paraId="194919E4"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2%</w:t>
            </w:r>
          </w:p>
        </w:tc>
      </w:tr>
      <w:tr w:rsidR="00FC753E" w:rsidRPr="00FC753E" w14:paraId="56345D24" w14:textId="77777777" w:rsidTr="00FC753E">
        <w:trPr>
          <w:trHeight w:val="276"/>
        </w:trPr>
        <w:tc>
          <w:tcPr>
            <w:tcW w:w="1984" w:type="pct"/>
            <w:tcBorders>
              <w:top w:val="nil"/>
              <w:left w:val="single" w:sz="4" w:space="0" w:color="auto"/>
              <w:bottom w:val="single" w:sz="4" w:space="0" w:color="auto"/>
              <w:right w:val="single" w:sz="4" w:space="0" w:color="auto"/>
            </w:tcBorders>
            <w:shd w:val="clear" w:color="auto" w:fill="auto"/>
            <w:noWrap/>
            <w:vAlign w:val="center"/>
            <w:hideMark/>
          </w:tcPr>
          <w:p w14:paraId="6B738BE8"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proofErr w:type="spellStart"/>
            <w:r w:rsidRPr="00FC753E">
              <w:rPr>
                <w:rFonts w:ascii="Cambria" w:eastAsia="Times New Roman" w:hAnsi="Cambria" w:cs="Calibri"/>
                <w:color w:val="000000"/>
                <w:kern w:val="0"/>
                <w:sz w:val="20"/>
                <w:szCs w:val="20"/>
                <w:lang w:eastAsia="en-US" w:bidi="ar-SA"/>
              </w:rPr>
              <w:t>Biomasă</w:t>
            </w:r>
            <w:proofErr w:type="spellEnd"/>
            <w:r w:rsidRPr="00FC753E">
              <w:rPr>
                <w:rFonts w:ascii="Cambria" w:eastAsia="Times New Roman" w:hAnsi="Cambria" w:cs="Calibri"/>
                <w:color w:val="000000"/>
                <w:kern w:val="0"/>
                <w:sz w:val="20"/>
                <w:szCs w:val="20"/>
                <w:lang w:eastAsia="en-US" w:bidi="ar-SA"/>
              </w:rPr>
              <w:t xml:space="preserve"> </w:t>
            </w:r>
            <w:proofErr w:type="spellStart"/>
            <w:r w:rsidRPr="00FC753E">
              <w:rPr>
                <w:rFonts w:ascii="Cambria" w:eastAsia="Times New Roman" w:hAnsi="Cambria" w:cs="Calibri"/>
                <w:color w:val="000000"/>
                <w:kern w:val="0"/>
                <w:sz w:val="20"/>
                <w:szCs w:val="20"/>
                <w:lang w:eastAsia="en-US" w:bidi="ar-SA"/>
              </w:rPr>
              <w:t>lemnoasă</w:t>
            </w:r>
            <w:proofErr w:type="spellEnd"/>
          </w:p>
        </w:tc>
        <w:tc>
          <w:tcPr>
            <w:tcW w:w="2185" w:type="pct"/>
            <w:tcBorders>
              <w:top w:val="nil"/>
              <w:left w:val="nil"/>
              <w:bottom w:val="single" w:sz="4" w:space="0" w:color="auto"/>
              <w:right w:val="single" w:sz="4" w:space="0" w:color="auto"/>
            </w:tcBorders>
            <w:shd w:val="clear" w:color="auto" w:fill="auto"/>
            <w:noWrap/>
            <w:vAlign w:val="center"/>
            <w:hideMark/>
          </w:tcPr>
          <w:p w14:paraId="4ACB3C84"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65.000</w:t>
            </w:r>
          </w:p>
        </w:tc>
        <w:tc>
          <w:tcPr>
            <w:tcW w:w="832" w:type="pct"/>
            <w:tcBorders>
              <w:top w:val="nil"/>
              <w:left w:val="nil"/>
              <w:bottom w:val="single" w:sz="4" w:space="0" w:color="auto"/>
              <w:right w:val="single" w:sz="4" w:space="0" w:color="auto"/>
            </w:tcBorders>
            <w:shd w:val="clear" w:color="auto" w:fill="auto"/>
            <w:noWrap/>
            <w:vAlign w:val="center"/>
            <w:hideMark/>
          </w:tcPr>
          <w:p w14:paraId="71DD69E5" w14:textId="77777777" w:rsidR="00FC753E" w:rsidRPr="00FC753E" w:rsidRDefault="00FC753E" w:rsidP="00FC753E">
            <w:pPr>
              <w:widowControl/>
              <w:suppressAutoHyphens w:val="0"/>
              <w:jc w:val="center"/>
              <w:rPr>
                <w:rFonts w:ascii="Cambria" w:eastAsia="Times New Roman" w:hAnsi="Cambria" w:cs="Calibri"/>
                <w:color w:val="000000"/>
                <w:kern w:val="0"/>
                <w:sz w:val="20"/>
                <w:szCs w:val="20"/>
                <w:lang w:eastAsia="en-US" w:bidi="ar-SA"/>
              </w:rPr>
            </w:pPr>
            <w:r w:rsidRPr="00FC753E">
              <w:rPr>
                <w:rFonts w:ascii="Cambria" w:eastAsia="Times New Roman" w:hAnsi="Cambria" w:cs="Calibri"/>
                <w:color w:val="000000"/>
                <w:kern w:val="0"/>
                <w:sz w:val="20"/>
                <w:szCs w:val="20"/>
                <w:lang w:eastAsia="en-US" w:bidi="ar-SA"/>
              </w:rPr>
              <w:t>6%</w:t>
            </w:r>
          </w:p>
        </w:tc>
      </w:tr>
      <w:tr w:rsidR="00FC753E" w:rsidRPr="00FC753E" w14:paraId="60C8B735" w14:textId="77777777" w:rsidTr="00FC753E">
        <w:trPr>
          <w:trHeight w:val="276"/>
        </w:trPr>
        <w:tc>
          <w:tcPr>
            <w:tcW w:w="1984" w:type="pct"/>
            <w:tcBorders>
              <w:top w:val="nil"/>
              <w:left w:val="single" w:sz="4" w:space="0" w:color="auto"/>
              <w:bottom w:val="single" w:sz="4" w:space="0" w:color="auto"/>
              <w:right w:val="single" w:sz="4" w:space="0" w:color="auto"/>
            </w:tcBorders>
            <w:shd w:val="clear" w:color="000000" w:fill="93D400"/>
            <w:noWrap/>
            <w:vAlign w:val="center"/>
            <w:hideMark/>
          </w:tcPr>
          <w:p w14:paraId="31E61E19" w14:textId="77777777" w:rsidR="00FC753E" w:rsidRPr="00FC753E" w:rsidRDefault="00FC753E" w:rsidP="00FC753E">
            <w:pPr>
              <w:widowControl/>
              <w:suppressAutoHyphens w:val="0"/>
              <w:jc w:val="center"/>
              <w:rPr>
                <w:rFonts w:ascii="Cambria" w:eastAsia="Times New Roman" w:hAnsi="Cambria" w:cs="Calibri"/>
                <w:b/>
                <w:bCs/>
                <w:color w:val="000000"/>
                <w:kern w:val="0"/>
                <w:sz w:val="20"/>
                <w:szCs w:val="20"/>
                <w:lang w:eastAsia="en-US" w:bidi="ar-SA"/>
              </w:rPr>
            </w:pPr>
            <w:r w:rsidRPr="00FC753E">
              <w:rPr>
                <w:rFonts w:ascii="Cambria" w:eastAsia="Times New Roman" w:hAnsi="Cambria" w:cs="Calibri"/>
                <w:b/>
                <w:bCs/>
                <w:color w:val="000000"/>
                <w:kern w:val="0"/>
                <w:sz w:val="20"/>
                <w:szCs w:val="20"/>
                <w:lang w:eastAsia="en-US" w:bidi="ar-SA"/>
              </w:rPr>
              <w:t>TOTAL</w:t>
            </w:r>
          </w:p>
        </w:tc>
        <w:tc>
          <w:tcPr>
            <w:tcW w:w="2185" w:type="pct"/>
            <w:tcBorders>
              <w:top w:val="nil"/>
              <w:left w:val="nil"/>
              <w:bottom w:val="single" w:sz="4" w:space="0" w:color="auto"/>
              <w:right w:val="single" w:sz="4" w:space="0" w:color="auto"/>
            </w:tcBorders>
            <w:shd w:val="clear" w:color="000000" w:fill="93D400"/>
            <w:noWrap/>
            <w:vAlign w:val="center"/>
            <w:hideMark/>
          </w:tcPr>
          <w:p w14:paraId="641D6DC3" w14:textId="77777777" w:rsidR="00FC753E" w:rsidRPr="00FC753E" w:rsidRDefault="00FC753E" w:rsidP="00FC753E">
            <w:pPr>
              <w:widowControl/>
              <w:suppressAutoHyphens w:val="0"/>
              <w:jc w:val="center"/>
              <w:rPr>
                <w:rFonts w:ascii="Cambria" w:eastAsia="Times New Roman" w:hAnsi="Cambria" w:cs="Calibri"/>
                <w:b/>
                <w:bCs/>
                <w:color w:val="000000"/>
                <w:kern w:val="0"/>
                <w:sz w:val="20"/>
                <w:szCs w:val="20"/>
                <w:lang w:eastAsia="en-US" w:bidi="ar-SA"/>
              </w:rPr>
            </w:pPr>
            <w:r w:rsidRPr="00FC753E">
              <w:rPr>
                <w:rFonts w:ascii="Cambria" w:eastAsia="Times New Roman" w:hAnsi="Cambria" w:cs="Calibri"/>
                <w:b/>
                <w:bCs/>
                <w:color w:val="000000"/>
                <w:kern w:val="0"/>
                <w:sz w:val="20"/>
                <w:szCs w:val="20"/>
                <w:lang w:eastAsia="en-US" w:bidi="ar-SA"/>
              </w:rPr>
              <w:t>1.001.746</w:t>
            </w:r>
          </w:p>
        </w:tc>
        <w:tc>
          <w:tcPr>
            <w:tcW w:w="832" w:type="pct"/>
            <w:tcBorders>
              <w:top w:val="nil"/>
              <w:left w:val="nil"/>
              <w:bottom w:val="single" w:sz="4" w:space="0" w:color="auto"/>
              <w:right w:val="single" w:sz="4" w:space="0" w:color="auto"/>
            </w:tcBorders>
            <w:shd w:val="clear" w:color="000000" w:fill="93D400"/>
            <w:noWrap/>
            <w:vAlign w:val="center"/>
            <w:hideMark/>
          </w:tcPr>
          <w:p w14:paraId="5808B305" w14:textId="77777777" w:rsidR="00FC753E" w:rsidRPr="00FC753E" w:rsidRDefault="00FC753E" w:rsidP="00FC753E">
            <w:pPr>
              <w:widowControl/>
              <w:suppressAutoHyphens w:val="0"/>
              <w:jc w:val="center"/>
              <w:rPr>
                <w:rFonts w:ascii="Cambria" w:eastAsia="Times New Roman" w:hAnsi="Cambria" w:cs="Calibri"/>
                <w:b/>
                <w:bCs/>
                <w:color w:val="000000"/>
                <w:kern w:val="0"/>
                <w:sz w:val="20"/>
                <w:szCs w:val="20"/>
                <w:lang w:eastAsia="en-US" w:bidi="ar-SA"/>
              </w:rPr>
            </w:pPr>
            <w:r w:rsidRPr="00FC753E">
              <w:rPr>
                <w:rFonts w:ascii="Cambria" w:eastAsia="Times New Roman" w:hAnsi="Cambria" w:cs="Calibri"/>
                <w:b/>
                <w:bCs/>
                <w:color w:val="000000"/>
                <w:kern w:val="0"/>
                <w:sz w:val="20"/>
                <w:szCs w:val="20"/>
                <w:lang w:eastAsia="en-US" w:bidi="ar-SA"/>
              </w:rPr>
              <w:t>100%</w:t>
            </w:r>
          </w:p>
        </w:tc>
      </w:tr>
    </w:tbl>
    <w:p w14:paraId="1701C004" w14:textId="77777777" w:rsidR="00FC753E" w:rsidRDefault="00FC753E" w:rsidP="00FC753E">
      <w:pPr>
        <w:widowControl/>
        <w:suppressAutoHyphens w:val="0"/>
        <w:autoSpaceDE w:val="0"/>
        <w:autoSpaceDN w:val="0"/>
        <w:adjustRightInd w:val="0"/>
        <w:spacing w:line="360" w:lineRule="auto"/>
        <w:jc w:val="both"/>
        <w:rPr>
          <w:rFonts w:asciiTheme="majorHAnsi" w:hAnsiTheme="majorHAnsi" w:cs="Calibri"/>
          <w:color w:val="000000"/>
          <w:lang w:val="fr-FR"/>
        </w:rPr>
      </w:pPr>
    </w:p>
    <w:p w14:paraId="63ED88C8" w14:textId="0BC17066" w:rsidR="00FC753E" w:rsidRPr="006C35E5" w:rsidRDefault="00FC753E" w:rsidP="00FC753E">
      <w:pPr>
        <w:widowControl/>
        <w:suppressAutoHyphens w:val="0"/>
        <w:autoSpaceDE w:val="0"/>
        <w:autoSpaceDN w:val="0"/>
        <w:adjustRightInd w:val="0"/>
        <w:spacing w:line="360" w:lineRule="auto"/>
        <w:jc w:val="both"/>
        <w:rPr>
          <w:rFonts w:asciiTheme="majorHAnsi" w:hAnsiTheme="majorHAnsi" w:cs="Calibri"/>
          <w:color w:val="000000"/>
          <w:lang w:val="fr-FR"/>
        </w:rPr>
      </w:pPr>
      <w:r w:rsidRPr="006C35E5">
        <w:rPr>
          <w:rFonts w:asciiTheme="majorHAnsi" w:hAnsiTheme="majorHAnsi" w:cs="Calibri"/>
          <w:color w:val="000000"/>
          <w:lang w:val="fr-FR"/>
        </w:rPr>
        <w:t>Dacă facem referire la purtătorul de energie consumată, se observă că principala sursă de energie utilizată este gazul metan, în proporţie de 59 %, din totalul consumurilor de energie. Gazele sunt utilizate în principal pentru încălzirea spaţiilor și preparare apei calde menajeră.</w:t>
      </w:r>
    </w:p>
    <w:p w14:paraId="2AA55326" w14:textId="59D1403F" w:rsidR="00FC753E" w:rsidRPr="00A722C3" w:rsidRDefault="00FC753E" w:rsidP="00FC753E">
      <w:pPr>
        <w:widowControl/>
        <w:suppressAutoHyphens w:val="0"/>
        <w:autoSpaceDE w:val="0"/>
        <w:autoSpaceDN w:val="0"/>
        <w:adjustRightInd w:val="0"/>
        <w:spacing w:line="360" w:lineRule="auto"/>
        <w:jc w:val="both"/>
        <w:rPr>
          <w:rFonts w:asciiTheme="majorHAnsi" w:hAnsiTheme="majorHAnsi" w:cs="Calibri"/>
          <w:color w:val="000000"/>
          <w:lang w:val="fr-FR"/>
        </w:rPr>
      </w:pPr>
      <w:r w:rsidRPr="00A722C3">
        <w:rPr>
          <w:rFonts w:asciiTheme="majorHAnsi" w:hAnsiTheme="majorHAnsi" w:cs="Calibri"/>
          <w:color w:val="000000"/>
          <w:lang w:val="fr-FR"/>
        </w:rPr>
        <w:t>Energia electrică reprezintă aproximativ 10 % din consumul energetic total, iar combustibilii, cum ar fi motorina, benzina și biocombistibilii reprezintă 25 %.</w:t>
      </w:r>
    </w:p>
    <w:p w14:paraId="2373A143" w14:textId="77777777" w:rsidR="00FC753E" w:rsidRPr="006C35E5" w:rsidRDefault="00FC753E" w:rsidP="00FC753E">
      <w:pPr>
        <w:widowControl/>
        <w:suppressAutoHyphens w:val="0"/>
        <w:autoSpaceDE w:val="0"/>
        <w:autoSpaceDN w:val="0"/>
        <w:adjustRightInd w:val="0"/>
        <w:spacing w:line="360" w:lineRule="auto"/>
        <w:jc w:val="both"/>
        <w:rPr>
          <w:rFonts w:asciiTheme="majorHAnsi" w:hAnsiTheme="majorHAnsi" w:cs="Calibri"/>
          <w:color w:val="000000"/>
          <w:lang w:val="fr-FR"/>
        </w:rPr>
      </w:pPr>
      <w:r w:rsidRPr="006C35E5">
        <w:rPr>
          <w:rFonts w:asciiTheme="majorHAnsi" w:hAnsiTheme="majorHAnsi" w:cs="Calibri"/>
          <w:color w:val="000000"/>
          <w:lang w:val="fr-FR"/>
        </w:rPr>
        <w:t>Biomasa lemnoasă utilizată pentru încălzirea locuințelor, acolo unde nu există racord la rețeaua de gaze, este consumată în proporție de 6 %.</w:t>
      </w:r>
    </w:p>
    <w:p w14:paraId="11A54D52" w14:textId="1C07F7D7" w:rsidR="00E23855" w:rsidRDefault="00FC753E" w:rsidP="00E23855">
      <w:pPr>
        <w:jc w:val="center"/>
        <w:rPr>
          <w:lang w:val="fr-FR" w:eastAsia="en-US" w:bidi="ar-SA"/>
        </w:rPr>
      </w:pPr>
      <w:r>
        <w:rPr>
          <w:noProof/>
        </w:rPr>
        <w:drawing>
          <wp:inline distT="0" distB="0" distL="0" distR="0" wp14:anchorId="0038F136" wp14:editId="3728813D">
            <wp:extent cx="6193155" cy="3543935"/>
            <wp:effectExtent l="0" t="0" r="17145" b="18415"/>
            <wp:docPr id="13" name="Chart 13">
              <a:extLst xmlns:a="http://schemas.openxmlformats.org/drawingml/2006/main">
                <a:ext uri="{FF2B5EF4-FFF2-40B4-BE49-F238E27FC236}">
                  <a16:creationId xmlns:a16="http://schemas.microsoft.com/office/drawing/2014/main" id="{9438461D-0468-4BF2-AB00-AB6B2731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BBBA49" w14:textId="54E671C9" w:rsidR="006D4B90" w:rsidRDefault="006D4B90" w:rsidP="00E23855">
      <w:pPr>
        <w:jc w:val="center"/>
        <w:rPr>
          <w:lang w:val="fr-FR" w:eastAsia="en-US" w:bidi="ar-SA"/>
        </w:rPr>
      </w:pPr>
    </w:p>
    <w:p w14:paraId="27A8222F" w14:textId="49D0D6F0" w:rsidR="006D4B90" w:rsidRDefault="00BB3D0C" w:rsidP="00BB3D0C">
      <w:pPr>
        <w:spacing w:line="360" w:lineRule="auto"/>
        <w:jc w:val="both"/>
        <w:rPr>
          <w:rFonts w:asciiTheme="majorHAnsi" w:hAnsiTheme="majorHAnsi"/>
          <w:lang w:val="fr-FR" w:eastAsia="en-US" w:bidi="ar-SA"/>
        </w:rPr>
      </w:pPr>
      <w:r w:rsidRPr="00BB3D0C">
        <w:rPr>
          <w:rFonts w:asciiTheme="majorHAnsi" w:hAnsiTheme="majorHAnsi"/>
          <w:lang w:val="fr-FR" w:eastAsia="en-US" w:bidi="ar-SA"/>
        </w:rPr>
        <w:t>Din analiza la nivelul ser</w:t>
      </w:r>
      <w:r>
        <w:rPr>
          <w:rFonts w:asciiTheme="majorHAnsi" w:hAnsiTheme="majorHAnsi"/>
          <w:lang w:val="fr-FR" w:eastAsia="en-US" w:bidi="ar-SA"/>
        </w:rPr>
        <w:t>vicilor de utilități publice, în municipiul Satu Mare, cel mai mare consum este utilizat pentru alimentarea cu apă și canalizare, cu 40 % din consum, urmat de sistemul public de ilumiat, cu 22%, transportul public, cu 21% și serviciul de salubrizare cu 17%.</w:t>
      </w:r>
    </w:p>
    <w:p w14:paraId="6BD29ADD" w14:textId="6CEB5102" w:rsidR="00BB3D0C" w:rsidRDefault="00BB3D0C" w:rsidP="00D1148C">
      <w:pPr>
        <w:spacing w:line="360" w:lineRule="auto"/>
        <w:jc w:val="center"/>
        <w:rPr>
          <w:rFonts w:asciiTheme="majorHAnsi" w:hAnsiTheme="majorHAnsi"/>
          <w:lang w:val="fr-FR" w:eastAsia="en-US" w:bidi="ar-SA"/>
        </w:rPr>
      </w:pPr>
      <w:r>
        <w:rPr>
          <w:noProof/>
        </w:rPr>
        <w:lastRenderedPageBreak/>
        <w:drawing>
          <wp:inline distT="0" distB="0" distL="0" distR="0" wp14:anchorId="0720B6EE" wp14:editId="35473D42">
            <wp:extent cx="5829300" cy="2905125"/>
            <wp:effectExtent l="0" t="0" r="0" b="9525"/>
            <wp:docPr id="21" name="Chart 21">
              <a:extLst xmlns:a="http://schemas.openxmlformats.org/drawingml/2006/main">
                <a:ext uri="{FF2B5EF4-FFF2-40B4-BE49-F238E27FC236}">
                  <a16:creationId xmlns:a16="http://schemas.microsoft.com/office/drawing/2014/main" id="{AEE72001-BC0F-4306-848C-5794A4EB2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98D554" w14:textId="77777777" w:rsidR="003C0CF9" w:rsidRDefault="003C0CF9" w:rsidP="00BB3D0C">
      <w:pPr>
        <w:spacing w:line="360" w:lineRule="auto"/>
        <w:jc w:val="both"/>
        <w:rPr>
          <w:rFonts w:asciiTheme="majorHAnsi" w:hAnsiTheme="majorHAnsi"/>
          <w:lang w:val="fr-FR"/>
        </w:rPr>
      </w:pPr>
    </w:p>
    <w:p w14:paraId="54CD0174" w14:textId="1C155A21" w:rsidR="003C0CF9" w:rsidRDefault="003C0CF9" w:rsidP="00BB3D0C">
      <w:pPr>
        <w:spacing w:line="360" w:lineRule="auto"/>
        <w:jc w:val="both"/>
        <w:rPr>
          <w:rFonts w:asciiTheme="majorHAnsi" w:hAnsiTheme="majorHAnsi"/>
          <w:lang w:val="fr-FR"/>
        </w:rPr>
      </w:pPr>
      <w:r w:rsidRPr="003C0CF9">
        <w:rPr>
          <w:rFonts w:asciiTheme="majorHAnsi" w:hAnsiTheme="majorHAnsi"/>
          <w:lang w:val="fr-FR"/>
        </w:rPr>
        <w:t>Factorii de emisii utiliza</w:t>
      </w:r>
      <w:r>
        <w:rPr>
          <w:rFonts w:asciiTheme="majorHAnsi" w:hAnsiTheme="majorHAnsi"/>
          <w:lang w:val="fr-FR"/>
        </w:rPr>
        <w:t>ț</w:t>
      </w:r>
      <w:r w:rsidRPr="003C0CF9">
        <w:rPr>
          <w:rFonts w:asciiTheme="majorHAnsi" w:hAnsiTheme="majorHAnsi"/>
          <w:lang w:val="fr-FR"/>
        </w:rPr>
        <w:t>i sunt prezenta</w:t>
      </w:r>
      <w:r>
        <w:rPr>
          <w:rFonts w:asciiTheme="majorHAnsi" w:hAnsiTheme="majorHAnsi"/>
          <w:lang w:val="fr-FR"/>
        </w:rPr>
        <w:t>ț</w:t>
      </w:r>
      <w:r w:rsidRPr="003C0CF9">
        <w:rPr>
          <w:rFonts w:asciiTheme="majorHAnsi" w:hAnsiTheme="majorHAnsi"/>
          <w:lang w:val="fr-FR"/>
        </w:rPr>
        <w:t>i în tabelul urm</w:t>
      </w:r>
      <w:r>
        <w:rPr>
          <w:rFonts w:asciiTheme="majorHAnsi" w:hAnsiTheme="majorHAnsi"/>
          <w:lang w:val="fr-FR"/>
        </w:rPr>
        <w:t>ă</w:t>
      </w:r>
      <w:r w:rsidRPr="003C0CF9">
        <w:rPr>
          <w:rFonts w:asciiTheme="majorHAnsi" w:hAnsiTheme="majorHAnsi"/>
          <w:lang w:val="fr-FR"/>
        </w:rPr>
        <w:t>tor:</w:t>
      </w:r>
    </w:p>
    <w:tbl>
      <w:tblPr>
        <w:tblW w:w="9120" w:type="dxa"/>
        <w:jc w:val="center"/>
        <w:tblLook w:val="04A0" w:firstRow="1" w:lastRow="0" w:firstColumn="1" w:lastColumn="0" w:noHBand="0" w:noVBand="1"/>
      </w:tblPr>
      <w:tblGrid>
        <w:gridCol w:w="4340"/>
        <w:gridCol w:w="4780"/>
      </w:tblGrid>
      <w:tr w:rsidR="00D1148C" w:rsidRPr="00D1148C" w14:paraId="2B18151F" w14:textId="77777777" w:rsidTr="00D1148C">
        <w:trPr>
          <w:trHeight w:val="372"/>
          <w:jc w:val="center"/>
        </w:trPr>
        <w:tc>
          <w:tcPr>
            <w:tcW w:w="4340" w:type="dxa"/>
            <w:tcBorders>
              <w:top w:val="single" w:sz="4" w:space="0" w:color="auto"/>
              <w:left w:val="single" w:sz="4" w:space="0" w:color="auto"/>
              <w:bottom w:val="single" w:sz="4" w:space="0" w:color="auto"/>
              <w:right w:val="single" w:sz="4" w:space="0" w:color="auto"/>
            </w:tcBorders>
            <w:shd w:val="clear" w:color="000000" w:fill="93D400"/>
            <w:noWrap/>
            <w:vAlign w:val="center"/>
            <w:hideMark/>
          </w:tcPr>
          <w:p w14:paraId="7D5CE41F"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1148C">
              <w:rPr>
                <w:rFonts w:ascii="Cambria" w:eastAsia="Times New Roman" w:hAnsi="Cambria" w:cs="Calibri"/>
                <w:b/>
                <w:bCs/>
                <w:color w:val="000000"/>
                <w:kern w:val="0"/>
                <w:sz w:val="20"/>
                <w:szCs w:val="20"/>
                <w:lang w:eastAsia="en-US" w:bidi="ar-SA"/>
              </w:rPr>
              <w:t>Formă</w:t>
            </w:r>
            <w:proofErr w:type="spellEnd"/>
            <w:r w:rsidRPr="00D1148C">
              <w:rPr>
                <w:rFonts w:ascii="Cambria" w:eastAsia="Times New Roman" w:hAnsi="Cambria" w:cs="Calibri"/>
                <w:b/>
                <w:bCs/>
                <w:color w:val="000000"/>
                <w:kern w:val="0"/>
                <w:sz w:val="20"/>
                <w:szCs w:val="20"/>
                <w:lang w:eastAsia="en-US" w:bidi="ar-SA"/>
              </w:rPr>
              <w:t xml:space="preserve"> de </w:t>
            </w:r>
            <w:proofErr w:type="spellStart"/>
            <w:r w:rsidRPr="00D1148C">
              <w:rPr>
                <w:rFonts w:ascii="Cambria" w:eastAsia="Times New Roman" w:hAnsi="Cambria" w:cs="Calibri"/>
                <w:b/>
                <w:bCs/>
                <w:color w:val="000000"/>
                <w:kern w:val="0"/>
                <w:sz w:val="20"/>
                <w:szCs w:val="20"/>
                <w:lang w:eastAsia="en-US" w:bidi="ar-SA"/>
              </w:rPr>
              <w:t>energie</w:t>
            </w:r>
            <w:proofErr w:type="spellEnd"/>
            <w:r w:rsidRPr="00D1148C">
              <w:rPr>
                <w:rFonts w:ascii="Cambria" w:eastAsia="Times New Roman" w:hAnsi="Cambria" w:cs="Calibri"/>
                <w:b/>
                <w:bCs/>
                <w:color w:val="000000"/>
                <w:kern w:val="0"/>
                <w:sz w:val="20"/>
                <w:szCs w:val="20"/>
                <w:lang w:eastAsia="en-US" w:bidi="ar-SA"/>
              </w:rPr>
              <w:t xml:space="preserve"> </w:t>
            </w:r>
            <w:proofErr w:type="spellStart"/>
            <w:r w:rsidRPr="00D1148C">
              <w:rPr>
                <w:rFonts w:ascii="Cambria" w:eastAsia="Times New Roman" w:hAnsi="Cambria" w:cs="Calibri"/>
                <w:b/>
                <w:bCs/>
                <w:color w:val="000000"/>
                <w:kern w:val="0"/>
                <w:sz w:val="20"/>
                <w:szCs w:val="20"/>
                <w:lang w:eastAsia="en-US" w:bidi="ar-SA"/>
              </w:rPr>
              <w:t>utilizată</w:t>
            </w:r>
            <w:proofErr w:type="spellEnd"/>
          </w:p>
        </w:tc>
        <w:tc>
          <w:tcPr>
            <w:tcW w:w="4780" w:type="dxa"/>
            <w:tcBorders>
              <w:top w:val="nil"/>
              <w:left w:val="nil"/>
              <w:bottom w:val="single" w:sz="4" w:space="0" w:color="auto"/>
              <w:right w:val="single" w:sz="4" w:space="0" w:color="auto"/>
            </w:tcBorders>
            <w:shd w:val="clear" w:color="000000" w:fill="93D400"/>
            <w:noWrap/>
            <w:vAlign w:val="center"/>
            <w:hideMark/>
          </w:tcPr>
          <w:p w14:paraId="6FA86ADA"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r w:rsidRPr="00D1148C">
              <w:rPr>
                <w:rFonts w:ascii="Cambria" w:eastAsia="Times New Roman" w:hAnsi="Cambria" w:cs="Calibri"/>
                <w:b/>
                <w:bCs/>
                <w:color w:val="000000"/>
                <w:kern w:val="0"/>
                <w:sz w:val="20"/>
                <w:szCs w:val="20"/>
                <w:lang w:eastAsia="en-US" w:bidi="ar-SA"/>
              </w:rPr>
              <w:t xml:space="preserve">Factor de </w:t>
            </w:r>
            <w:proofErr w:type="spellStart"/>
            <w:r w:rsidRPr="00D1148C">
              <w:rPr>
                <w:rFonts w:ascii="Cambria" w:eastAsia="Times New Roman" w:hAnsi="Cambria" w:cs="Calibri"/>
                <w:b/>
                <w:bCs/>
                <w:color w:val="000000"/>
                <w:kern w:val="0"/>
                <w:sz w:val="20"/>
                <w:szCs w:val="20"/>
                <w:lang w:eastAsia="en-US" w:bidi="ar-SA"/>
              </w:rPr>
              <w:t>emisii</w:t>
            </w:r>
            <w:proofErr w:type="spellEnd"/>
            <w:r w:rsidRPr="00D1148C">
              <w:rPr>
                <w:rFonts w:ascii="Cambria" w:eastAsia="Times New Roman" w:hAnsi="Cambria" w:cs="Calibri"/>
                <w:b/>
                <w:bCs/>
                <w:color w:val="000000"/>
                <w:kern w:val="0"/>
                <w:sz w:val="20"/>
                <w:szCs w:val="20"/>
                <w:lang w:eastAsia="en-US" w:bidi="ar-SA"/>
              </w:rPr>
              <w:t xml:space="preserve"> de CO</w:t>
            </w:r>
            <w:r w:rsidRPr="00D1148C">
              <w:rPr>
                <w:rFonts w:ascii="Cambria" w:eastAsia="Times New Roman" w:hAnsi="Cambria" w:cs="Calibri"/>
                <w:b/>
                <w:bCs/>
                <w:color w:val="000000"/>
                <w:kern w:val="0"/>
                <w:sz w:val="20"/>
                <w:szCs w:val="20"/>
                <w:vertAlign w:val="subscript"/>
                <w:lang w:eastAsia="en-US" w:bidi="ar-SA"/>
              </w:rPr>
              <w:t>2</w:t>
            </w:r>
            <w:r w:rsidRPr="00D1148C">
              <w:rPr>
                <w:rFonts w:ascii="Cambria" w:eastAsia="Times New Roman" w:hAnsi="Cambria" w:cs="Calibri"/>
                <w:b/>
                <w:bCs/>
                <w:color w:val="000000"/>
                <w:kern w:val="0"/>
                <w:sz w:val="20"/>
                <w:szCs w:val="20"/>
                <w:lang w:eastAsia="en-US" w:bidi="ar-SA"/>
              </w:rPr>
              <w:t xml:space="preserve"> [tone CO</w:t>
            </w:r>
            <w:r w:rsidRPr="00D1148C">
              <w:rPr>
                <w:rFonts w:ascii="Cambria" w:eastAsia="Times New Roman" w:hAnsi="Cambria" w:cs="Calibri"/>
                <w:b/>
                <w:bCs/>
                <w:color w:val="000000"/>
                <w:kern w:val="0"/>
                <w:sz w:val="20"/>
                <w:szCs w:val="20"/>
                <w:vertAlign w:val="subscript"/>
                <w:lang w:eastAsia="en-US" w:bidi="ar-SA"/>
              </w:rPr>
              <w:t>2</w:t>
            </w:r>
            <w:r w:rsidRPr="00D1148C">
              <w:rPr>
                <w:rFonts w:ascii="Cambria" w:eastAsia="Times New Roman" w:hAnsi="Cambria" w:cs="Calibri"/>
                <w:b/>
                <w:bCs/>
                <w:color w:val="000000"/>
                <w:kern w:val="0"/>
                <w:sz w:val="20"/>
                <w:szCs w:val="20"/>
                <w:lang w:eastAsia="en-US" w:bidi="ar-SA"/>
              </w:rPr>
              <w:t>/MWh]</w:t>
            </w:r>
          </w:p>
        </w:tc>
      </w:tr>
      <w:tr w:rsidR="00D1148C" w:rsidRPr="00D1148C" w14:paraId="05E0B6CA"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5EF1DB4"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Energie</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electrică</w:t>
            </w:r>
            <w:proofErr w:type="spellEnd"/>
            <w:r w:rsidRPr="00D1148C">
              <w:rPr>
                <w:rFonts w:ascii="Cambria" w:eastAsia="Times New Roman" w:hAnsi="Cambria" w:cs="Calibri"/>
                <w:color w:val="000000"/>
                <w:kern w:val="0"/>
                <w:sz w:val="20"/>
                <w:szCs w:val="20"/>
                <w:lang w:eastAsia="en-US" w:bidi="ar-SA"/>
              </w:rPr>
              <w:t xml:space="preserve"> </w:t>
            </w:r>
          </w:p>
        </w:tc>
        <w:tc>
          <w:tcPr>
            <w:tcW w:w="4780" w:type="dxa"/>
            <w:tcBorders>
              <w:top w:val="nil"/>
              <w:left w:val="nil"/>
              <w:bottom w:val="single" w:sz="4" w:space="0" w:color="auto"/>
              <w:right w:val="single" w:sz="4" w:space="0" w:color="auto"/>
            </w:tcBorders>
            <w:shd w:val="clear" w:color="auto" w:fill="auto"/>
            <w:noWrap/>
            <w:vAlign w:val="center"/>
            <w:hideMark/>
          </w:tcPr>
          <w:p w14:paraId="51535B41"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0,701</w:t>
            </w:r>
          </w:p>
        </w:tc>
      </w:tr>
      <w:tr w:rsidR="00D1148C" w:rsidRPr="00D1148C" w14:paraId="66336811"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8D1259F"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 xml:space="preserve">Gaze </w:t>
            </w:r>
            <w:proofErr w:type="spellStart"/>
            <w:r w:rsidRPr="00D1148C">
              <w:rPr>
                <w:rFonts w:ascii="Cambria" w:eastAsia="Times New Roman" w:hAnsi="Cambria" w:cs="Calibri"/>
                <w:color w:val="000000"/>
                <w:kern w:val="0"/>
                <w:sz w:val="20"/>
                <w:szCs w:val="20"/>
                <w:lang w:eastAsia="en-US" w:bidi="ar-SA"/>
              </w:rPr>
              <w:t>naturale</w:t>
            </w:r>
            <w:proofErr w:type="spellEnd"/>
          </w:p>
        </w:tc>
        <w:tc>
          <w:tcPr>
            <w:tcW w:w="4780" w:type="dxa"/>
            <w:tcBorders>
              <w:top w:val="nil"/>
              <w:left w:val="nil"/>
              <w:bottom w:val="single" w:sz="4" w:space="0" w:color="auto"/>
              <w:right w:val="single" w:sz="4" w:space="0" w:color="auto"/>
            </w:tcBorders>
            <w:shd w:val="clear" w:color="auto" w:fill="auto"/>
            <w:noWrap/>
            <w:vAlign w:val="center"/>
            <w:hideMark/>
          </w:tcPr>
          <w:p w14:paraId="2A9D0E1E"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0,202</w:t>
            </w:r>
          </w:p>
        </w:tc>
      </w:tr>
      <w:tr w:rsidR="00D1148C" w:rsidRPr="00D1148C" w14:paraId="7FF12B3E"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5D2C45D7"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GPL</w:t>
            </w:r>
          </w:p>
        </w:tc>
        <w:tc>
          <w:tcPr>
            <w:tcW w:w="4780" w:type="dxa"/>
            <w:tcBorders>
              <w:top w:val="nil"/>
              <w:left w:val="nil"/>
              <w:bottom w:val="single" w:sz="4" w:space="0" w:color="auto"/>
              <w:right w:val="single" w:sz="4" w:space="0" w:color="auto"/>
            </w:tcBorders>
            <w:shd w:val="clear" w:color="auto" w:fill="auto"/>
            <w:noWrap/>
            <w:vAlign w:val="center"/>
            <w:hideMark/>
          </w:tcPr>
          <w:p w14:paraId="06803801"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0,227</w:t>
            </w:r>
          </w:p>
        </w:tc>
      </w:tr>
      <w:tr w:rsidR="00D1148C" w:rsidRPr="00D1148C" w14:paraId="4AD25AB2"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214E228"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Motorină</w:t>
            </w:r>
            <w:proofErr w:type="spellEnd"/>
          </w:p>
        </w:tc>
        <w:tc>
          <w:tcPr>
            <w:tcW w:w="4780" w:type="dxa"/>
            <w:tcBorders>
              <w:top w:val="nil"/>
              <w:left w:val="nil"/>
              <w:bottom w:val="single" w:sz="4" w:space="0" w:color="auto"/>
              <w:right w:val="single" w:sz="4" w:space="0" w:color="auto"/>
            </w:tcBorders>
            <w:shd w:val="clear" w:color="auto" w:fill="auto"/>
            <w:noWrap/>
            <w:vAlign w:val="center"/>
            <w:hideMark/>
          </w:tcPr>
          <w:p w14:paraId="56350374"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0,267</w:t>
            </w:r>
          </w:p>
        </w:tc>
      </w:tr>
      <w:tr w:rsidR="00D1148C" w:rsidRPr="00D1148C" w14:paraId="19B23764"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02EE4B8A"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Benzină</w:t>
            </w:r>
            <w:proofErr w:type="spellEnd"/>
          </w:p>
        </w:tc>
        <w:tc>
          <w:tcPr>
            <w:tcW w:w="4780" w:type="dxa"/>
            <w:tcBorders>
              <w:top w:val="nil"/>
              <w:left w:val="nil"/>
              <w:bottom w:val="single" w:sz="4" w:space="0" w:color="auto"/>
              <w:right w:val="single" w:sz="4" w:space="0" w:color="auto"/>
            </w:tcBorders>
            <w:shd w:val="clear" w:color="auto" w:fill="auto"/>
            <w:noWrap/>
            <w:vAlign w:val="center"/>
            <w:hideMark/>
          </w:tcPr>
          <w:p w14:paraId="0AD49DB1"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0,249</w:t>
            </w:r>
          </w:p>
        </w:tc>
      </w:tr>
      <w:tr w:rsidR="00D1148C" w:rsidRPr="00D1148C" w14:paraId="3431EDE3"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6503C89D"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Biocombustibil</w:t>
            </w:r>
            <w:proofErr w:type="spellEnd"/>
            <w:r w:rsidRPr="00D1148C">
              <w:rPr>
                <w:rFonts w:ascii="Cambria" w:eastAsia="Times New Roman" w:hAnsi="Cambria" w:cs="Calibri"/>
                <w:color w:val="000000"/>
                <w:kern w:val="0"/>
                <w:sz w:val="20"/>
                <w:szCs w:val="20"/>
                <w:lang w:eastAsia="en-US" w:bidi="ar-SA"/>
              </w:rPr>
              <w:t xml:space="preserve"> (carbon neutral)</w:t>
            </w:r>
          </w:p>
        </w:tc>
        <w:tc>
          <w:tcPr>
            <w:tcW w:w="4780" w:type="dxa"/>
            <w:tcBorders>
              <w:top w:val="nil"/>
              <w:left w:val="nil"/>
              <w:bottom w:val="single" w:sz="4" w:space="0" w:color="auto"/>
              <w:right w:val="single" w:sz="4" w:space="0" w:color="auto"/>
            </w:tcBorders>
            <w:shd w:val="clear" w:color="auto" w:fill="auto"/>
            <w:noWrap/>
            <w:vAlign w:val="center"/>
            <w:hideMark/>
          </w:tcPr>
          <w:p w14:paraId="5D34230F"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0,001</w:t>
            </w:r>
          </w:p>
        </w:tc>
      </w:tr>
      <w:tr w:rsidR="00D1148C" w:rsidRPr="00D1148C" w14:paraId="019DDD24" w14:textId="77777777" w:rsidTr="00D1148C">
        <w:trPr>
          <w:trHeight w:val="30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A7FE578"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Biomasă</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lemnoasă</w:t>
            </w:r>
            <w:proofErr w:type="spellEnd"/>
          </w:p>
        </w:tc>
        <w:tc>
          <w:tcPr>
            <w:tcW w:w="4780" w:type="dxa"/>
            <w:tcBorders>
              <w:top w:val="nil"/>
              <w:left w:val="nil"/>
              <w:bottom w:val="single" w:sz="4" w:space="0" w:color="auto"/>
              <w:right w:val="single" w:sz="4" w:space="0" w:color="auto"/>
            </w:tcBorders>
            <w:shd w:val="clear" w:color="auto" w:fill="auto"/>
            <w:noWrap/>
            <w:vAlign w:val="center"/>
            <w:hideMark/>
          </w:tcPr>
          <w:p w14:paraId="17931BCA"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0,403</w:t>
            </w:r>
          </w:p>
        </w:tc>
      </w:tr>
    </w:tbl>
    <w:p w14:paraId="7A2F7821" w14:textId="77777777" w:rsidR="003C0CF9" w:rsidRPr="003C0CF9" w:rsidRDefault="003C0CF9" w:rsidP="00BB3D0C">
      <w:pPr>
        <w:spacing w:line="360" w:lineRule="auto"/>
        <w:jc w:val="both"/>
        <w:rPr>
          <w:rFonts w:asciiTheme="majorHAnsi" w:hAnsiTheme="majorHAnsi"/>
          <w:lang w:val="fr-FR"/>
        </w:rPr>
      </w:pPr>
    </w:p>
    <w:p w14:paraId="1A8FB5A9" w14:textId="64C1B6D5" w:rsidR="003C0CF9" w:rsidRDefault="003C0CF9" w:rsidP="00BB3D0C">
      <w:pPr>
        <w:spacing w:line="360" w:lineRule="auto"/>
        <w:jc w:val="both"/>
        <w:rPr>
          <w:rFonts w:asciiTheme="majorHAnsi" w:hAnsiTheme="majorHAnsi"/>
          <w:lang w:val="fr-FR"/>
        </w:rPr>
      </w:pPr>
      <w:r w:rsidRPr="003C0CF9">
        <w:rPr>
          <w:rFonts w:asciiTheme="majorHAnsi" w:hAnsiTheme="majorHAnsi"/>
          <w:lang w:val="fr-FR"/>
        </w:rPr>
        <w:t>Emsiile totale de CO</w:t>
      </w:r>
      <w:r w:rsidRPr="003C0CF9">
        <w:rPr>
          <w:rFonts w:asciiTheme="majorHAnsi" w:hAnsiTheme="majorHAnsi"/>
          <w:vertAlign w:val="subscript"/>
          <w:lang w:val="fr-FR"/>
        </w:rPr>
        <w:t>2</w:t>
      </w:r>
      <w:r w:rsidRPr="003C0CF9">
        <w:rPr>
          <w:rFonts w:asciiTheme="majorHAnsi" w:hAnsiTheme="majorHAnsi"/>
          <w:lang w:val="fr-FR"/>
        </w:rPr>
        <w:t>, defalcate pe sectoarele de consum analizate, respectiv pe purt</w:t>
      </w:r>
      <w:r>
        <w:rPr>
          <w:rFonts w:asciiTheme="majorHAnsi" w:hAnsiTheme="majorHAnsi"/>
          <w:lang w:val="fr-FR"/>
        </w:rPr>
        <w:t>ă</w:t>
      </w:r>
      <w:r w:rsidRPr="003C0CF9">
        <w:rPr>
          <w:rFonts w:asciiTheme="majorHAnsi" w:hAnsiTheme="majorHAnsi"/>
          <w:lang w:val="fr-FR"/>
        </w:rPr>
        <w:t>torii de energie au fost obţinute prin multiplicarea consumului de energie cu factorii specifici de transformare (rezultatul obţinut fiind în tone emisii CO2/an):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4258"/>
        <w:gridCol w:w="1619"/>
      </w:tblGrid>
      <w:tr w:rsidR="00D1148C" w:rsidRPr="00D1148C" w14:paraId="57266356" w14:textId="77777777" w:rsidTr="00D1148C">
        <w:trPr>
          <w:trHeight w:val="600"/>
          <w:jc w:val="center"/>
        </w:trPr>
        <w:tc>
          <w:tcPr>
            <w:tcW w:w="1984" w:type="pct"/>
            <w:shd w:val="clear" w:color="000000" w:fill="93D400"/>
            <w:vAlign w:val="center"/>
            <w:hideMark/>
          </w:tcPr>
          <w:p w14:paraId="1ECDA3F3"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1148C">
              <w:rPr>
                <w:rFonts w:ascii="Cambria" w:eastAsia="Times New Roman" w:hAnsi="Cambria" w:cs="Calibri"/>
                <w:b/>
                <w:bCs/>
                <w:color w:val="000000"/>
                <w:kern w:val="0"/>
                <w:sz w:val="20"/>
                <w:szCs w:val="20"/>
                <w:lang w:eastAsia="en-US" w:bidi="ar-SA"/>
              </w:rPr>
              <w:t>Domeniul</w:t>
            </w:r>
            <w:proofErr w:type="spellEnd"/>
            <w:r w:rsidRPr="00D1148C">
              <w:rPr>
                <w:rFonts w:ascii="Cambria" w:eastAsia="Times New Roman" w:hAnsi="Cambria" w:cs="Calibri"/>
                <w:b/>
                <w:bCs/>
                <w:color w:val="000000"/>
                <w:kern w:val="0"/>
                <w:sz w:val="20"/>
                <w:szCs w:val="20"/>
                <w:lang w:eastAsia="en-US" w:bidi="ar-SA"/>
              </w:rPr>
              <w:t xml:space="preserve"> de </w:t>
            </w:r>
            <w:proofErr w:type="spellStart"/>
            <w:r w:rsidRPr="00D1148C">
              <w:rPr>
                <w:rFonts w:ascii="Cambria" w:eastAsia="Times New Roman" w:hAnsi="Cambria" w:cs="Calibri"/>
                <w:b/>
                <w:bCs/>
                <w:color w:val="000000"/>
                <w:kern w:val="0"/>
                <w:sz w:val="20"/>
                <w:szCs w:val="20"/>
                <w:lang w:eastAsia="en-US" w:bidi="ar-SA"/>
              </w:rPr>
              <w:t>activitate</w:t>
            </w:r>
            <w:proofErr w:type="spellEnd"/>
          </w:p>
        </w:tc>
        <w:tc>
          <w:tcPr>
            <w:tcW w:w="2185" w:type="pct"/>
            <w:shd w:val="clear" w:color="000000" w:fill="93D400"/>
            <w:vAlign w:val="center"/>
            <w:hideMark/>
          </w:tcPr>
          <w:p w14:paraId="52175FC4"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1148C">
              <w:rPr>
                <w:rFonts w:ascii="Cambria" w:eastAsia="Times New Roman" w:hAnsi="Cambria" w:cs="Calibri"/>
                <w:b/>
                <w:bCs/>
                <w:color w:val="000000"/>
                <w:kern w:val="0"/>
                <w:sz w:val="20"/>
                <w:szCs w:val="20"/>
                <w:lang w:eastAsia="en-US" w:bidi="ar-SA"/>
              </w:rPr>
              <w:t>Emisii</w:t>
            </w:r>
            <w:proofErr w:type="spellEnd"/>
            <w:r w:rsidRPr="00D1148C">
              <w:rPr>
                <w:rFonts w:ascii="Cambria" w:eastAsia="Times New Roman" w:hAnsi="Cambria" w:cs="Calibri"/>
                <w:b/>
                <w:bCs/>
                <w:color w:val="000000"/>
                <w:kern w:val="0"/>
                <w:sz w:val="20"/>
                <w:szCs w:val="20"/>
                <w:lang w:eastAsia="en-US" w:bidi="ar-SA"/>
              </w:rPr>
              <w:t xml:space="preserve"> 2020 Satu Mare [tone CO</w:t>
            </w:r>
            <w:r w:rsidRPr="00D1148C">
              <w:rPr>
                <w:rFonts w:ascii="Cambria" w:eastAsia="Times New Roman" w:hAnsi="Cambria" w:cs="Calibri"/>
                <w:b/>
                <w:bCs/>
                <w:color w:val="000000"/>
                <w:kern w:val="0"/>
                <w:sz w:val="20"/>
                <w:szCs w:val="20"/>
                <w:vertAlign w:val="subscript"/>
                <w:lang w:eastAsia="en-US" w:bidi="ar-SA"/>
              </w:rPr>
              <w:t>2</w:t>
            </w:r>
            <w:r w:rsidRPr="00D1148C">
              <w:rPr>
                <w:rFonts w:ascii="Cambria" w:eastAsia="Times New Roman" w:hAnsi="Cambria" w:cs="Calibri"/>
                <w:b/>
                <w:bCs/>
                <w:color w:val="000000"/>
                <w:kern w:val="0"/>
                <w:sz w:val="20"/>
                <w:szCs w:val="20"/>
                <w:lang w:eastAsia="en-US" w:bidi="ar-SA"/>
              </w:rPr>
              <w:t>/an]</w:t>
            </w:r>
          </w:p>
        </w:tc>
        <w:tc>
          <w:tcPr>
            <w:tcW w:w="831" w:type="pct"/>
            <w:shd w:val="clear" w:color="000000" w:fill="93D400"/>
            <w:vAlign w:val="center"/>
            <w:hideMark/>
          </w:tcPr>
          <w:p w14:paraId="65C1CEC6"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1148C">
              <w:rPr>
                <w:rFonts w:ascii="Cambria" w:eastAsia="Times New Roman" w:hAnsi="Cambria" w:cs="Calibri"/>
                <w:b/>
                <w:bCs/>
                <w:color w:val="000000"/>
                <w:kern w:val="0"/>
                <w:sz w:val="20"/>
                <w:szCs w:val="20"/>
                <w:lang w:eastAsia="en-US" w:bidi="ar-SA"/>
              </w:rPr>
              <w:t>Emisii</w:t>
            </w:r>
            <w:proofErr w:type="spellEnd"/>
            <w:r w:rsidRPr="00D1148C">
              <w:rPr>
                <w:rFonts w:ascii="Cambria" w:eastAsia="Times New Roman" w:hAnsi="Cambria" w:cs="Calibri"/>
                <w:b/>
                <w:bCs/>
                <w:color w:val="000000"/>
                <w:kern w:val="0"/>
                <w:sz w:val="20"/>
                <w:szCs w:val="20"/>
                <w:lang w:eastAsia="en-US" w:bidi="ar-SA"/>
              </w:rPr>
              <w:t xml:space="preserve"> 2020 Satu Mare [%]</w:t>
            </w:r>
          </w:p>
        </w:tc>
      </w:tr>
      <w:tr w:rsidR="00D1148C" w:rsidRPr="00D1148C" w14:paraId="262C358B" w14:textId="77777777" w:rsidTr="00D1148C">
        <w:trPr>
          <w:trHeight w:val="600"/>
          <w:jc w:val="center"/>
        </w:trPr>
        <w:tc>
          <w:tcPr>
            <w:tcW w:w="1984" w:type="pct"/>
            <w:shd w:val="clear" w:color="auto" w:fill="auto"/>
            <w:vAlign w:val="center"/>
            <w:hideMark/>
          </w:tcPr>
          <w:p w14:paraId="76BDB92C"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Clădiri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echipamente</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instalații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municipale</w:t>
            </w:r>
            <w:proofErr w:type="spellEnd"/>
          </w:p>
        </w:tc>
        <w:tc>
          <w:tcPr>
            <w:tcW w:w="2185" w:type="pct"/>
            <w:shd w:val="clear" w:color="auto" w:fill="auto"/>
            <w:noWrap/>
            <w:vAlign w:val="center"/>
            <w:hideMark/>
          </w:tcPr>
          <w:p w14:paraId="6775D281" w14:textId="076EAB01"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4</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154</w:t>
            </w:r>
          </w:p>
        </w:tc>
        <w:tc>
          <w:tcPr>
            <w:tcW w:w="831" w:type="pct"/>
            <w:shd w:val="clear" w:color="auto" w:fill="auto"/>
            <w:noWrap/>
            <w:vAlign w:val="center"/>
            <w:hideMark/>
          </w:tcPr>
          <w:p w14:paraId="2E199314"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1,51%</w:t>
            </w:r>
          </w:p>
        </w:tc>
      </w:tr>
      <w:tr w:rsidR="00D1148C" w:rsidRPr="00D1148C" w14:paraId="0A88E2B7" w14:textId="77777777" w:rsidTr="00D1148C">
        <w:trPr>
          <w:trHeight w:val="300"/>
          <w:jc w:val="center"/>
        </w:trPr>
        <w:tc>
          <w:tcPr>
            <w:tcW w:w="1984" w:type="pct"/>
            <w:shd w:val="clear" w:color="auto" w:fill="auto"/>
            <w:vAlign w:val="center"/>
            <w:hideMark/>
          </w:tcPr>
          <w:p w14:paraId="090ECFB8"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Clădiri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echipamente</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instalații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terțiare</w:t>
            </w:r>
            <w:proofErr w:type="spellEnd"/>
          </w:p>
        </w:tc>
        <w:tc>
          <w:tcPr>
            <w:tcW w:w="2185" w:type="pct"/>
            <w:shd w:val="clear" w:color="auto" w:fill="auto"/>
            <w:noWrap/>
            <w:vAlign w:val="center"/>
            <w:hideMark/>
          </w:tcPr>
          <w:p w14:paraId="18437E7E" w14:textId="3BA2FC49"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43</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459</w:t>
            </w:r>
          </w:p>
        </w:tc>
        <w:tc>
          <w:tcPr>
            <w:tcW w:w="831" w:type="pct"/>
            <w:shd w:val="clear" w:color="auto" w:fill="auto"/>
            <w:noWrap/>
            <w:vAlign w:val="center"/>
            <w:hideMark/>
          </w:tcPr>
          <w:p w14:paraId="70586789"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15,80%</w:t>
            </w:r>
          </w:p>
        </w:tc>
      </w:tr>
      <w:tr w:rsidR="00D1148C" w:rsidRPr="00D1148C" w14:paraId="6FC6EC50" w14:textId="77777777" w:rsidTr="00D1148C">
        <w:trPr>
          <w:trHeight w:val="300"/>
          <w:jc w:val="center"/>
        </w:trPr>
        <w:tc>
          <w:tcPr>
            <w:tcW w:w="1984" w:type="pct"/>
            <w:shd w:val="clear" w:color="auto" w:fill="auto"/>
            <w:vAlign w:val="center"/>
            <w:hideMark/>
          </w:tcPr>
          <w:p w14:paraId="406E4858"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Clădiri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rezidențiale</w:t>
            </w:r>
            <w:proofErr w:type="spellEnd"/>
          </w:p>
        </w:tc>
        <w:tc>
          <w:tcPr>
            <w:tcW w:w="2185" w:type="pct"/>
            <w:shd w:val="clear" w:color="auto" w:fill="auto"/>
            <w:noWrap/>
            <w:vAlign w:val="center"/>
            <w:hideMark/>
          </w:tcPr>
          <w:p w14:paraId="61DA24D8" w14:textId="76B55BD3"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156</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470</w:t>
            </w:r>
          </w:p>
        </w:tc>
        <w:tc>
          <w:tcPr>
            <w:tcW w:w="831" w:type="pct"/>
            <w:shd w:val="clear" w:color="auto" w:fill="auto"/>
            <w:noWrap/>
            <w:vAlign w:val="center"/>
            <w:hideMark/>
          </w:tcPr>
          <w:p w14:paraId="08C45A40"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56,87%</w:t>
            </w:r>
          </w:p>
        </w:tc>
      </w:tr>
      <w:tr w:rsidR="00D1148C" w:rsidRPr="00D1148C" w14:paraId="1865A4A2" w14:textId="77777777" w:rsidTr="00D1148C">
        <w:trPr>
          <w:trHeight w:val="300"/>
          <w:jc w:val="center"/>
        </w:trPr>
        <w:tc>
          <w:tcPr>
            <w:tcW w:w="1984" w:type="pct"/>
            <w:shd w:val="clear" w:color="auto" w:fill="auto"/>
            <w:vAlign w:val="center"/>
            <w:hideMark/>
          </w:tcPr>
          <w:p w14:paraId="3D64B991"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Iluminatul</w:t>
            </w:r>
            <w:proofErr w:type="spellEnd"/>
            <w:r w:rsidRPr="00D1148C">
              <w:rPr>
                <w:rFonts w:ascii="Cambria" w:eastAsia="Times New Roman" w:hAnsi="Cambria" w:cs="Calibri"/>
                <w:color w:val="000000"/>
                <w:kern w:val="0"/>
                <w:sz w:val="20"/>
                <w:szCs w:val="20"/>
                <w:lang w:eastAsia="en-US" w:bidi="ar-SA"/>
              </w:rPr>
              <w:t xml:space="preserve"> public municipal</w:t>
            </w:r>
          </w:p>
        </w:tc>
        <w:tc>
          <w:tcPr>
            <w:tcW w:w="2185" w:type="pct"/>
            <w:shd w:val="clear" w:color="auto" w:fill="auto"/>
            <w:noWrap/>
            <w:vAlign w:val="center"/>
            <w:hideMark/>
          </w:tcPr>
          <w:p w14:paraId="5C2FB6EE" w14:textId="2690AFA8"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4</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812</w:t>
            </w:r>
          </w:p>
        </w:tc>
        <w:tc>
          <w:tcPr>
            <w:tcW w:w="831" w:type="pct"/>
            <w:shd w:val="clear" w:color="auto" w:fill="auto"/>
            <w:noWrap/>
            <w:vAlign w:val="center"/>
            <w:hideMark/>
          </w:tcPr>
          <w:p w14:paraId="2D89BEB3"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1,75%</w:t>
            </w:r>
          </w:p>
        </w:tc>
      </w:tr>
      <w:tr w:rsidR="00D1148C" w:rsidRPr="00D1148C" w14:paraId="25B2CFD5" w14:textId="77777777" w:rsidTr="00D1148C">
        <w:trPr>
          <w:trHeight w:val="300"/>
          <w:jc w:val="center"/>
        </w:trPr>
        <w:tc>
          <w:tcPr>
            <w:tcW w:w="1984" w:type="pct"/>
            <w:shd w:val="clear" w:color="auto" w:fill="auto"/>
            <w:vAlign w:val="center"/>
            <w:hideMark/>
          </w:tcPr>
          <w:p w14:paraId="0E6998E5"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 xml:space="preserve">Transport </w:t>
            </w:r>
            <w:proofErr w:type="spellStart"/>
            <w:r w:rsidRPr="00D1148C">
              <w:rPr>
                <w:rFonts w:ascii="Cambria" w:eastAsia="Times New Roman" w:hAnsi="Cambria" w:cs="Calibri"/>
                <w:color w:val="000000"/>
                <w:kern w:val="0"/>
                <w:sz w:val="20"/>
                <w:szCs w:val="20"/>
                <w:lang w:eastAsia="en-US" w:bidi="ar-SA"/>
              </w:rPr>
              <w:t>propriu</w:t>
            </w:r>
            <w:proofErr w:type="spellEnd"/>
            <w:r w:rsidRPr="00D1148C">
              <w:rPr>
                <w:rFonts w:ascii="Cambria" w:eastAsia="Times New Roman" w:hAnsi="Cambria" w:cs="Calibri"/>
                <w:color w:val="000000"/>
                <w:kern w:val="0"/>
                <w:sz w:val="20"/>
                <w:szCs w:val="20"/>
                <w:lang w:eastAsia="en-US" w:bidi="ar-SA"/>
              </w:rPr>
              <w:t xml:space="preserve"> municipal</w:t>
            </w:r>
          </w:p>
        </w:tc>
        <w:tc>
          <w:tcPr>
            <w:tcW w:w="2185" w:type="pct"/>
            <w:shd w:val="clear" w:color="auto" w:fill="auto"/>
            <w:noWrap/>
            <w:vAlign w:val="center"/>
            <w:hideMark/>
          </w:tcPr>
          <w:p w14:paraId="041B4BF5"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54</w:t>
            </w:r>
          </w:p>
        </w:tc>
        <w:tc>
          <w:tcPr>
            <w:tcW w:w="831" w:type="pct"/>
            <w:shd w:val="clear" w:color="auto" w:fill="auto"/>
            <w:noWrap/>
            <w:vAlign w:val="center"/>
            <w:hideMark/>
          </w:tcPr>
          <w:p w14:paraId="263DA36A"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0,02%</w:t>
            </w:r>
          </w:p>
        </w:tc>
      </w:tr>
      <w:tr w:rsidR="00D1148C" w:rsidRPr="00D1148C" w14:paraId="11270475" w14:textId="77777777" w:rsidTr="00D1148C">
        <w:trPr>
          <w:trHeight w:val="300"/>
          <w:jc w:val="center"/>
        </w:trPr>
        <w:tc>
          <w:tcPr>
            <w:tcW w:w="1984" w:type="pct"/>
            <w:shd w:val="clear" w:color="auto" w:fill="auto"/>
            <w:vAlign w:val="center"/>
            <w:hideMark/>
          </w:tcPr>
          <w:p w14:paraId="57DBEC4E"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Transportul</w:t>
            </w:r>
            <w:proofErr w:type="spellEnd"/>
            <w:r w:rsidRPr="00D1148C">
              <w:rPr>
                <w:rFonts w:ascii="Cambria" w:eastAsia="Times New Roman" w:hAnsi="Cambria" w:cs="Calibri"/>
                <w:color w:val="000000"/>
                <w:kern w:val="0"/>
                <w:sz w:val="20"/>
                <w:szCs w:val="20"/>
                <w:lang w:eastAsia="en-US" w:bidi="ar-SA"/>
              </w:rPr>
              <w:t xml:space="preserve"> public</w:t>
            </w:r>
          </w:p>
        </w:tc>
        <w:tc>
          <w:tcPr>
            <w:tcW w:w="2185" w:type="pct"/>
            <w:shd w:val="clear" w:color="auto" w:fill="auto"/>
            <w:noWrap/>
            <w:vAlign w:val="center"/>
            <w:hideMark/>
          </w:tcPr>
          <w:p w14:paraId="2B054294" w14:textId="17AF7934"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1</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584</w:t>
            </w:r>
          </w:p>
        </w:tc>
        <w:tc>
          <w:tcPr>
            <w:tcW w:w="831" w:type="pct"/>
            <w:shd w:val="clear" w:color="auto" w:fill="auto"/>
            <w:noWrap/>
            <w:vAlign w:val="center"/>
            <w:hideMark/>
          </w:tcPr>
          <w:p w14:paraId="03D8043B"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0,58%</w:t>
            </w:r>
          </w:p>
        </w:tc>
      </w:tr>
      <w:tr w:rsidR="00D1148C" w:rsidRPr="00D1148C" w14:paraId="65D86B39" w14:textId="77777777" w:rsidTr="00D1148C">
        <w:trPr>
          <w:trHeight w:val="300"/>
          <w:jc w:val="center"/>
        </w:trPr>
        <w:tc>
          <w:tcPr>
            <w:tcW w:w="1984" w:type="pct"/>
            <w:shd w:val="clear" w:color="auto" w:fill="auto"/>
            <w:vAlign w:val="center"/>
            <w:hideMark/>
          </w:tcPr>
          <w:p w14:paraId="20E2B8C0"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Alimentare</w:t>
            </w:r>
            <w:proofErr w:type="spellEnd"/>
            <w:r w:rsidRPr="00D1148C">
              <w:rPr>
                <w:rFonts w:ascii="Cambria" w:eastAsia="Times New Roman" w:hAnsi="Cambria" w:cs="Calibri"/>
                <w:color w:val="000000"/>
                <w:kern w:val="0"/>
                <w:sz w:val="20"/>
                <w:szCs w:val="20"/>
                <w:lang w:eastAsia="en-US" w:bidi="ar-SA"/>
              </w:rPr>
              <w:t xml:space="preserve"> cu </w:t>
            </w:r>
            <w:proofErr w:type="spellStart"/>
            <w:r w:rsidRPr="00D1148C">
              <w:rPr>
                <w:rFonts w:ascii="Cambria" w:eastAsia="Times New Roman" w:hAnsi="Cambria" w:cs="Calibri"/>
                <w:color w:val="000000"/>
                <w:kern w:val="0"/>
                <w:sz w:val="20"/>
                <w:szCs w:val="20"/>
                <w:lang w:eastAsia="en-US" w:bidi="ar-SA"/>
              </w:rPr>
              <w:t>apă</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și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canalizare</w:t>
            </w:r>
            <w:proofErr w:type="spellEnd"/>
          </w:p>
        </w:tc>
        <w:tc>
          <w:tcPr>
            <w:tcW w:w="2185" w:type="pct"/>
            <w:shd w:val="clear" w:color="auto" w:fill="auto"/>
            <w:noWrap/>
            <w:vAlign w:val="center"/>
            <w:hideMark/>
          </w:tcPr>
          <w:p w14:paraId="34D652BA" w14:textId="41C98A12"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7</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409</w:t>
            </w:r>
          </w:p>
        </w:tc>
        <w:tc>
          <w:tcPr>
            <w:tcW w:w="831" w:type="pct"/>
            <w:shd w:val="clear" w:color="auto" w:fill="auto"/>
            <w:noWrap/>
            <w:vAlign w:val="center"/>
            <w:hideMark/>
          </w:tcPr>
          <w:p w14:paraId="1D306D28"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2,69%</w:t>
            </w:r>
          </w:p>
        </w:tc>
      </w:tr>
      <w:tr w:rsidR="00D1148C" w:rsidRPr="00D1148C" w14:paraId="7F8119FF" w14:textId="77777777" w:rsidTr="00D1148C">
        <w:trPr>
          <w:trHeight w:val="300"/>
          <w:jc w:val="center"/>
        </w:trPr>
        <w:tc>
          <w:tcPr>
            <w:tcW w:w="1984" w:type="pct"/>
            <w:shd w:val="clear" w:color="auto" w:fill="auto"/>
            <w:vAlign w:val="center"/>
            <w:hideMark/>
          </w:tcPr>
          <w:p w14:paraId="3A9665CA"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Salubrizare</w:t>
            </w:r>
            <w:proofErr w:type="spellEnd"/>
          </w:p>
        </w:tc>
        <w:tc>
          <w:tcPr>
            <w:tcW w:w="2185" w:type="pct"/>
            <w:shd w:val="clear" w:color="auto" w:fill="auto"/>
            <w:noWrap/>
            <w:vAlign w:val="center"/>
            <w:hideMark/>
          </w:tcPr>
          <w:p w14:paraId="36CBC86E" w14:textId="6BC2A7A2"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1</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401</w:t>
            </w:r>
          </w:p>
        </w:tc>
        <w:tc>
          <w:tcPr>
            <w:tcW w:w="831" w:type="pct"/>
            <w:shd w:val="clear" w:color="auto" w:fill="auto"/>
            <w:noWrap/>
            <w:vAlign w:val="center"/>
            <w:hideMark/>
          </w:tcPr>
          <w:p w14:paraId="42D4F9D4"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0,51%</w:t>
            </w:r>
          </w:p>
        </w:tc>
      </w:tr>
      <w:tr w:rsidR="00D1148C" w:rsidRPr="00D1148C" w14:paraId="38179DC0" w14:textId="77777777" w:rsidTr="00D1148C">
        <w:trPr>
          <w:trHeight w:val="300"/>
          <w:jc w:val="center"/>
        </w:trPr>
        <w:tc>
          <w:tcPr>
            <w:tcW w:w="1984" w:type="pct"/>
            <w:shd w:val="clear" w:color="auto" w:fill="auto"/>
            <w:vAlign w:val="center"/>
            <w:hideMark/>
          </w:tcPr>
          <w:p w14:paraId="16CF3FA1"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proofErr w:type="spellStart"/>
            <w:r w:rsidRPr="00D1148C">
              <w:rPr>
                <w:rFonts w:ascii="Cambria" w:eastAsia="Times New Roman" w:hAnsi="Cambria" w:cs="Calibri"/>
                <w:color w:val="000000"/>
                <w:kern w:val="0"/>
                <w:sz w:val="20"/>
                <w:szCs w:val="20"/>
                <w:lang w:eastAsia="en-US" w:bidi="ar-SA"/>
              </w:rPr>
              <w:t>Transportul</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privat</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și</w:t>
            </w:r>
            <w:proofErr w:type="spellEnd"/>
            <w:r w:rsidRPr="00D1148C">
              <w:rPr>
                <w:rFonts w:ascii="Cambria" w:eastAsia="Times New Roman" w:hAnsi="Cambria" w:cs="Calibri"/>
                <w:color w:val="000000"/>
                <w:kern w:val="0"/>
                <w:sz w:val="20"/>
                <w:szCs w:val="20"/>
                <w:lang w:eastAsia="en-US" w:bidi="ar-SA"/>
              </w:rPr>
              <w:t xml:space="preserve"> </w:t>
            </w:r>
            <w:proofErr w:type="spellStart"/>
            <w:r w:rsidRPr="00D1148C">
              <w:rPr>
                <w:rFonts w:ascii="Cambria" w:eastAsia="Times New Roman" w:hAnsi="Cambria" w:cs="Calibri"/>
                <w:color w:val="000000"/>
                <w:kern w:val="0"/>
                <w:sz w:val="20"/>
                <w:szCs w:val="20"/>
                <w:lang w:eastAsia="en-US" w:bidi="ar-SA"/>
              </w:rPr>
              <w:t>comercial</w:t>
            </w:r>
            <w:proofErr w:type="spellEnd"/>
          </w:p>
        </w:tc>
        <w:tc>
          <w:tcPr>
            <w:tcW w:w="2185" w:type="pct"/>
            <w:shd w:val="clear" w:color="auto" w:fill="auto"/>
            <w:noWrap/>
            <w:vAlign w:val="center"/>
            <w:hideMark/>
          </w:tcPr>
          <w:p w14:paraId="27C8BDDC" w14:textId="25A5DC8D"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55</w:t>
            </w:r>
            <w:r>
              <w:rPr>
                <w:rFonts w:ascii="Cambria" w:eastAsia="Times New Roman" w:hAnsi="Cambria" w:cs="Calibri"/>
                <w:color w:val="000000"/>
                <w:kern w:val="0"/>
                <w:sz w:val="20"/>
                <w:szCs w:val="20"/>
                <w:lang w:eastAsia="en-US" w:bidi="ar-SA"/>
              </w:rPr>
              <w:t>.</w:t>
            </w:r>
            <w:r w:rsidRPr="00D1148C">
              <w:rPr>
                <w:rFonts w:ascii="Cambria" w:eastAsia="Times New Roman" w:hAnsi="Cambria" w:cs="Calibri"/>
                <w:color w:val="000000"/>
                <w:kern w:val="0"/>
                <w:sz w:val="20"/>
                <w:szCs w:val="20"/>
                <w:lang w:eastAsia="en-US" w:bidi="ar-SA"/>
              </w:rPr>
              <w:t>773</w:t>
            </w:r>
          </w:p>
        </w:tc>
        <w:tc>
          <w:tcPr>
            <w:tcW w:w="831" w:type="pct"/>
            <w:shd w:val="clear" w:color="auto" w:fill="auto"/>
            <w:noWrap/>
            <w:vAlign w:val="center"/>
            <w:hideMark/>
          </w:tcPr>
          <w:p w14:paraId="5B286781" w14:textId="77777777" w:rsidR="00D1148C" w:rsidRPr="00D1148C" w:rsidRDefault="00D1148C" w:rsidP="00D1148C">
            <w:pPr>
              <w:widowControl/>
              <w:suppressAutoHyphens w:val="0"/>
              <w:jc w:val="center"/>
              <w:rPr>
                <w:rFonts w:ascii="Cambria" w:eastAsia="Times New Roman" w:hAnsi="Cambria" w:cs="Calibri"/>
                <w:color w:val="000000"/>
                <w:kern w:val="0"/>
                <w:sz w:val="20"/>
                <w:szCs w:val="20"/>
                <w:lang w:eastAsia="en-US" w:bidi="ar-SA"/>
              </w:rPr>
            </w:pPr>
            <w:r w:rsidRPr="00D1148C">
              <w:rPr>
                <w:rFonts w:ascii="Cambria" w:eastAsia="Times New Roman" w:hAnsi="Cambria" w:cs="Calibri"/>
                <w:color w:val="000000"/>
                <w:kern w:val="0"/>
                <w:sz w:val="20"/>
                <w:szCs w:val="20"/>
                <w:lang w:eastAsia="en-US" w:bidi="ar-SA"/>
              </w:rPr>
              <w:t>20,27%</w:t>
            </w:r>
          </w:p>
        </w:tc>
      </w:tr>
      <w:tr w:rsidR="00D1148C" w:rsidRPr="00D1148C" w14:paraId="40E08473" w14:textId="77777777" w:rsidTr="00D1148C">
        <w:trPr>
          <w:trHeight w:val="300"/>
          <w:jc w:val="center"/>
        </w:trPr>
        <w:tc>
          <w:tcPr>
            <w:tcW w:w="1984" w:type="pct"/>
            <w:shd w:val="clear" w:color="000000" w:fill="93D400"/>
            <w:vAlign w:val="center"/>
            <w:hideMark/>
          </w:tcPr>
          <w:p w14:paraId="7D0B9913"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r w:rsidRPr="00D1148C">
              <w:rPr>
                <w:rFonts w:ascii="Cambria" w:eastAsia="Times New Roman" w:hAnsi="Cambria" w:cs="Calibri"/>
                <w:b/>
                <w:bCs/>
                <w:color w:val="000000"/>
                <w:kern w:val="0"/>
                <w:sz w:val="20"/>
                <w:szCs w:val="20"/>
                <w:lang w:eastAsia="en-US" w:bidi="ar-SA"/>
              </w:rPr>
              <w:t xml:space="preserve">Total </w:t>
            </w:r>
            <w:proofErr w:type="spellStart"/>
            <w:r w:rsidRPr="00D1148C">
              <w:rPr>
                <w:rFonts w:ascii="Cambria" w:eastAsia="Times New Roman" w:hAnsi="Cambria" w:cs="Calibri"/>
                <w:b/>
                <w:bCs/>
                <w:color w:val="000000"/>
                <w:kern w:val="0"/>
                <w:sz w:val="20"/>
                <w:szCs w:val="20"/>
                <w:lang w:eastAsia="en-US" w:bidi="ar-SA"/>
              </w:rPr>
              <w:t>consum</w:t>
            </w:r>
            <w:proofErr w:type="spellEnd"/>
            <w:r w:rsidRPr="00D1148C">
              <w:rPr>
                <w:rFonts w:ascii="Cambria" w:eastAsia="Times New Roman" w:hAnsi="Cambria" w:cs="Calibri"/>
                <w:b/>
                <w:bCs/>
                <w:color w:val="000000"/>
                <w:kern w:val="0"/>
                <w:sz w:val="20"/>
                <w:szCs w:val="20"/>
                <w:lang w:eastAsia="en-US" w:bidi="ar-SA"/>
              </w:rPr>
              <w:t xml:space="preserve"> energetic</w:t>
            </w:r>
          </w:p>
        </w:tc>
        <w:tc>
          <w:tcPr>
            <w:tcW w:w="2185" w:type="pct"/>
            <w:shd w:val="clear" w:color="000000" w:fill="93D400"/>
            <w:noWrap/>
            <w:vAlign w:val="center"/>
            <w:hideMark/>
          </w:tcPr>
          <w:p w14:paraId="40FC754C" w14:textId="670AD9DF"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r w:rsidRPr="00D1148C">
              <w:rPr>
                <w:rFonts w:ascii="Cambria" w:eastAsia="Times New Roman" w:hAnsi="Cambria" w:cs="Calibri"/>
                <w:b/>
                <w:bCs/>
                <w:color w:val="000000"/>
                <w:kern w:val="0"/>
                <w:sz w:val="20"/>
                <w:szCs w:val="20"/>
                <w:lang w:eastAsia="en-US" w:bidi="ar-SA"/>
              </w:rPr>
              <w:t>275</w:t>
            </w:r>
            <w:r>
              <w:rPr>
                <w:rFonts w:ascii="Cambria" w:eastAsia="Times New Roman" w:hAnsi="Cambria" w:cs="Calibri"/>
                <w:b/>
                <w:bCs/>
                <w:color w:val="000000"/>
                <w:kern w:val="0"/>
                <w:sz w:val="20"/>
                <w:szCs w:val="20"/>
                <w:lang w:eastAsia="en-US" w:bidi="ar-SA"/>
              </w:rPr>
              <w:t>.</w:t>
            </w:r>
            <w:r w:rsidRPr="00D1148C">
              <w:rPr>
                <w:rFonts w:ascii="Cambria" w:eastAsia="Times New Roman" w:hAnsi="Cambria" w:cs="Calibri"/>
                <w:b/>
                <w:bCs/>
                <w:color w:val="000000"/>
                <w:kern w:val="0"/>
                <w:sz w:val="20"/>
                <w:szCs w:val="20"/>
                <w:lang w:eastAsia="en-US" w:bidi="ar-SA"/>
              </w:rPr>
              <w:t>117</w:t>
            </w:r>
          </w:p>
        </w:tc>
        <w:tc>
          <w:tcPr>
            <w:tcW w:w="831" w:type="pct"/>
            <w:shd w:val="clear" w:color="000000" w:fill="93D400"/>
            <w:noWrap/>
            <w:vAlign w:val="center"/>
            <w:hideMark/>
          </w:tcPr>
          <w:p w14:paraId="302CC724" w14:textId="77777777" w:rsidR="00D1148C" w:rsidRPr="00D1148C" w:rsidRDefault="00D1148C" w:rsidP="00D1148C">
            <w:pPr>
              <w:widowControl/>
              <w:suppressAutoHyphens w:val="0"/>
              <w:jc w:val="center"/>
              <w:rPr>
                <w:rFonts w:ascii="Cambria" w:eastAsia="Times New Roman" w:hAnsi="Cambria" w:cs="Calibri"/>
                <w:b/>
                <w:bCs/>
                <w:color w:val="000000"/>
                <w:kern w:val="0"/>
                <w:sz w:val="20"/>
                <w:szCs w:val="20"/>
                <w:lang w:eastAsia="en-US" w:bidi="ar-SA"/>
              </w:rPr>
            </w:pPr>
            <w:r w:rsidRPr="00D1148C">
              <w:rPr>
                <w:rFonts w:ascii="Cambria" w:eastAsia="Times New Roman" w:hAnsi="Cambria" w:cs="Calibri"/>
                <w:b/>
                <w:bCs/>
                <w:color w:val="000000"/>
                <w:kern w:val="0"/>
                <w:sz w:val="20"/>
                <w:szCs w:val="20"/>
                <w:lang w:eastAsia="en-US" w:bidi="ar-SA"/>
              </w:rPr>
              <w:t>100,00%</w:t>
            </w:r>
          </w:p>
        </w:tc>
      </w:tr>
    </w:tbl>
    <w:p w14:paraId="768FECBB" w14:textId="3676691B" w:rsidR="00D1148C" w:rsidRDefault="00D1148C" w:rsidP="00D1148C">
      <w:pPr>
        <w:spacing w:line="360" w:lineRule="auto"/>
        <w:jc w:val="center"/>
        <w:rPr>
          <w:rFonts w:asciiTheme="majorHAnsi" w:hAnsiTheme="majorHAnsi"/>
          <w:lang w:val="fr-FR" w:eastAsia="en-US" w:bidi="ar-SA"/>
        </w:rPr>
      </w:pPr>
      <w:r>
        <w:rPr>
          <w:noProof/>
        </w:rPr>
        <w:lastRenderedPageBreak/>
        <w:drawing>
          <wp:inline distT="0" distB="0" distL="0" distR="0" wp14:anchorId="2A7F484C" wp14:editId="403196CB">
            <wp:extent cx="6238875" cy="2914650"/>
            <wp:effectExtent l="0" t="0" r="9525" b="0"/>
            <wp:docPr id="22" name="Chart 22">
              <a:extLst xmlns:a="http://schemas.openxmlformats.org/drawingml/2006/main">
                <a:ext uri="{FF2B5EF4-FFF2-40B4-BE49-F238E27FC236}">
                  <a16:creationId xmlns:a16="http://schemas.microsoft.com/office/drawing/2014/main" id="{F33BB6EE-D7A9-4181-B6F8-5A6F86385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757873E" w14:textId="73604336" w:rsidR="00D1148C" w:rsidRPr="00D1148C" w:rsidRDefault="00D1148C" w:rsidP="00D63396">
      <w:pPr>
        <w:widowControl/>
        <w:suppressAutoHyphens w:val="0"/>
        <w:autoSpaceDE w:val="0"/>
        <w:autoSpaceDN w:val="0"/>
        <w:adjustRightInd w:val="0"/>
        <w:spacing w:line="360" w:lineRule="auto"/>
        <w:jc w:val="both"/>
        <w:rPr>
          <w:rFonts w:ascii="Cambria" w:eastAsia="Calibri" w:hAnsi="Cambria" w:cs="Cambria"/>
          <w:color w:val="000000"/>
          <w:kern w:val="0"/>
          <w:lang w:val="fr-FR" w:eastAsia="en-US" w:bidi="ar-SA"/>
        </w:rPr>
      </w:pPr>
      <w:r w:rsidRPr="00D63396">
        <w:rPr>
          <w:rFonts w:ascii="Cambria" w:eastAsia="Calibri" w:hAnsi="Cambria" w:cs="Cambria"/>
          <w:color w:val="000000"/>
          <w:kern w:val="0"/>
          <w:lang w:val="fr-FR" w:eastAsia="en-US" w:bidi="ar-SA"/>
        </w:rPr>
        <w:t>Î</w:t>
      </w:r>
      <w:r w:rsidRPr="00D1148C">
        <w:rPr>
          <w:rFonts w:ascii="Cambria" w:eastAsia="Calibri" w:hAnsi="Cambria" w:cs="Cambria"/>
          <w:color w:val="000000"/>
          <w:kern w:val="0"/>
          <w:lang w:val="fr-FR" w:eastAsia="en-US" w:bidi="ar-SA"/>
        </w:rPr>
        <w:t>n urma analiz</w:t>
      </w:r>
      <w:r w:rsidRPr="00D63396">
        <w:rPr>
          <w:rFonts w:ascii="Cambria" w:eastAsia="Calibri" w:hAnsi="Cambria" w:cs="Cambria"/>
          <w:color w:val="000000"/>
          <w:kern w:val="0"/>
          <w:lang w:val="fr-FR" w:eastAsia="en-US" w:bidi="ar-SA"/>
        </w:rPr>
        <w:t>ă</w:t>
      </w:r>
      <w:r w:rsidRPr="00D1148C">
        <w:rPr>
          <w:rFonts w:ascii="Cambria" w:eastAsia="Calibri" w:hAnsi="Cambria" w:cs="Cambria"/>
          <w:color w:val="000000"/>
          <w:kern w:val="0"/>
          <w:lang w:val="fr-FR" w:eastAsia="en-US" w:bidi="ar-SA"/>
        </w:rPr>
        <w:t>rii emisiilor de gaze cu efect de ser</w:t>
      </w:r>
      <w:r w:rsidRPr="00D63396">
        <w:rPr>
          <w:rFonts w:ascii="Cambria" w:eastAsia="Calibri" w:hAnsi="Cambria" w:cs="Cambria"/>
          <w:color w:val="000000"/>
          <w:kern w:val="0"/>
          <w:lang w:val="fr-FR" w:eastAsia="en-US" w:bidi="ar-SA"/>
        </w:rPr>
        <w:t>ă</w:t>
      </w:r>
      <w:r w:rsidRPr="00D1148C">
        <w:rPr>
          <w:rFonts w:ascii="Cambria" w:eastAsia="Calibri" w:hAnsi="Cambria" w:cs="Cambria"/>
          <w:color w:val="000000"/>
          <w:kern w:val="0"/>
          <w:lang w:val="fr-FR" w:eastAsia="en-US" w:bidi="ar-SA"/>
        </w:rPr>
        <w:t>, din sectoarele analizate, din Municipiul Satu Mare, se pot trage urm</w:t>
      </w:r>
      <w:r w:rsidR="008A71D0">
        <w:rPr>
          <w:rFonts w:ascii="Cambria" w:eastAsia="Calibri" w:hAnsi="Cambria" w:cs="Cambria"/>
          <w:color w:val="000000"/>
          <w:kern w:val="0"/>
          <w:lang w:val="ro-RO" w:eastAsia="en-US" w:bidi="ar-SA"/>
        </w:rPr>
        <w:t>ă</w:t>
      </w:r>
      <w:r w:rsidRPr="00D1148C">
        <w:rPr>
          <w:rFonts w:ascii="Cambria" w:eastAsia="Calibri" w:hAnsi="Cambria" w:cs="Cambria"/>
          <w:color w:val="000000"/>
          <w:kern w:val="0"/>
          <w:lang w:val="fr-FR" w:eastAsia="en-US" w:bidi="ar-SA"/>
        </w:rPr>
        <w:t xml:space="preserve">toarele concluzii: </w:t>
      </w:r>
    </w:p>
    <w:p w14:paraId="351776D9" w14:textId="77777777" w:rsidR="00D1148C" w:rsidRPr="00D63396" w:rsidRDefault="00D1148C" w:rsidP="00435FA5">
      <w:pPr>
        <w:pStyle w:val="ListParagraph"/>
        <w:widowControl/>
        <w:numPr>
          <w:ilvl w:val="0"/>
          <w:numId w:val="93"/>
        </w:numPr>
        <w:suppressAutoHyphens w:val="0"/>
        <w:autoSpaceDE w:val="0"/>
        <w:autoSpaceDN w:val="0"/>
        <w:adjustRightInd w:val="0"/>
        <w:spacing w:line="360" w:lineRule="auto"/>
        <w:jc w:val="both"/>
        <w:rPr>
          <w:rFonts w:ascii="Cambria" w:eastAsia="Calibri" w:hAnsi="Cambria" w:cs="Cambria"/>
          <w:color w:val="000000"/>
          <w:kern w:val="0"/>
          <w:szCs w:val="24"/>
          <w:lang w:val="fr-FR" w:eastAsia="en-US" w:bidi="ar-SA"/>
        </w:rPr>
      </w:pPr>
      <w:r w:rsidRPr="00D63396">
        <w:rPr>
          <w:rFonts w:ascii="Cambria" w:eastAsia="Calibri" w:hAnsi="Cambria" w:cs="Cambria"/>
          <w:color w:val="000000"/>
          <w:kern w:val="0"/>
          <w:szCs w:val="24"/>
          <w:lang w:val="fr-FR" w:eastAsia="en-US" w:bidi="ar-SA"/>
        </w:rPr>
        <w:t xml:space="preserve">Cele mai mari emisii se înregistreaza în sectorul clădirilor (74 % din totalul de emisii), clădirile rezidenţiale fiind pe primul loc cu un procent de 56,9 %, urmat de clădirile terţiare cu un procent de 15,8 % şi clădirile municipale cu 1,5 %. </w:t>
      </w:r>
    </w:p>
    <w:p w14:paraId="343D6CB2" w14:textId="77777777" w:rsidR="00D1148C" w:rsidRPr="00D63396" w:rsidRDefault="00D1148C" w:rsidP="00435FA5">
      <w:pPr>
        <w:pStyle w:val="ListParagraph"/>
        <w:widowControl/>
        <w:numPr>
          <w:ilvl w:val="0"/>
          <w:numId w:val="93"/>
        </w:numPr>
        <w:suppressAutoHyphens w:val="0"/>
        <w:autoSpaceDE w:val="0"/>
        <w:autoSpaceDN w:val="0"/>
        <w:adjustRightInd w:val="0"/>
        <w:spacing w:line="360" w:lineRule="auto"/>
        <w:jc w:val="both"/>
        <w:rPr>
          <w:rFonts w:ascii="Cambria" w:eastAsia="Calibri" w:hAnsi="Cambria" w:cs="Cambria"/>
          <w:color w:val="000000"/>
          <w:kern w:val="0"/>
          <w:szCs w:val="24"/>
          <w:lang w:val="fr-FR" w:eastAsia="en-US" w:bidi="ar-SA"/>
        </w:rPr>
      </w:pPr>
      <w:r w:rsidRPr="00D63396">
        <w:rPr>
          <w:rFonts w:ascii="Cambria" w:eastAsia="Calibri" w:hAnsi="Cambria" w:cs="Cambria"/>
          <w:color w:val="000000"/>
          <w:kern w:val="0"/>
          <w:szCs w:val="24"/>
          <w:lang w:val="fr-FR" w:eastAsia="en-US" w:bidi="ar-SA"/>
        </w:rPr>
        <w:t xml:space="preserve">Sectorul secund cu cele mai mari emisii este cel al transportului privat şi comercial, cu un procent de 20 % din totalul de emisii calculate la nivelul Municipiului Satu Mare. </w:t>
      </w:r>
    </w:p>
    <w:p w14:paraId="629AF1A0" w14:textId="7CCCBDDC" w:rsidR="00D1148C" w:rsidRPr="00D63396" w:rsidRDefault="00D1148C" w:rsidP="00435FA5">
      <w:pPr>
        <w:pStyle w:val="ListParagraph"/>
        <w:widowControl/>
        <w:numPr>
          <w:ilvl w:val="0"/>
          <w:numId w:val="93"/>
        </w:numPr>
        <w:suppressAutoHyphens w:val="0"/>
        <w:autoSpaceDE w:val="0"/>
        <w:autoSpaceDN w:val="0"/>
        <w:adjustRightInd w:val="0"/>
        <w:spacing w:line="360" w:lineRule="auto"/>
        <w:jc w:val="both"/>
        <w:rPr>
          <w:rFonts w:ascii="Cambria" w:eastAsia="Calibri" w:hAnsi="Cambria" w:cs="Cambria"/>
          <w:color w:val="000000"/>
          <w:kern w:val="0"/>
          <w:szCs w:val="24"/>
          <w:lang w:val="fr-FR" w:eastAsia="en-US" w:bidi="ar-SA"/>
        </w:rPr>
      </w:pPr>
      <w:r w:rsidRPr="00D63396">
        <w:rPr>
          <w:rFonts w:ascii="Cambria" w:eastAsia="Calibri" w:hAnsi="Cambria" w:cs="Cambria"/>
          <w:color w:val="000000"/>
          <w:kern w:val="0"/>
          <w:szCs w:val="24"/>
          <w:lang w:val="fr-FR" w:eastAsia="en-US" w:bidi="ar-SA"/>
        </w:rPr>
        <w:t>Emisiile pentru transportul public local și flota municipală sunt de 0,6 %, iar emisiile rezultate în urma consumului de energie pentru celelalte servicii de utilități publice (alimentare cu apă și canalizare, salubrizare și iluminat public)</w:t>
      </w:r>
      <w:r w:rsidR="00D63396" w:rsidRPr="00D63396">
        <w:rPr>
          <w:rFonts w:ascii="Cambria" w:eastAsia="Calibri" w:hAnsi="Cambria" w:cs="Cambria"/>
          <w:color w:val="000000"/>
          <w:kern w:val="0"/>
          <w:szCs w:val="24"/>
          <w:lang w:val="fr-FR" w:eastAsia="en-US" w:bidi="ar-SA"/>
        </w:rPr>
        <w:t xml:space="preserve"> este</w:t>
      </w:r>
      <w:r w:rsidRPr="00D63396">
        <w:rPr>
          <w:rFonts w:ascii="Cambria" w:eastAsia="Calibri" w:hAnsi="Cambria" w:cs="Cambria"/>
          <w:color w:val="000000"/>
          <w:kern w:val="0"/>
          <w:szCs w:val="24"/>
          <w:lang w:val="fr-FR" w:eastAsia="en-US" w:bidi="ar-SA"/>
        </w:rPr>
        <w:t xml:space="preserve"> de </w:t>
      </w:r>
      <w:r w:rsidR="00D63396" w:rsidRPr="00D63396">
        <w:rPr>
          <w:rFonts w:ascii="Cambria" w:eastAsia="Calibri" w:hAnsi="Cambria" w:cs="Cambria"/>
          <w:color w:val="000000"/>
          <w:kern w:val="0"/>
          <w:szCs w:val="24"/>
          <w:lang w:val="fr-FR" w:eastAsia="en-US" w:bidi="ar-SA"/>
        </w:rPr>
        <w:t>3,8</w:t>
      </w:r>
      <w:r w:rsidRPr="00D63396">
        <w:rPr>
          <w:rFonts w:ascii="Cambria" w:eastAsia="Calibri" w:hAnsi="Cambria" w:cs="Cambria"/>
          <w:color w:val="000000"/>
          <w:kern w:val="0"/>
          <w:szCs w:val="24"/>
          <w:lang w:val="fr-FR" w:eastAsia="en-US" w:bidi="ar-SA"/>
        </w:rPr>
        <w:t xml:space="preserve"> % din emisiile toatale; </w:t>
      </w:r>
    </w:p>
    <w:p w14:paraId="410A7B92" w14:textId="4A336B57" w:rsidR="00A23C5C" w:rsidRDefault="00D63396" w:rsidP="00A23C5C">
      <w:pPr>
        <w:spacing w:line="360" w:lineRule="auto"/>
        <w:jc w:val="center"/>
        <w:rPr>
          <w:rFonts w:asciiTheme="majorHAnsi" w:hAnsiTheme="majorHAnsi"/>
          <w:lang w:val="fr-FR" w:eastAsia="en-US" w:bidi="ar-SA"/>
        </w:rPr>
      </w:pPr>
      <w:r>
        <w:rPr>
          <w:noProof/>
        </w:rPr>
        <w:drawing>
          <wp:inline distT="0" distB="0" distL="0" distR="0" wp14:anchorId="642FD0E5" wp14:editId="6A47FA45">
            <wp:extent cx="5876925" cy="2657475"/>
            <wp:effectExtent l="0" t="0" r="9525" b="9525"/>
            <wp:docPr id="28" name="Chart 28">
              <a:extLst xmlns:a="http://schemas.openxmlformats.org/drawingml/2006/main">
                <a:ext uri="{FF2B5EF4-FFF2-40B4-BE49-F238E27FC236}">
                  <a16:creationId xmlns:a16="http://schemas.microsoft.com/office/drawing/2014/main" id="{83DC68AD-D648-4B04-8579-F2CEFB2D4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A23C5C">
        <w:rPr>
          <w:rFonts w:asciiTheme="majorHAnsi" w:hAnsiTheme="majorHAnsi"/>
          <w:lang w:val="fr-FR" w:eastAsia="en-US" w:bidi="ar-SA"/>
        </w:rPr>
        <w:br w:type="page"/>
      </w:r>
    </w:p>
    <w:p w14:paraId="644C7A21" w14:textId="35AA9E4D" w:rsidR="00D63396" w:rsidRPr="00D63396" w:rsidRDefault="00D63396" w:rsidP="00D63396">
      <w:pPr>
        <w:widowControl/>
        <w:suppressAutoHyphens w:val="0"/>
        <w:autoSpaceDE w:val="0"/>
        <w:autoSpaceDN w:val="0"/>
        <w:adjustRightInd w:val="0"/>
        <w:spacing w:line="360" w:lineRule="auto"/>
        <w:jc w:val="both"/>
        <w:rPr>
          <w:rFonts w:ascii="Cambria" w:eastAsia="Calibri" w:hAnsi="Cambria" w:cs="Cambria"/>
          <w:color w:val="000000"/>
          <w:kern w:val="0"/>
          <w:lang w:val="fr-FR" w:eastAsia="en-US" w:bidi="ar-SA"/>
        </w:rPr>
      </w:pPr>
      <w:r w:rsidRPr="00D63396">
        <w:rPr>
          <w:rFonts w:ascii="Cambria" w:eastAsia="Calibri" w:hAnsi="Cambria" w:cs="Cambria"/>
          <w:color w:val="000000"/>
          <w:kern w:val="0"/>
          <w:lang w:val="fr-FR" w:eastAsia="en-US" w:bidi="ar-SA"/>
        </w:rPr>
        <w:lastRenderedPageBreak/>
        <w:t>Emisiile produse din consumul de energie electric</w:t>
      </w:r>
      <w:r>
        <w:rPr>
          <w:rFonts w:ascii="Cambria" w:eastAsia="Calibri" w:hAnsi="Cambria" w:cs="Cambria"/>
          <w:color w:val="000000"/>
          <w:kern w:val="0"/>
          <w:lang w:val="fr-FR" w:eastAsia="en-US" w:bidi="ar-SA"/>
        </w:rPr>
        <w:t>ă</w:t>
      </w:r>
      <w:r w:rsidRPr="00D63396">
        <w:rPr>
          <w:rFonts w:ascii="Cambria" w:eastAsia="Calibri" w:hAnsi="Cambria" w:cs="Cambria"/>
          <w:color w:val="000000"/>
          <w:kern w:val="0"/>
          <w:lang w:val="fr-FR" w:eastAsia="en-US" w:bidi="ar-SA"/>
        </w:rPr>
        <w:t xml:space="preserve"> indic</w:t>
      </w:r>
      <w:r w:rsidR="008A71D0">
        <w:rPr>
          <w:rFonts w:ascii="Cambria" w:eastAsia="Calibri" w:hAnsi="Cambria" w:cs="Cambria"/>
          <w:color w:val="000000"/>
          <w:kern w:val="0"/>
          <w:lang w:val="fr-FR" w:eastAsia="en-US" w:bidi="ar-SA"/>
        </w:rPr>
        <w:t>ă</w:t>
      </w:r>
      <w:r w:rsidRPr="00D63396">
        <w:rPr>
          <w:rFonts w:ascii="Cambria" w:eastAsia="Calibri" w:hAnsi="Cambria" w:cs="Cambria"/>
          <w:color w:val="000000"/>
          <w:kern w:val="0"/>
          <w:lang w:val="fr-FR" w:eastAsia="en-US" w:bidi="ar-SA"/>
        </w:rPr>
        <w:t xml:space="preserve"> o pondere de 26 %, iar gazul natural consumat pentru înc</w:t>
      </w:r>
      <w:r>
        <w:rPr>
          <w:rFonts w:ascii="Cambria" w:eastAsia="Calibri" w:hAnsi="Cambria" w:cs="Cambria"/>
          <w:color w:val="000000"/>
          <w:kern w:val="0"/>
          <w:lang w:val="fr-FR" w:eastAsia="en-US" w:bidi="ar-SA"/>
        </w:rPr>
        <w:t>ă</w:t>
      </w:r>
      <w:r w:rsidRPr="00D63396">
        <w:rPr>
          <w:rFonts w:ascii="Cambria" w:eastAsia="Calibri" w:hAnsi="Cambria" w:cs="Cambria"/>
          <w:color w:val="000000"/>
          <w:kern w:val="0"/>
          <w:lang w:val="fr-FR" w:eastAsia="en-US" w:bidi="ar-SA"/>
        </w:rPr>
        <w:t>lzirea cl</w:t>
      </w:r>
      <w:r>
        <w:rPr>
          <w:rFonts w:ascii="Cambria" w:eastAsia="Calibri" w:hAnsi="Cambria" w:cs="Cambria"/>
          <w:color w:val="000000"/>
          <w:kern w:val="0"/>
          <w:lang w:val="fr-FR" w:eastAsia="en-US" w:bidi="ar-SA"/>
        </w:rPr>
        <w:t>ă</w:t>
      </w:r>
      <w:r w:rsidRPr="00D63396">
        <w:rPr>
          <w:rFonts w:ascii="Cambria" w:eastAsia="Calibri" w:hAnsi="Cambria" w:cs="Cambria"/>
          <w:color w:val="000000"/>
          <w:kern w:val="0"/>
          <w:lang w:val="fr-FR" w:eastAsia="en-US" w:bidi="ar-SA"/>
        </w:rPr>
        <w:t xml:space="preserve">dirilor este responsabil pentru 43% din emisii, în timp ce carburanţii din transport (motorina, benzina, GPL </w:t>
      </w:r>
      <w:r>
        <w:rPr>
          <w:rFonts w:ascii="Cambria" w:eastAsia="Calibri" w:hAnsi="Cambria" w:cs="Cambria"/>
          <w:color w:val="000000"/>
          <w:kern w:val="0"/>
          <w:lang w:val="fr-FR" w:eastAsia="en-US" w:bidi="ar-SA"/>
        </w:rPr>
        <w:t>ș</w:t>
      </w:r>
      <w:r w:rsidRPr="00D63396">
        <w:rPr>
          <w:rFonts w:ascii="Cambria" w:eastAsia="Calibri" w:hAnsi="Cambria" w:cs="Cambria"/>
          <w:color w:val="000000"/>
          <w:kern w:val="0"/>
          <w:lang w:val="fr-FR" w:eastAsia="en-US" w:bidi="ar-SA"/>
        </w:rPr>
        <w:t xml:space="preserve">i biocombustibilii) au o pondere de aproximativ 21 %. </w:t>
      </w:r>
    </w:p>
    <w:p w14:paraId="40B7113A" w14:textId="135DAC20" w:rsidR="00D63396" w:rsidRPr="00D63396" w:rsidRDefault="00D63396" w:rsidP="00D63396">
      <w:pPr>
        <w:spacing w:line="360" w:lineRule="auto"/>
        <w:jc w:val="both"/>
        <w:rPr>
          <w:rFonts w:asciiTheme="majorHAnsi" w:hAnsiTheme="majorHAnsi"/>
          <w:lang w:val="fr-FR" w:eastAsia="en-US" w:bidi="ar-SA"/>
        </w:rPr>
      </w:pPr>
      <w:r w:rsidRPr="00C659E0">
        <w:rPr>
          <w:rFonts w:ascii="Cambria" w:eastAsia="Calibri" w:hAnsi="Cambria" w:cs="Cambria"/>
          <w:color w:val="000000"/>
          <w:kern w:val="0"/>
          <w:lang w:val="fr-FR" w:eastAsia="en-US" w:bidi="ar-SA"/>
        </w:rPr>
        <w:t>Emisiile de CO</w:t>
      </w:r>
      <w:r w:rsidRPr="00C659E0">
        <w:rPr>
          <w:rFonts w:ascii="Cambria" w:eastAsia="Calibri" w:hAnsi="Cambria" w:cs="Cambria"/>
          <w:color w:val="000000"/>
          <w:kern w:val="0"/>
          <w:vertAlign w:val="subscript"/>
          <w:lang w:val="fr-FR" w:eastAsia="en-US" w:bidi="ar-SA"/>
        </w:rPr>
        <w:t>2</w:t>
      </w:r>
      <w:r w:rsidRPr="00C659E0">
        <w:rPr>
          <w:rFonts w:ascii="Cambria" w:eastAsia="Calibri" w:hAnsi="Cambria" w:cs="Cambria"/>
          <w:color w:val="000000"/>
          <w:kern w:val="0"/>
          <w:lang w:val="fr-FR" w:eastAsia="en-US" w:bidi="ar-SA"/>
        </w:rPr>
        <w:t xml:space="preserve"> rezultate din arderea biomasei lemnoase, reprezintă 10 % din totalul de emisii.</w:t>
      </w:r>
    </w:p>
    <w:p w14:paraId="72017CAA" w14:textId="5F40B2E3" w:rsidR="00CB7BEB" w:rsidRPr="005E5F9F" w:rsidRDefault="00CB7BEB" w:rsidP="00135509">
      <w:pPr>
        <w:pStyle w:val="Heading1"/>
        <w:numPr>
          <w:ilvl w:val="0"/>
          <w:numId w:val="32"/>
        </w:numPr>
      </w:pPr>
      <w:bookmarkStart w:id="84" w:name="_Toc103620375"/>
      <w:r w:rsidRPr="005E5F9F">
        <w:t>ACŢIUNI ŞI MĂSURI PLANIFICATE PENTRU PERIOADA 2021 – 2030</w:t>
      </w:r>
      <w:bookmarkEnd w:id="84"/>
    </w:p>
    <w:p w14:paraId="5C8C03FD" w14:textId="35B8FBEE" w:rsidR="003D2BC9" w:rsidRPr="003B33B3" w:rsidRDefault="00E63F3F" w:rsidP="003B33B3">
      <w:pPr>
        <w:spacing w:line="360" w:lineRule="auto"/>
        <w:jc w:val="both"/>
        <w:rPr>
          <w:rFonts w:asciiTheme="majorHAnsi" w:hAnsiTheme="majorHAnsi"/>
          <w:lang w:val="ro-RO" w:eastAsia="en-US" w:bidi="ar-SA"/>
        </w:rPr>
      </w:pPr>
      <w:r>
        <w:rPr>
          <w:noProof/>
        </w:rPr>
        <w:drawing>
          <wp:anchor distT="0" distB="0" distL="114300" distR="114300" simplePos="0" relativeHeight="251679744" behindDoc="0" locked="0" layoutInCell="1" allowOverlap="1" wp14:anchorId="7ED7FC8B" wp14:editId="140A3277">
            <wp:simplePos x="0" y="0"/>
            <wp:positionH relativeFrom="column">
              <wp:posOffset>1905</wp:posOffset>
            </wp:positionH>
            <wp:positionV relativeFrom="paragraph">
              <wp:posOffset>12700</wp:posOffset>
            </wp:positionV>
            <wp:extent cx="1314450" cy="1314450"/>
            <wp:effectExtent l="0" t="0" r="0" b="0"/>
            <wp:wrapThrough wrapText="bothSides">
              <wp:wrapPolygon edited="0">
                <wp:start x="0" y="0"/>
                <wp:lineTo x="0" y="21287"/>
                <wp:lineTo x="21287" y="21287"/>
                <wp:lineTo x="21287" y="0"/>
                <wp:lineTo x="0" y="0"/>
              </wp:wrapPolygon>
            </wp:wrapThrough>
            <wp:docPr id="37" name="Picture 37" descr="Hand drawn climate change badge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drawn climate change badge set Free Vecto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r w:rsidR="003D2BC9" w:rsidRPr="003B33B3">
        <w:rPr>
          <w:rFonts w:asciiTheme="majorHAnsi" w:hAnsiTheme="majorHAnsi"/>
          <w:lang w:val="ro-RO" w:eastAsia="en-US" w:bidi="ar-SA"/>
        </w:rPr>
        <w:t xml:space="preserve">În acest capitol sunt prezentate pe scurt acţiunile şi măsurile propuse </w:t>
      </w:r>
      <w:r w:rsidR="005E5F9F">
        <w:rPr>
          <w:rFonts w:asciiTheme="majorHAnsi" w:hAnsiTheme="majorHAnsi"/>
          <w:lang w:val="ro-RO" w:eastAsia="en-US" w:bidi="ar-SA"/>
        </w:rPr>
        <w:t>propuse pentru implementarea strategiei energetice</w:t>
      </w:r>
      <w:r w:rsidR="003D2BC9" w:rsidRPr="003B33B3">
        <w:rPr>
          <w:rFonts w:asciiTheme="majorHAnsi" w:hAnsiTheme="majorHAnsi"/>
          <w:lang w:val="ro-RO" w:eastAsia="en-US" w:bidi="ar-SA"/>
        </w:rPr>
        <w:t xml:space="preserve"> </w:t>
      </w:r>
      <w:r w:rsidR="005E5F9F">
        <w:rPr>
          <w:rFonts w:asciiTheme="majorHAnsi" w:hAnsiTheme="majorHAnsi"/>
          <w:lang w:val="ro-RO" w:eastAsia="en-US" w:bidi="ar-SA"/>
        </w:rPr>
        <w:t xml:space="preserve">a </w:t>
      </w:r>
      <w:r w:rsidR="003D2BC9" w:rsidRPr="003B33B3">
        <w:rPr>
          <w:rFonts w:asciiTheme="majorHAnsi" w:hAnsiTheme="majorHAnsi"/>
          <w:lang w:val="ro-RO" w:eastAsia="en-US" w:bidi="ar-SA"/>
        </w:rPr>
        <w:t>Municipiului Satu Mare</w:t>
      </w:r>
      <w:r w:rsidR="005E5F9F">
        <w:rPr>
          <w:rFonts w:asciiTheme="majorHAnsi" w:hAnsiTheme="majorHAnsi"/>
          <w:lang w:val="ro-RO" w:eastAsia="en-US" w:bidi="ar-SA"/>
        </w:rPr>
        <w:t xml:space="preserve"> și pentru îndeplinirea obiectivelor stabilite pentru anul 2030</w:t>
      </w:r>
      <w:r w:rsidR="003D2BC9" w:rsidRPr="003B33B3">
        <w:rPr>
          <w:rFonts w:asciiTheme="majorHAnsi" w:hAnsiTheme="majorHAnsi"/>
          <w:lang w:val="ro-RO" w:eastAsia="en-US" w:bidi="ar-SA"/>
        </w:rPr>
        <w:t>.</w:t>
      </w:r>
    </w:p>
    <w:p w14:paraId="1012030E" w14:textId="1349464B" w:rsidR="003D2BC9" w:rsidRPr="003B33B3" w:rsidRDefault="003D2BC9" w:rsidP="003B33B3">
      <w:pPr>
        <w:spacing w:line="360" w:lineRule="auto"/>
        <w:jc w:val="both"/>
        <w:rPr>
          <w:rFonts w:asciiTheme="majorHAnsi" w:hAnsiTheme="majorHAnsi"/>
          <w:lang w:val="ro-RO" w:eastAsia="en-US" w:bidi="ar-SA"/>
        </w:rPr>
      </w:pPr>
      <w:r w:rsidRPr="003B33B3">
        <w:rPr>
          <w:rFonts w:asciiTheme="majorHAnsi" w:hAnsiTheme="majorHAnsi"/>
          <w:lang w:val="ro-RO" w:eastAsia="en-US" w:bidi="ar-SA"/>
        </w:rPr>
        <w:t>Măsurile sunt prezentate de sectoare de intervenţie şi cuprind acţiuni pe termen scurt, mediu şi lung.</w:t>
      </w:r>
    </w:p>
    <w:p w14:paraId="7D1A683C" w14:textId="10A2B26E" w:rsidR="003D2BC9" w:rsidRPr="003B33B3" w:rsidRDefault="003D2BC9" w:rsidP="003B33B3">
      <w:pPr>
        <w:spacing w:line="360" w:lineRule="auto"/>
        <w:jc w:val="both"/>
        <w:rPr>
          <w:rFonts w:asciiTheme="majorHAnsi" w:hAnsiTheme="majorHAnsi"/>
          <w:lang w:val="ro-RO" w:eastAsia="en-US" w:bidi="ar-SA"/>
        </w:rPr>
      </w:pPr>
      <w:r w:rsidRPr="003B33B3">
        <w:rPr>
          <w:rFonts w:asciiTheme="majorHAnsi" w:hAnsiTheme="majorHAnsi"/>
          <w:lang w:val="ro-RO" w:eastAsia="en-US" w:bidi="ar-SA"/>
        </w:rPr>
        <w:t>În conformitate cu analiza consumurilor de energie şi al emisiilor de CO</w:t>
      </w:r>
      <w:r w:rsidRPr="00E63F3F">
        <w:rPr>
          <w:rFonts w:asciiTheme="majorHAnsi" w:hAnsiTheme="majorHAnsi"/>
          <w:vertAlign w:val="subscript"/>
          <w:lang w:val="ro-RO" w:eastAsia="en-US" w:bidi="ar-SA"/>
        </w:rPr>
        <w:t>2</w:t>
      </w:r>
      <w:r w:rsidRPr="003B33B3">
        <w:rPr>
          <w:rFonts w:asciiTheme="majorHAnsi" w:hAnsiTheme="majorHAnsi"/>
          <w:lang w:val="ro-RO" w:eastAsia="en-US" w:bidi="ar-SA"/>
        </w:rPr>
        <w:t xml:space="preserve">, aferente anului 2020, pentru a atinge ţinta de reducere a emisiilor până în 2030, sunt necesare acţiuni în următoarele domenii: Clădiri, Transport, Iluminat, Achiziţii publice, Urbanism </w:t>
      </w:r>
      <w:r w:rsidR="004B67EA">
        <w:rPr>
          <w:rFonts w:asciiTheme="majorHAnsi" w:hAnsiTheme="majorHAnsi"/>
          <w:lang w:val="ro-RO" w:eastAsia="en-US" w:bidi="ar-SA"/>
        </w:rPr>
        <w:t>ș</w:t>
      </w:r>
      <w:r w:rsidRPr="003B33B3">
        <w:rPr>
          <w:rFonts w:asciiTheme="majorHAnsi" w:hAnsiTheme="majorHAnsi"/>
          <w:lang w:val="ro-RO" w:eastAsia="en-US" w:bidi="ar-SA"/>
        </w:rPr>
        <w:t xml:space="preserve">i </w:t>
      </w:r>
      <w:r w:rsidRPr="00B67D44">
        <w:rPr>
          <w:rFonts w:asciiTheme="majorHAnsi" w:hAnsiTheme="majorHAnsi"/>
          <w:lang w:val="ro-RO" w:eastAsia="en-US" w:bidi="ar-SA"/>
        </w:rPr>
        <w:t>C</w:t>
      </w:r>
      <w:r w:rsidR="006F6B05" w:rsidRPr="00B67D44">
        <w:rPr>
          <w:rFonts w:asciiTheme="majorHAnsi" w:hAnsiTheme="majorHAnsi"/>
          <w:lang w:val="ro-RO" w:eastAsia="en-US" w:bidi="ar-SA"/>
        </w:rPr>
        <w:t>o</w:t>
      </w:r>
      <w:r w:rsidRPr="00B67D44">
        <w:rPr>
          <w:rFonts w:asciiTheme="majorHAnsi" w:hAnsiTheme="majorHAnsi"/>
          <w:lang w:val="ro-RO" w:eastAsia="en-US" w:bidi="ar-SA"/>
        </w:rPr>
        <w:t>laborare</w:t>
      </w:r>
      <w:r w:rsidRPr="003B33B3">
        <w:rPr>
          <w:rFonts w:asciiTheme="majorHAnsi" w:hAnsiTheme="majorHAnsi"/>
          <w:lang w:val="ro-RO" w:eastAsia="en-US" w:bidi="ar-SA"/>
        </w:rPr>
        <w:t xml:space="preserve"> cu cetăţenii.</w:t>
      </w:r>
    </w:p>
    <w:p w14:paraId="3684907A" w14:textId="124BDF05" w:rsidR="00536517" w:rsidRPr="003B33B3" w:rsidRDefault="00536517" w:rsidP="00435FA5">
      <w:pPr>
        <w:pStyle w:val="Heading2"/>
        <w:numPr>
          <w:ilvl w:val="1"/>
          <w:numId w:val="32"/>
        </w:numPr>
      </w:pPr>
      <w:bookmarkStart w:id="85" w:name="_Toc103620376"/>
      <w:r w:rsidRPr="003B33B3">
        <w:t>Clădiri, echipamente şi facilităţi</w:t>
      </w:r>
      <w:bookmarkEnd w:id="85"/>
    </w:p>
    <w:p w14:paraId="5A730937"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Sectorul cu cel mai mare potenţial de reducere a consumului de energie este sectorul clădirilor.</w:t>
      </w:r>
    </w:p>
    <w:p w14:paraId="0A357639" w14:textId="37ED4353"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 xml:space="preserve">Economia de energie din acest sector se poate obţine aplicând reglementările legislative la nivel local, cum ar fi Legea 372/2005 privind performanţa energetică a clădirilor </w:t>
      </w:r>
      <w:r w:rsidR="002E5784" w:rsidRPr="006C35E5">
        <w:rPr>
          <w:rFonts w:asciiTheme="majorHAnsi" w:hAnsiTheme="majorHAnsi"/>
          <w:lang w:val="fr-FR"/>
        </w:rPr>
        <w:t>cu toate completările ulterioare</w:t>
      </w:r>
      <w:r w:rsidRPr="006C35E5">
        <w:rPr>
          <w:rFonts w:asciiTheme="majorHAnsi" w:hAnsiTheme="majorHAnsi"/>
          <w:lang w:val="fr-FR"/>
        </w:rPr>
        <w:t>.</w:t>
      </w:r>
    </w:p>
    <w:p w14:paraId="40052A1F"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Prin intermediul acestor documente legislative se prevede ca toate clădirile nou construite trebuie sa fie nZEB (nearly Zero Energy Building), adică trebuie sa deţină performanţe energetice superiorare.</w:t>
      </w:r>
    </w:p>
    <w:p w14:paraId="212DB0B2"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În conformitate cu concluzile formulate pe baza inventarului emisiilor de bază, cele mai mari consumuri de energie şi cele mai insemnate emisii de CO</w:t>
      </w:r>
      <w:r w:rsidRPr="006C35E5">
        <w:rPr>
          <w:rFonts w:asciiTheme="majorHAnsi" w:hAnsiTheme="majorHAnsi"/>
          <w:vertAlign w:val="subscript"/>
          <w:lang w:val="fr-FR"/>
        </w:rPr>
        <w:t>2</w:t>
      </w:r>
      <w:r w:rsidRPr="006C35E5">
        <w:rPr>
          <w:rFonts w:asciiTheme="majorHAnsi" w:hAnsiTheme="majorHAnsi"/>
          <w:lang w:val="fr-FR"/>
        </w:rPr>
        <w:t xml:space="preserve"> sunt în rândul clădirilor.</w:t>
      </w:r>
    </w:p>
    <w:p w14:paraId="70E05070"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Sectorul clădirilor, conform diferitelor analize efectuate la nivel european, consumă aproximativ 40 % din totalul consumului de energie, astfel situându-se în top, ca fiind sectorul cu cel mai mare potenţial de economisire a energiei.</w:t>
      </w:r>
    </w:p>
    <w:p w14:paraId="687AC63B" w14:textId="51667341"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Conform directivei europene 31/2010 privind performanţa energetică a clădirilor şi Planului de acţiune pentru eficienţă energetică, în rândul clădirilor se stabilesc n</w:t>
      </w:r>
      <w:r w:rsidR="00B660DA" w:rsidRPr="006C35E5">
        <w:rPr>
          <w:rFonts w:asciiTheme="majorHAnsi" w:hAnsiTheme="majorHAnsi"/>
          <w:lang w:val="fr-FR"/>
        </w:rPr>
        <w:t>i</w:t>
      </w:r>
      <w:r w:rsidRPr="006C35E5">
        <w:rPr>
          <w:rFonts w:asciiTheme="majorHAnsi" w:hAnsiTheme="majorHAnsi"/>
          <w:lang w:val="fr-FR"/>
        </w:rPr>
        <w:t xml:space="preserve">veluri crescute de performanţă energetică şi măsuri clare de reducere a consumurilor specifice de energie, cu </w:t>
      </w:r>
      <w:r w:rsidRPr="006C35E5">
        <w:rPr>
          <w:rFonts w:asciiTheme="majorHAnsi" w:hAnsiTheme="majorHAnsi"/>
          <w:lang w:val="fr-FR"/>
        </w:rPr>
        <w:lastRenderedPageBreak/>
        <w:t>scopul de atingere a ţintei de reducere a consumului final cu 40 %, până în anul 2030.</w:t>
      </w:r>
    </w:p>
    <w:p w14:paraId="4913B4DA" w14:textId="519C5D45"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La nivelul comunităţilor locale din România, situaţia este puţin mai deosebită, dacă luăm în considerare nivelul ridicat al consumurile specifice de energie în clădiri, durata de utilizare a clădirii, vechimea clădirii, dificultatea de atragere fonduri necesare pentru desfăş</w:t>
      </w:r>
      <w:r w:rsidR="00B660DA" w:rsidRPr="006C35E5">
        <w:rPr>
          <w:rFonts w:asciiTheme="majorHAnsi" w:hAnsiTheme="majorHAnsi"/>
          <w:lang w:val="fr-FR"/>
        </w:rPr>
        <w:t>u</w:t>
      </w:r>
      <w:r w:rsidRPr="006C35E5">
        <w:rPr>
          <w:rFonts w:asciiTheme="majorHAnsi" w:hAnsiTheme="majorHAnsi"/>
          <w:lang w:val="fr-FR"/>
        </w:rPr>
        <w:t>rarea lucrărilor de creştere a performanţei energetice a clădirilor, bugetul dis</w:t>
      </w:r>
      <w:r w:rsidR="00E119E7" w:rsidRPr="006C35E5">
        <w:rPr>
          <w:rFonts w:asciiTheme="majorHAnsi" w:hAnsiTheme="majorHAnsi"/>
          <w:lang w:val="fr-FR"/>
        </w:rPr>
        <w:t>p</w:t>
      </w:r>
      <w:r w:rsidRPr="006C35E5">
        <w:rPr>
          <w:rFonts w:asciiTheme="majorHAnsi" w:hAnsiTheme="majorHAnsi"/>
          <w:lang w:val="fr-FR"/>
        </w:rPr>
        <w:t>onibil şi necesar pentru susţinerea lucr</w:t>
      </w:r>
      <w:r w:rsidR="00E119E7" w:rsidRPr="006C35E5">
        <w:rPr>
          <w:rFonts w:asciiTheme="majorHAnsi" w:hAnsiTheme="majorHAnsi"/>
          <w:lang w:val="fr-FR"/>
        </w:rPr>
        <w:t>ă</w:t>
      </w:r>
      <w:r w:rsidRPr="006C35E5">
        <w:rPr>
          <w:rFonts w:asciiTheme="majorHAnsi" w:hAnsiTheme="majorHAnsi"/>
          <w:lang w:val="fr-FR"/>
        </w:rPr>
        <w:t>rilor de creştere a performanţei energetice în clădiri, nivelul de trai.</w:t>
      </w:r>
    </w:p>
    <w:p w14:paraId="140DECDC" w14:textId="12F53AB0"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În clădirile din Municipiul Satu Mare, asemenea multor oraşe din România, energia termică pentru încălzire şi ap</w:t>
      </w:r>
      <w:r w:rsidR="00D72452" w:rsidRPr="006C35E5">
        <w:rPr>
          <w:rFonts w:asciiTheme="majorHAnsi" w:hAnsiTheme="majorHAnsi"/>
          <w:lang w:val="fr-FR"/>
        </w:rPr>
        <w:t>ă</w:t>
      </w:r>
      <w:r w:rsidRPr="006C35E5">
        <w:rPr>
          <w:rFonts w:asciiTheme="majorHAnsi" w:hAnsiTheme="majorHAnsi"/>
          <w:lang w:val="fr-FR"/>
        </w:rPr>
        <w:t xml:space="preserve"> caldă menajeră se face descentralizat, în cadrul clădirilor respective, prin arderea diferitelor tipuri de combustibili (gaze naturale</w:t>
      </w:r>
      <w:r w:rsidR="00902EFC" w:rsidRPr="006C35E5">
        <w:rPr>
          <w:rFonts w:asciiTheme="majorHAnsi" w:hAnsiTheme="majorHAnsi"/>
          <w:lang w:val="fr-FR"/>
        </w:rPr>
        <w:t>, biomasă lemnoasă</w:t>
      </w:r>
      <w:r w:rsidRPr="006C35E5">
        <w:rPr>
          <w:rFonts w:asciiTheme="majorHAnsi" w:hAnsiTheme="majorHAnsi"/>
          <w:lang w:val="fr-FR"/>
        </w:rPr>
        <w:t xml:space="preserve">) în centrale termice </w:t>
      </w:r>
      <w:r w:rsidR="00902EFC" w:rsidRPr="006C35E5">
        <w:rPr>
          <w:rFonts w:asciiTheme="majorHAnsi" w:hAnsiTheme="majorHAnsi"/>
          <w:lang w:val="fr-FR"/>
        </w:rPr>
        <w:t>propri și sobe</w:t>
      </w:r>
      <w:r w:rsidRPr="006C35E5">
        <w:rPr>
          <w:rFonts w:asciiTheme="majorHAnsi" w:hAnsiTheme="majorHAnsi"/>
          <w:lang w:val="fr-FR"/>
        </w:rPr>
        <w:t>.</w:t>
      </w:r>
    </w:p>
    <w:p w14:paraId="75446958"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Energia termică reprezintă aproximativ 70 – 80 % din consumul total al unei clădiri.</w:t>
      </w:r>
    </w:p>
    <w:p w14:paraId="5C8A425D"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Pentru clădirile din municipiul Satu Mare se propun măsuri agregate de reducere a consumului energetic, luând în considerare starea şi vechimea în care se află clădirile.</w:t>
      </w:r>
    </w:p>
    <w:p w14:paraId="3F20CB1E"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S-au stabilit o serie de măsuri care vizează toate tipurile de clădiri din municipiul Satu Mare.</w:t>
      </w:r>
    </w:p>
    <w:p w14:paraId="3EDCA291" w14:textId="77777777" w:rsidR="003B33B3" w:rsidRPr="006C35E5" w:rsidRDefault="003B33B3" w:rsidP="003B33B3">
      <w:pPr>
        <w:spacing w:line="360" w:lineRule="auto"/>
        <w:jc w:val="both"/>
        <w:rPr>
          <w:rFonts w:asciiTheme="majorHAnsi" w:hAnsiTheme="majorHAnsi"/>
          <w:b/>
          <w:bCs/>
          <w:i/>
          <w:iCs/>
          <w:lang w:val="fr-FR"/>
        </w:rPr>
      </w:pPr>
      <w:r w:rsidRPr="006C35E5">
        <w:rPr>
          <w:rFonts w:asciiTheme="majorHAnsi" w:hAnsiTheme="majorHAnsi"/>
          <w:b/>
          <w:bCs/>
          <w:i/>
          <w:iCs/>
          <w:lang w:val="fr-FR"/>
        </w:rPr>
        <w:t>Clădirile municipale:</w:t>
      </w:r>
    </w:p>
    <w:p w14:paraId="31556201" w14:textId="015A020C"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Clădirile municipale sunt acele tipuri de clădiri cum ar fi sedii municipale, unităţi de învăţământ, sedii sociale, centre/baze sportive şi de agrement, etc. Pentru aceste clădiri</w:t>
      </w:r>
      <w:r w:rsidR="00902EFC" w:rsidRPr="006C35E5">
        <w:rPr>
          <w:rFonts w:asciiTheme="majorHAnsi" w:hAnsiTheme="majorHAnsi"/>
          <w:lang w:val="fr-FR"/>
        </w:rPr>
        <w:t>,</w:t>
      </w:r>
      <w:r w:rsidRPr="006C35E5">
        <w:rPr>
          <w:rFonts w:asciiTheme="majorHAnsi" w:hAnsiTheme="majorHAnsi"/>
          <w:lang w:val="fr-FR"/>
        </w:rPr>
        <w:t xml:space="preserve"> primăria îşi asumă costurile cu energia şi poate dispune de ele din punct de vedere juridic şi administrativ.</w:t>
      </w:r>
    </w:p>
    <w:p w14:paraId="339D8539"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Raportat la consumul total al clădirilor, ponderea clădirilor municipale este destul de redusă, dar primăria îşi doreşte să le transforme în clădiri exemplare din punct de vedere al performanţei, prin creşterea eficienţei energetice şi a utilizării surselor regenerabile de energie.</w:t>
      </w:r>
    </w:p>
    <w:p w14:paraId="3D0CB2C6" w14:textId="77777777" w:rsidR="003B33B3" w:rsidRPr="006C35E5" w:rsidRDefault="003B33B3" w:rsidP="003B33B3">
      <w:pPr>
        <w:spacing w:line="360" w:lineRule="auto"/>
        <w:jc w:val="both"/>
        <w:rPr>
          <w:rFonts w:asciiTheme="majorHAnsi" w:hAnsiTheme="majorHAnsi"/>
          <w:b/>
          <w:bCs/>
          <w:i/>
          <w:iCs/>
          <w:lang w:val="fr-FR"/>
        </w:rPr>
      </w:pPr>
      <w:r w:rsidRPr="006C35E5">
        <w:rPr>
          <w:rFonts w:asciiTheme="majorHAnsi" w:hAnsiTheme="majorHAnsi"/>
          <w:b/>
          <w:bCs/>
          <w:i/>
          <w:iCs/>
          <w:lang w:val="fr-FR"/>
        </w:rPr>
        <w:t>Clădirile terţiare:</w:t>
      </w:r>
    </w:p>
    <w:p w14:paraId="2B333251"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Clădirile terţiare reprezintă o grupă de clădiri care nu sunt nici locuinţe şi nici clădiri municipale (sedii de instituţii, clădiri comerciale, bănci, firme private, etc.).</w:t>
      </w:r>
    </w:p>
    <w:p w14:paraId="661E25D7" w14:textId="77777777" w:rsidR="003B33B3" w:rsidRPr="00BB046B" w:rsidRDefault="003B33B3" w:rsidP="003B33B3">
      <w:pPr>
        <w:spacing w:line="360" w:lineRule="auto"/>
        <w:jc w:val="both"/>
        <w:rPr>
          <w:rFonts w:asciiTheme="majorHAnsi" w:hAnsiTheme="majorHAnsi"/>
          <w:lang w:val="fr-FR"/>
        </w:rPr>
      </w:pPr>
      <w:r w:rsidRPr="00BB046B">
        <w:rPr>
          <w:rFonts w:asciiTheme="majorHAnsi" w:hAnsiTheme="majorHAnsi"/>
          <w:lang w:val="fr-FR"/>
        </w:rPr>
        <w:t>La nivelul acestor clădiri primăria nu poate impune direct acţiuni de creştere a eficienţei energetice, dar totuşi poate susţine aceste tipuri de măsuri prin diverse bonificaţii şi stimulente oferite proprietarilor clădirilor respective, cum ar fi prin reducerea impozitelor şi taxelor.</w:t>
      </w:r>
    </w:p>
    <w:p w14:paraId="2D9E8FD5" w14:textId="1617A7F0" w:rsidR="003B33B3" w:rsidRPr="006C35E5" w:rsidRDefault="00D72452" w:rsidP="003B33B3">
      <w:pPr>
        <w:spacing w:line="360" w:lineRule="auto"/>
        <w:jc w:val="both"/>
        <w:rPr>
          <w:rFonts w:asciiTheme="majorHAnsi" w:hAnsiTheme="majorHAnsi"/>
          <w:lang w:val="fr-FR"/>
        </w:rPr>
      </w:pPr>
      <w:r w:rsidRPr="006C35E5">
        <w:rPr>
          <w:rFonts w:asciiTheme="majorHAnsi" w:hAnsiTheme="majorHAnsi"/>
          <w:lang w:val="fr-FR"/>
        </w:rPr>
        <w:t>Acțiunile</w:t>
      </w:r>
      <w:r w:rsidR="003B33B3" w:rsidRPr="006C35E5">
        <w:rPr>
          <w:rFonts w:asciiTheme="majorHAnsi" w:hAnsiTheme="majorHAnsi"/>
          <w:lang w:val="fr-FR"/>
        </w:rPr>
        <w:t xml:space="preserve"> de îmbunătăţire a eficienţei energetice în clădirile ter</w:t>
      </w:r>
      <w:r w:rsidR="00902EFC" w:rsidRPr="006C35E5">
        <w:rPr>
          <w:rFonts w:asciiTheme="majorHAnsi" w:hAnsiTheme="majorHAnsi"/>
          <w:lang w:val="fr-FR"/>
        </w:rPr>
        <w:t>ț</w:t>
      </w:r>
      <w:r w:rsidR="003B33B3" w:rsidRPr="006C35E5">
        <w:rPr>
          <w:rFonts w:asciiTheme="majorHAnsi" w:hAnsiTheme="majorHAnsi"/>
          <w:lang w:val="fr-FR"/>
        </w:rPr>
        <w:t xml:space="preserve">iare </w:t>
      </w:r>
      <w:r w:rsidRPr="006C35E5">
        <w:rPr>
          <w:rFonts w:asciiTheme="majorHAnsi" w:hAnsiTheme="majorHAnsi"/>
          <w:lang w:val="fr-FR"/>
        </w:rPr>
        <w:t xml:space="preserve">mai </w:t>
      </w:r>
      <w:r w:rsidR="003B33B3" w:rsidRPr="006C35E5">
        <w:rPr>
          <w:rFonts w:asciiTheme="majorHAnsi" w:hAnsiTheme="majorHAnsi"/>
          <w:lang w:val="fr-FR"/>
        </w:rPr>
        <w:t>pot fi susţinute de primărie şi prin alte metode, cum ar fi: autorizaţii de construire, avize, planificare urbană, acţiuni de mobilizare, informare şi training).</w:t>
      </w:r>
    </w:p>
    <w:p w14:paraId="3700B958" w14:textId="31165672" w:rsidR="003B33B3" w:rsidRDefault="003B33B3" w:rsidP="003B33B3">
      <w:pPr>
        <w:spacing w:line="360" w:lineRule="auto"/>
        <w:jc w:val="both"/>
        <w:rPr>
          <w:rFonts w:asciiTheme="majorHAnsi" w:hAnsiTheme="majorHAnsi"/>
          <w:lang w:val="fr-FR"/>
        </w:rPr>
      </w:pPr>
      <w:r w:rsidRPr="006C35E5">
        <w:rPr>
          <w:rFonts w:asciiTheme="majorHAnsi" w:hAnsiTheme="majorHAnsi"/>
          <w:lang w:val="fr-FR"/>
        </w:rPr>
        <w:t>Astfel prin aplicarea acţiunilor prezentate mai sus primăria joacă un rol destul de important şi în reducerea consumurilor de energie în sectorul clădirilor terţiare.</w:t>
      </w:r>
    </w:p>
    <w:p w14:paraId="40FF19B2" w14:textId="77777777" w:rsidR="00862BF9" w:rsidRPr="006C35E5" w:rsidRDefault="00862BF9" w:rsidP="003B33B3">
      <w:pPr>
        <w:spacing w:line="360" w:lineRule="auto"/>
        <w:jc w:val="both"/>
        <w:rPr>
          <w:rFonts w:asciiTheme="majorHAnsi" w:hAnsiTheme="majorHAnsi"/>
          <w:lang w:val="fr-FR"/>
        </w:rPr>
      </w:pPr>
    </w:p>
    <w:p w14:paraId="31D32C14" w14:textId="77777777" w:rsidR="003B33B3" w:rsidRPr="006C35E5" w:rsidRDefault="003B33B3" w:rsidP="003B33B3">
      <w:pPr>
        <w:spacing w:line="360" w:lineRule="auto"/>
        <w:jc w:val="both"/>
        <w:rPr>
          <w:rFonts w:asciiTheme="majorHAnsi" w:hAnsiTheme="majorHAnsi"/>
          <w:b/>
          <w:bCs/>
          <w:i/>
          <w:iCs/>
          <w:lang w:val="fr-FR"/>
        </w:rPr>
      </w:pPr>
      <w:r w:rsidRPr="006C35E5">
        <w:rPr>
          <w:rFonts w:asciiTheme="majorHAnsi" w:hAnsiTheme="majorHAnsi"/>
          <w:b/>
          <w:bCs/>
          <w:i/>
          <w:iCs/>
          <w:lang w:val="fr-FR"/>
        </w:rPr>
        <w:lastRenderedPageBreak/>
        <w:t>Clădirile rezidenţiale:</w:t>
      </w:r>
    </w:p>
    <w:p w14:paraId="0D4EBD35" w14:textId="5740F466"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Clădirile rezidenţiale sunt clădiri individuale cât şi colective – blocuri de locuinţă, iar în acest caz primăria poate susţine şi pune în aplicare o serie destul de mare de acţiuni pentru mobilizarea şi conştientizarea proprietarilor, cu sc</w:t>
      </w:r>
      <w:r w:rsidR="00B660DA" w:rsidRPr="006C35E5">
        <w:rPr>
          <w:rFonts w:asciiTheme="majorHAnsi" w:hAnsiTheme="majorHAnsi"/>
          <w:lang w:val="fr-FR"/>
        </w:rPr>
        <w:t>o</w:t>
      </w:r>
      <w:r w:rsidRPr="006C35E5">
        <w:rPr>
          <w:rFonts w:asciiTheme="majorHAnsi" w:hAnsiTheme="majorHAnsi"/>
          <w:lang w:val="fr-FR"/>
        </w:rPr>
        <w:t>pul de a-i convinge să acţioneze pentru a reduce consumul de energie din clădirea/clădirile pe care o/le deţin.</w:t>
      </w:r>
    </w:p>
    <w:p w14:paraId="1875DAF4" w14:textId="3539DEFC" w:rsidR="003B33B3" w:rsidRPr="00BB046B" w:rsidRDefault="003B33B3" w:rsidP="003B33B3">
      <w:pPr>
        <w:spacing w:line="360" w:lineRule="auto"/>
        <w:jc w:val="both"/>
        <w:rPr>
          <w:rFonts w:asciiTheme="majorHAnsi" w:hAnsiTheme="majorHAnsi"/>
          <w:lang w:val="fr-FR"/>
        </w:rPr>
      </w:pPr>
      <w:r w:rsidRPr="00BB046B">
        <w:rPr>
          <w:rFonts w:asciiTheme="majorHAnsi" w:hAnsiTheme="majorHAnsi"/>
          <w:lang w:val="fr-FR"/>
        </w:rPr>
        <w:t>Blocurile de locuinţe pot fi renovate, prin includerea acestora în lucrări ample de creştere a eficienţei energetice, utilizând diferite surse de finanţare, altele dec</w:t>
      </w:r>
      <w:r w:rsidR="003B7642" w:rsidRPr="00BB046B">
        <w:rPr>
          <w:rFonts w:asciiTheme="majorHAnsi" w:hAnsiTheme="majorHAnsi"/>
          <w:lang w:val="fr-FR"/>
        </w:rPr>
        <w:t>â</w:t>
      </w:r>
      <w:r w:rsidRPr="00BB046B">
        <w:rPr>
          <w:rFonts w:asciiTheme="majorHAnsi" w:hAnsiTheme="majorHAnsi"/>
          <w:lang w:val="fr-FR"/>
        </w:rPr>
        <w:t>t proprii, cum ar fi programe naţionale, funduri europene care sunt destinate acestor tipuri de lucrări.</w:t>
      </w:r>
    </w:p>
    <w:p w14:paraId="7C5D8C71" w14:textId="2E149A9A" w:rsidR="003B33B3" w:rsidRDefault="003B33B3" w:rsidP="003B33B3">
      <w:pPr>
        <w:spacing w:line="360" w:lineRule="auto"/>
        <w:jc w:val="both"/>
        <w:rPr>
          <w:rFonts w:asciiTheme="majorHAnsi" w:hAnsiTheme="majorHAnsi"/>
          <w:lang w:val="fr-FR"/>
        </w:rPr>
      </w:pPr>
      <w:r w:rsidRPr="00BB046B">
        <w:rPr>
          <w:rFonts w:asciiTheme="majorHAnsi" w:hAnsiTheme="majorHAnsi"/>
          <w:lang w:val="fr-FR"/>
        </w:rPr>
        <w:t>Administraţia publică locală poate intervenii direct pentru îmbunătăţirea performanţei energetice, în clădirile publice, prin lucrări de renovare aprofundată, prin lucrări de modernizare a instalaţiilor pentru producerea şi consumul energiei termice, prin lucrări de modernizare a sistemelor de ilumint din clădiri, pentru instalarea unor sisteme de automatizare a echipamentelor utilizate electrice şi termice.</w:t>
      </w:r>
    </w:p>
    <w:p w14:paraId="677BC7E1" w14:textId="77777777" w:rsidR="00E033CE" w:rsidRPr="00BB046B" w:rsidRDefault="00E033CE" w:rsidP="003B33B3">
      <w:pPr>
        <w:spacing w:line="360" w:lineRule="auto"/>
        <w:jc w:val="both"/>
        <w:rPr>
          <w:rFonts w:asciiTheme="majorHAnsi" w:hAnsiTheme="majorHAnsi"/>
          <w:lang w:val="fr-FR"/>
        </w:rPr>
      </w:pPr>
    </w:p>
    <w:p w14:paraId="2BE1C808" w14:textId="12AFFCF3" w:rsidR="003B33B3" w:rsidRDefault="003B33B3" w:rsidP="003B33B3">
      <w:pPr>
        <w:spacing w:line="360" w:lineRule="auto"/>
        <w:jc w:val="both"/>
        <w:rPr>
          <w:rFonts w:asciiTheme="majorHAnsi" w:hAnsiTheme="majorHAnsi"/>
          <w:lang w:val="fr-FR"/>
        </w:rPr>
      </w:pPr>
      <w:r w:rsidRPr="006C35E5">
        <w:rPr>
          <w:rFonts w:asciiTheme="majorHAnsi" w:hAnsiTheme="majorHAnsi"/>
          <w:lang w:val="fr-FR"/>
        </w:rPr>
        <w:t>În cazul clădirilor publice, permanent se vor avea în vedere dezvoltarea unor surse de producere a energiei din surse regenerabile, facilitând trecerea la un nou tip de clădire, cele cu un consum de energie aproape zero – nZEB.</w:t>
      </w:r>
    </w:p>
    <w:p w14:paraId="0487B393" w14:textId="77777777" w:rsidR="00E033CE" w:rsidRPr="006C35E5" w:rsidRDefault="00E033CE" w:rsidP="003B33B3">
      <w:pPr>
        <w:spacing w:line="360" w:lineRule="auto"/>
        <w:jc w:val="both"/>
        <w:rPr>
          <w:rFonts w:asciiTheme="majorHAnsi" w:hAnsiTheme="majorHAnsi"/>
          <w:lang w:val="fr-FR"/>
        </w:rPr>
      </w:pPr>
    </w:p>
    <w:p w14:paraId="0FC3B3D9"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t>Se pot promova diferite proiecte demonstrative pentru producerea energiei electrice prin panouri fotovoltaice, sau pentru prepararea apei calde prin captoare solare, pentru clădirile publice importante din municipiu.</w:t>
      </w:r>
    </w:p>
    <w:p w14:paraId="61D7569C" w14:textId="0872837F" w:rsidR="003B33B3" w:rsidRPr="00BB046B" w:rsidRDefault="003B33B3" w:rsidP="00B660DA">
      <w:pPr>
        <w:spacing w:line="360" w:lineRule="auto"/>
        <w:jc w:val="both"/>
        <w:rPr>
          <w:rFonts w:asciiTheme="majorHAnsi" w:hAnsiTheme="majorHAnsi"/>
          <w:lang w:val="fr-FR"/>
        </w:rPr>
      </w:pPr>
      <w:r w:rsidRPr="00BB046B">
        <w:rPr>
          <w:rFonts w:asciiTheme="majorHAnsi" w:hAnsiTheme="majorHAnsi"/>
          <w:lang w:val="fr-FR"/>
        </w:rPr>
        <w:t>La nivelul locuinţelor individuale pot fi promovate programe naţionale de renovare şi de utilizare a energiei din surse regenerabile, cum ar fi programele dezvoltate de AFM sau pot fi aplicate diferite stimulente, cum ar fi reducerea impozitelor locale, pentru proprieta</w:t>
      </w:r>
      <w:r w:rsidR="008C3428" w:rsidRPr="00BB046B">
        <w:rPr>
          <w:rFonts w:asciiTheme="majorHAnsi" w:hAnsiTheme="majorHAnsi"/>
          <w:lang w:val="fr-FR"/>
        </w:rPr>
        <w:t>rii</w:t>
      </w:r>
      <w:r w:rsidRPr="00BB046B">
        <w:rPr>
          <w:rFonts w:asciiTheme="majorHAnsi" w:hAnsiTheme="majorHAnsi"/>
          <w:lang w:val="fr-FR"/>
        </w:rPr>
        <w:t xml:space="preserve"> clădirilor nZEB şi pentru proprietarii care realizează lucrări de renovare majoră, modernizare instalaţii şi dezvoltare instalaţii de producere şi utilizare a energiei din surse regenerabile.</w:t>
      </w:r>
    </w:p>
    <w:p w14:paraId="1D228327" w14:textId="77777777" w:rsidR="003B33B3" w:rsidRPr="00BB046B" w:rsidRDefault="003B33B3" w:rsidP="00B660DA">
      <w:pPr>
        <w:spacing w:line="360" w:lineRule="auto"/>
        <w:jc w:val="both"/>
        <w:rPr>
          <w:rFonts w:asciiTheme="majorHAnsi" w:hAnsiTheme="majorHAnsi"/>
          <w:lang w:val="fr-FR"/>
        </w:rPr>
      </w:pPr>
      <w:r w:rsidRPr="00BB046B">
        <w:rPr>
          <w:rFonts w:asciiTheme="majorHAnsi" w:hAnsiTheme="majorHAnsi"/>
          <w:lang w:val="fr-FR"/>
        </w:rPr>
        <w:t>În ceea ce priveşte clădirile, este necesar să se stabilească corect starea actuală a consumului de energie şi să se efectueze sau să se promoveze audituri energetice pentru a determina performanţa energetică actuală a clădirii, în termeni de consumuri specifice de energie, exprimate în kWh/mp.an.</w:t>
      </w:r>
    </w:p>
    <w:p w14:paraId="500E38E6" w14:textId="52D9392A" w:rsidR="003B33B3" w:rsidRPr="00BB046B" w:rsidRDefault="003B33B3" w:rsidP="003B33B3">
      <w:pPr>
        <w:spacing w:line="360" w:lineRule="auto"/>
        <w:jc w:val="both"/>
        <w:rPr>
          <w:rFonts w:asciiTheme="majorHAnsi" w:hAnsiTheme="majorHAnsi"/>
          <w:lang w:val="fr-FR"/>
        </w:rPr>
      </w:pPr>
      <w:r w:rsidRPr="00BB046B">
        <w:rPr>
          <w:rFonts w:asciiTheme="majorHAnsi" w:hAnsiTheme="majorHAnsi"/>
          <w:lang w:val="fr-FR"/>
        </w:rPr>
        <w:t>Aceste consumu</w:t>
      </w:r>
      <w:r w:rsidR="00B660DA" w:rsidRPr="00BB046B">
        <w:rPr>
          <w:rFonts w:asciiTheme="majorHAnsi" w:hAnsiTheme="majorHAnsi"/>
          <w:lang w:val="fr-FR"/>
        </w:rPr>
        <w:t>ri</w:t>
      </w:r>
      <w:r w:rsidRPr="00BB046B">
        <w:rPr>
          <w:rFonts w:asciiTheme="majorHAnsi" w:hAnsiTheme="majorHAnsi"/>
          <w:lang w:val="fr-FR"/>
        </w:rPr>
        <w:t xml:space="preserve"> specifice pot fi comparate cu alte clădiri din categorii similare.</w:t>
      </w:r>
    </w:p>
    <w:p w14:paraId="4CA99F34" w14:textId="2C2B413B" w:rsidR="003B33B3" w:rsidRPr="00BB046B" w:rsidRDefault="003B33B3" w:rsidP="003B33B3">
      <w:pPr>
        <w:spacing w:line="360" w:lineRule="auto"/>
        <w:jc w:val="both"/>
        <w:rPr>
          <w:rFonts w:asciiTheme="majorHAnsi" w:hAnsiTheme="majorHAnsi"/>
          <w:lang w:val="fr-FR"/>
        </w:rPr>
      </w:pPr>
      <w:r w:rsidRPr="00BB046B">
        <w:rPr>
          <w:rFonts w:asciiTheme="majorHAnsi" w:hAnsiTheme="majorHAnsi"/>
          <w:lang w:val="fr-FR"/>
        </w:rPr>
        <w:t>Auditul energetic al clădirilor va oferi de asemenea un plan de măsuri şi acţiuni specifice de reducere a consumului de energie şi de evaluare a costurilor acestori măsuri.</w:t>
      </w:r>
    </w:p>
    <w:p w14:paraId="224D6AF4" w14:textId="77777777" w:rsidR="003B33B3" w:rsidRPr="006C35E5" w:rsidRDefault="003B33B3" w:rsidP="003B33B3">
      <w:pPr>
        <w:spacing w:line="360" w:lineRule="auto"/>
        <w:jc w:val="both"/>
        <w:rPr>
          <w:rFonts w:asciiTheme="majorHAnsi" w:hAnsiTheme="majorHAnsi"/>
          <w:lang w:val="fr-FR"/>
        </w:rPr>
      </w:pPr>
      <w:r w:rsidRPr="006C35E5">
        <w:rPr>
          <w:rFonts w:asciiTheme="majorHAnsi" w:hAnsiTheme="majorHAnsi"/>
          <w:lang w:val="fr-FR"/>
        </w:rPr>
        <w:lastRenderedPageBreak/>
        <w:t>Planul de măsuri va sta la baza viitoarelor proiecte de renovare şi modernizare a clădirilor.</w:t>
      </w:r>
    </w:p>
    <w:p w14:paraId="0F0CDD0C"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Măsurile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acţiunile</w:t>
      </w:r>
      <w:proofErr w:type="spellEnd"/>
      <w:r>
        <w:rPr>
          <w:rFonts w:asciiTheme="majorHAnsi" w:hAnsiTheme="majorHAnsi"/>
        </w:rPr>
        <w:t xml:space="preserve"> din </w:t>
      </w: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vizează</w:t>
      </w:r>
      <w:proofErr w:type="spellEnd"/>
      <w:r>
        <w:rPr>
          <w:rFonts w:asciiTheme="majorHAnsi" w:hAnsiTheme="majorHAnsi"/>
        </w:rPr>
        <w:t>:</w:t>
      </w:r>
    </w:p>
    <w:p w14:paraId="7B88D6FE" w14:textId="77777777" w:rsidR="003B33B3" w:rsidRPr="006C35E5" w:rsidRDefault="003B33B3" w:rsidP="00435FA5">
      <w:pPr>
        <w:pStyle w:val="ListParagraph"/>
        <w:widowControl/>
        <w:numPr>
          <w:ilvl w:val="0"/>
          <w:numId w:val="33"/>
        </w:numPr>
        <w:suppressAutoHyphens w:val="0"/>
        <w:spacing w:line="360" w:lineRule="auto"/>
        <w:ind w:left="0" w:firstLine="0"/>
        <w:jc w:val="both"/>
        <w:rPr>
          <w:rFonts w:asciiTheme="majorHAnsi" w:hAnsiTheme="majorHAnsi"/>
          <w:szCs w:val="24"/>
          <w:lang w:val="fr-FR"/>
        </w:rPr>
      </w:pPr>
      <w:r w:rsidRPr="006C35E5">
        <w:rPr>
          <w:rFonts w:asciiTheme="majorHAnsi" w:hAnsiTheme="majorHAnsi"/>
          <w:szCs w:val="24"/>
          <w:lang w:val="fr-FR"/>
        </w:rPr>
        <w:t>Anveloparea clădirii – pentru a reduce pierderile de căldură;</w:t>
      </w:r>
    </w:p>
    <w:p w14:paraId="4BACD2F9" w14:textId="77777777" w:rsidR="003B33B3" w:rsidRDefault="003B33B3" w:rsidP="00435FA5">
      <w:pPr>
        <w:pStyle w:val="ListParagraph"/>
        <w:widowControl/>
        <w:numPr>
          <w:ilvl w:val="0"/>
          <w:numId w:val="33"/>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Sisteme</w:t>
      </w:r>
      <w:proofErr w:type="spellEnd"/>
      <w:r>
        <w:rPr>
          <w:rFonts w:asciiTheme="majorHAnsi" w:hAnsiTheme="majorHAnsi"/>
          <w:szCs w:val="24"/>
        </w:rPr>
        <w:t xml:space="preserve"> de </w:t>
      </w:r>
      <w:proofErr w:type="spellStart"/>
      <w:r>
        <w:rPr>
          <w:rFonts w:asciiTheme="majorHAnsi" w:hAnsiTheme="majorHAnsi"/>
          <w:szCs w:val="24"/>
        </w:rPr>
        <w:t>producere</w:t>
      </w:r>
      <w:proofErr w:type="spellEnd"/>
      <w:r>
        <w:rPr>
          <w:rFonts w:asciiTheme="majorHAnsi" w:hAnsiTheme="majorHAnsi"/>
          <w:szCs w:val="24"/>
        </w:rPr>
        <w:t xml:space="preserve">, </w:t>
      </w:r>
      <w:proofErr w:type="spellStart"/>
      <w:r>
        <w:rPr>
          <w:rFonts w:asciiTheme="majorHAnsi" w:hAnsiTheme="majorHAnsi"/>
          <w:szCs w:val="24"/>
        </w:rPr>
        <w:t>distribuţie</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utilizare</w:t>
      </w:r>
      <w:proofErr w:type="spellEnd"/>
      <w:r>
        <w:rPr>
          <w:rFonts w:asciiTheme="majorHAnsi" w:hAnsiTheme="majorHAnsi"/>
          <w:szCs w:val="24"/>
        </w:rPr>
        <w:t xml:space="preserve"> a </w:t>
      </w:r>
      <w:proofErr w:type="spellStart"/>
      <w:r>
        <w:rPr>
          <w:rFonts w:asciiTheme="majorHAnsi" w:hAnsiTheme="majorHAnsi"/>
          <w:szCs w:val="24"/>
        </w:rPr>
        <w:t>căldurii</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apei</w:t>
      </w:r>
      <w:proofErr w:type="spellEnd"/>
      <w:r>
        <w:rPr>
          <w:rFonts w:asciiTheme="majorHAnsi" w:hAnsiTheme="majorHAnsi"/>
          <w:szCs w:val="24"/>
        </w:rPr>
        <w:t xml:space="preserve"> </w:t>
      </w:r>
      <w:proofErr w:type="spellStart"/>
      <w:r>
        <w:rPr>
          <w:rFonts w:asciiTheme="majorHAnsi" w:hAnsiTheme="majorHAnsi"/>
          <w:szCs w:val="24"/>
        </w:rPr>
        <w:t>calde</w:t>
      </w:r>
      <w:proofErr w:type="spellEnd"/>
      <w:r>
        <w:rPr>
          <w:rFonts w:asciiTheme="majorHAnsi" w:hAnsiTheme="majorHAnsi"/>
          <w:szCs w:val="24"/>
        </w:rPr>
        <w:t>;</w:t>
      </w:r>
    </w:p>
    <w:p w14:paraId="4026684F" w14:textId="77777777" w:rsidR="003B33B3" w:rsidRDefault="003B33B3" w:rsidP="00435FA5">
      <w:pPr>
        <w:pStyle w:val="ListParagraph"/>
        <w:widowControl/>
        <w:numPr>
          <w:ilvl w:val="0"/>
          <w:numId w:val="33"/>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Sisteme</w:t>
      </w:r>
      <w:proofErr w:type="spellEnd"/>
      <w:r>
        <w:rPr>
          <w:rFonts w:asciiTheme="majorHAnsi" w:hAnsiTheme="majorHAnsi"/>
          <w:szCs w:val="24"/>
        </w:rPr>
        <w:t xml:space="preserve"> de </w:t>
      </w:r>
      <w:proofErr w:type="spellStart"/>
      <w:r>
        <w:rPr>
          <w:rFonts w:asciiTheme="majorHAnsi" w:hAnsiTheme="majorHAnsi"/>
          <w:szCs w:val="24"/>
        </w:rPr>
        <w:t>ventilare</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climatizare</w:t>
      </w:r>
      <w:proofErr w:type="spellEnd"/>
      <w:r>
        <w:rPr>
          <w:rFonts w:asciiTheme="majorHAnsi" w:hAnsiTheme="majorHAnsi"/>
          <w:szCs w:val="24"/>
        </w:rPr>
        <w:t>;</w:t>
      </w:r>
    </w:p>
    <w:p w14:paraId="1C7C6DFA" w14:textId="3FF9770D" w:rsidR="003B33B3" w:rsidRDefault="003B33B3" w:rsidP="00435FA5">
      <w:pPr>
        <w:pStyle w:val="ListParagraph"/>
        <w:widowControl/>
        <w:numPr>
          <w:ilvl w:val="0"/>
          <w:numId w:val="33"/>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Utilizarea</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 xml:space="preserve"> din </w:t>
      </w:r>
      <w:proofErr w:type="spellStart"/>
      <w:r>
        <w:rPr>
          <w:rFonts w:asciiTheme="majorHAnsi" w:hAnsiTheme="majorHAnsi"/>
          <w:szCs w:val="24"/>
        </w:rPr>
        <w:t>surse</w:t>
      </w:r>
      <w:proofErr w:type="spellEnd"/>
      <w:r>
        <w:rPr>
          <w:rFonts w:asciiTheme="majorHAnsi" w:hAnsiTheme="majorHAnsi"/>
          <w:szCs w:val="24"/>
        </w:rPr>
        <w:t xml:space="preserve"> </w:t>
      </w:r>
      <w:proofErr w:type="spellStart"/>
      <w:r>
        <w:rPr>
          <w:rFonts w:asciiTheme="majorHAnsi" w:hAnsiTheme="majorHAnsi"/>
          <w:szCs w:val="24"/>
        </w:rPr>
        <w:t>regenerabile</w:t>
      </w:r>
      <w:proofErr w:type="spellEnd"/>
      <w:r>
        <w:rPr>
          <w:rFonts w:asciiTheme="majorHAnsi" w:hAnsiTheme="majorHAnsi"/>
          <w:szCs w:val="24"/>
        </w:rPr>
        <w:t>.</w:t>
      </w:r>
    </w:p>
    <w:p w14:paraId="6C93CA0A" w14:textId="76B95B88" w:rsidR="003B33B3" w:rsidRDefault="003B33B3" w:rsidP="003B33B3">
      <w:pPr>
        <w:spacing w:line="360" w:lineRule="auto"/>
        <w:jc w:val="both"/>
        <w:rPr>
          <w:rFonts w:asciiTheme="majorHAnsi" w:hAnsiTheme="majorHAnsi"/>
        </w:rPr>
      </w:pPr>
      <w:r>
        <w:rPr>
          <w:rFonts w:asciiTheme="majorHAnsi" w:hAnsiTheme="majorHAnsi"/>
        </w:rPr>
        <w:t xml:space="preserve">Alte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propuse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sunt:</w:t>
      </w:r>
    </w:p>
    <w:p w14:paraId="7CBAC0A3" w14:textId="77777777" w:rsidR="003B33B3" w:rsidRDefault="003B33B3" w:rsidP="00435FA5">
      <w:pPr>
        <w:pStyle w:val="ListParagraph"/>
        <w:widowControl/>
        <w:numPr>
          <w:ilvl w:val="0"/>
          <w:numId w:val="34"/>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Modernizarea</w:t>
      </w:r>
      <w:proofErr w:type="spellEnd"/>
      <w:r>
        <w:rPr>
          <w:rFonts w:asciiTheme="majorHAnsi" w:hAnsiTheme="majorHAnsi"/>
          <w:szCs w:val="24"/>
        </w:rPr>
        <w:t xml:space="preserve"> </w:t>
      </w:r>
      <w:proofErr w:type="spellStart"/>
      <w:r>
        <w:rPr>
          <w:rFonts w:asciiTheme="majorHAnsi" w:hAnsiTheme="majorHAnsi"/>
          <w:szCs w:val="24"/>
        </w:rPr>
        <w:t>unor</w:t>
      </w:r>
      <w:proofErr w:type="spellEnd"/>
      <w:r>
        <w:rPr>
          <w:rFonts w:asciiTheme="majorHAnsi" w:hAnsiTheme="majorHAnsi"/>
          <w:szCs w:val="24"/>
        </w:rPr>
        <w:t xml:space="preserve"> </w:t>
      </w:r>
      <w:proofErr w:type="spellStart"/>
      <w:r>
        <w:rPr>
          <w:rFonts w:asciiTheme="majorHAnsi" w:hAnsiTheme="majorHAnsi"/>
          <w:szCs w:val="24"/>
        </w:rPr>
        <w:t>sisteme</w:t>
      </w:r>
      <w:proofErr w:type="spellEnd"/>
      <w:r>
        <w:rPr>
          <w:rFonts w:asciiTheme="majorHAnsi" w:hAnsiTheme="majorHAnsi"/>
          <w:szCs w:val="24"/>
        </w:rPr>
        <w:t>/</w:t>
      </w:r>
      <w:proofErr w:type="spellStart"/>
      <w:r>
        <w:rPr>
          <w:rFonts w:asciiTheme="majorHAnsi" w:hAnsiTheme="majorHAnsi"/>
          <w:szCs w:val="24"/>
        </w:rPr>
        <w:t>instalaţii</w:t>
      </w:r>
      <w:proofErr w:type="spellEnd"/>
      <w:r>
        <w:rPr>
          <w:rFonts w:asciiTheme="majorHAnsi" w:hAnsiTheme="majorHAnsi"/>
          <w:szCs w:val="24"/>
        </w:rPr>
        <w:t xml:space="preserve"> din </w:t>
      </w:r>
      <w:proofErr w:type="spellStart"/>
      <w:r>
        <w:rPr>
          <w:rFonts w:asciiTheme="majorHAnsi" w:hAnsiTheme="majorHAnsi"/>
          <w:szCs w:val="24"/>
        </w:rPr>
        <w:t>clădiri</w:t>
      </w:r>
      <w:proofErr w:type="spellEnd"/>
      <w:r>
        <w:rPr>
          <w:rFonts w:asciiTheme="majorHAnsi" w:hAnsiTheme="majorHAnsi"/>
          <w:szCs w:val="24"/>
        </w:rPr>
        <w:t>;</w:t>
      </w:r>
    </w:p>
    <w:p w14:paraId="237D39B5" w14:textId="77777777" w:rsidR="003B33B3" w:rsidRDefault="003B33B3" w:rsidP="00435FA5">
      <w:pPr>
        <w:pStyle w:val="ListParagraph"/>
        <w:widowControl/>
        <w:numPr>
          <w:ilvl w:val="0"/>
          <w:numId w:val="34"/>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Monitorizarea</w:t>
      </w:r>
      <w:proofErr w:type="spellEnd"/>
      <w:r>
        <w:rPr>
          <w:rFonts w:asciiTheme="majorHAnsi" w:hAnsiTheme="majorHAnsi"/>
          <w:szCs w:val="24"/>
        </w:rPr>
        <w:t xml:space="preserve"> </w:t>
      </w:r>
      <w:proofErr w:type="spellStart"/>
      <w:r>
        <w:rPr>
          <w:rFonts w:asciiTheme="majorHAnsi" w:hAnsiTheme="majorHAnsi"/>
          <w:szCs w:val="24"/>
        </w:rPr>
        <w:t>corectă</w:t>
      </w:r>
      <w:proofErr w:type="spellEnd"/>
      <w:r>
        <w:rPr>
          <w:rFonts w:asciiTheme="majorHAnsi" w:hAnsiTheme="majorHAnsi"/>
          <w:szCs w:val="24"/>
        </w:rPr>
        <w:t xml:space="preserve"> a </w:t>
      </w:r>
      <w:proofErr w:type="spellStart"/>
      <w:r>
        <w:rPr>
          <w:rFonts w:asciiTheme="majorHAnsi" w:hAnsiTheme="majorHAnsi"/>
          <w:szCs w:val="24"/>
        </w:rPr>
        <w:t>consumurilor</w:t>
      </w:r>
      <w:proofErr w:type="spellEnd"/>
      <w:r>
        <w:rPr>
          <w:rFonts w:asciiTheme="majorHAnsi" w:hAnsiTheme="majorHAnsi"/>
          <w:szCs w:val="24"/>
        </w:rPr>
        <w:t xml:space="preserve"> de </w:t>
      </w:r>
      <w:proofErr w:type="spellStart"/>
      <w:r>
        <w:rPr>
          <w:rFonts w:asciiTheme="majorHAnsi" w:hAnsiTheme="majorHAnsi"/>
          <w:szCs w:val="24"/>
        </w:rPr>
        <w:t>energie</w:t>
      </w:r>
      <w:proofErr w:type="spellEnd"/>
      <w:r>
        <w:rPr>
          <w:rFonts w:asciiTheme="majorHAnsi" w:hAnsiTheme="majorHAnsi"/>
          <w:szCs w:val="24"/>
        </w:rPr>
        <w:t>;</w:t>
      </w:r>
    </w:p>
    <w:p w14:paraId="161B9E69" w14:textId="77777777" w:rsidR="003B33B3" w:rsidRDefault="003B33B3" w:rsidP="00435FA5">
      <w:pPr>
        <w:pStyle w:val="ListParagraph"/>
        <w:widowControl/>
        <w:numPr>
          <w:ilvl w:val="0"/>
          <w:numId w:val="34"/>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Automatizarea</w:t>
      </w:r>
      <w:proofErr w:type="spellEnd"/>
      <w:r>
        <w:rPr>
          <w:rFonts w:asciiTheme="majorHAnsi" w:hAnsiTheme="majorHAnsi"/>
          <w:szCs w:val="24"/>
        </w:rPr>
        <w:t xml:space="preserve"> </w:t>
      </w:r>
      <w:proofErr w:type="spellStart"/>
      <w:r>
        <w:rPr>
          <w:rFonts w:asciiTheme="majorHAnsi" w:hAnsiTheme="majorHAnsi"/>
          <w:szCs w:val="24"/>
        </w:rPr>
        <w:t>sistemelor</w:t>
      </w:r>
      <w:proofErr w:type="spellEnd"/>
      <w:r>
        <w:rPr>
          <w:rFonts w:asciiTheme="majorHAnsi" w:hAnsiTheme="majorHAnsi"/>
          <w:szCs w:val="24"/>
        </w:rPr>
        <w:t xml:space="preserve"> de </w:t>
      </w:r>
      <w:proofErr w:type="spellStart"/>
      <w:r>
        <w:rPr>
          <w:rFonts w:asciiTheme="majorHAnsi" w:hAnsiTheme="majorHAnsi"/>
          <w:szCs w:val="24"/>
        </w:rPr>
        <w:t>reglaj</w:t>
      </w:r>
      <w:proofErr w:type="spellEnd"/>
      <w:r>
        <w:rPr>
          <w:rFonts w:asciiTheme="majorHAnsi" w:hAnsiTheme="majorHAnsi"/>
          <w:szCs w:val="24"/>
        </w:rPr>
        <w:t>;</w:t>
      </w:r>
    </w:p>
    <w:p w14:paraId="3C98EAD3" w14:textId="77777777" w:rsidR="003B33B3" w:rsidRPr="006C35E5" w:rsidRDefault="003B33B3" w:rsidP="00435FA5">
      <w:pPr>
        <w:pStyle w:val="ListParagraph"/>
        <w:widowControl/>
        <w:numPr>
          <w:ilvl w:val="0"/>
          <w:numId w:val="34"/>
        </w:numPr>
        <w:suppressAutoHyphens w:val="0"/>
        <w:spacing w:line="360" w:lineRule="auto"/>
        <w:ind w:left="0" w:firstLine="0"/>
        <w:jc w:val="both"/>
        <w:rPr>
          <w:rFonts w:asciiTheme="majorHAnsi" w:hAnsiTheme="majorHAnsi"/>
          <w:szCs w:val="24"/>
          <w:lang w:val="fr-FR"/>
        </w:rPr>
      </w:pPr>
      <w:r w:rsidRPr="006C35E5">
        <w:rPr>
          <w:rFonts w:asciiTheme="majorHAnsi" w:hAnsiTheme="majorHAnsi"/>
          <w:szCs w:val="24"/>
          <w:lang w:val="fr-FR"/>
        </w:rPr>
        <w:t>Alte măsuri de schimbare a comportamentului pentru ocupanţii clădirilor.</w:t>
      </w:r>
    </w:p>
    <w:p w14:paraId="16A7595D" w14:textId="3558204B" w:rsidR="00536517" w:rsidRPr="00F462CB" w:rsidRDefault="003B33B3" w:rsidP="00435FA5">
      <w:pPr>
        <w:pStyle w:val="Heading2"/>
        <w:numPr>
          <w:ilvl w:val="1"/>
          <w:numId w:val="32"/>
        </w:numPr>
      </w:pPr>
      <w:bookmarkStart w:id="86" w:name="_Toc103620377"/>
      <w:r w:rsidRPr="00F462CB">
        <w:t>Transport</w:t>
      </w:r>
      <w:r w:rsidR="00536517" w:rsidRPr="00F462CB">
        <w:t xml:space="preserve"> public</w:t>
      </w:r>
      <w:bookmarkEnd w:id="86"/>
    </w:p>
    <w:p w14:paraId="01B3D656" w14:textId="01CED1A1"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 xml:space="preserve">După clădiri, al doilea sector cu cel mai </w:t>
      </w:r>
      <w:r w:rsidR="008C3428" w:rsidRPr="006C35E5">
        <w:rPr>
          <w:rFonts w:asciiTheme="majorHAnsi" w:hAnsiTheme="majorHAnsi"/>
          <w:lang w:val="fr-FR"/>
        </w:rPr>
        <w:t>î</w:t>
      </w:r>
      <w:r w:rsidRPr="006C35E5">
        <w:rPr>
          <w:rFonts w:asciiTheme="majorHAnsi" w:hAnsiTheme="majorHAnsi"/>
          <w:lang w:val="fr-FR"/>
        </w:rPr>
        <w:t xml:space="preserve">nsemnat consum de energie </w:t>
      </w:r>
      <w:r w:rsidR="00B660DA" w:rsidRPr="006C35E5">
        <w:rPr>
          <w:rFonts w:asciiTheme="majorHAnsi" w:hAnsiTheme="majorHAnsi"/>
          <w:lang w:val="fr-FR"/>
        </w:rPr>
        <w:t>ş</w:t>
      </w:r>
      <w:r w:rsidRPr="006C35E5">
        <w:rPr>
          <w:rFonts w:asciiTheme="majorHAnsi" w:hAnsiTheme="majorHAnsi"/>
          <w:lang w:val="fr-FR"/>
        </w:rPr>
        <w:t>i cele mai mari emisii de CO</w:t>
      </w:r>
      <w:r w:rsidRPr="006C35E5">
        <w:rPr>
          <w:rFonts w:asciiTheme="majorHAnsi" w:hAnsiTheme="majorHAnsi"/>
          <w:vertAlign w:val="subscript"/>
          <w:lang w:val="fr-FR"/>
        </w:rPr>
        <w:t>2</w:t>
      </w:r>
      <w:r w:rsidRPr="006C35E5">
        <w:rPr>
          <w:rFonts w:asciiTheme="majorHAnsi" w:hAnsiTheme="majorHAnsi"/>
          <w:lang w:val="fr-FR"/>
        </w:rPr>
        <w:t xml:space="preserve"> este sectorul transporturilor.</w:t>
      </w:r>
    </w:p>
    <w:p w14:paraId="6B325949" w14:textId="77777777"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Transportul este de asemenea al doilea sector cu un potenţial crescut de obţinere a economiilor de energie şi de reducere a emisiilor.</w:t>
      </w:r>
    </w:p>
    <w:p w14:paraId="059840A2" w14:textId="792C1A0F"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Pentru a dezvolta şi transforma transportul urban într-un sistem modern, puţin poluant din Municipiul Satu Mare, este nevoie de acţiuni hotărâte din partea autorităţii publice locale.</w:t>
      </w:r>
    </w:p>
    <w:p w14:paraId="3CF43BAD" w14:textId="69AE094A"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lang w:val="fr-FR"/>
        </w:rPr>
        <w:t xml:space="preserve">Sectorul transportului reprezintă subiectul unui set de măsuri lansate prin </w:t>
      </w:r>
      <w:r w:rsidRPr="006C35E5">
        <w:rPr>
          <w:rFonts w:asciiTheme="majorHAnsi" w:hAnsiTheme="majorHAnsi" w:cs="Constantia"/>
          <w:color w:val="000000"/>
          <w:lang w:val="fr-FR"/>
        </w:rPr>
        <w:t>“Planul pentru Mobilitate Urban</w:t>
      </w:r>
      <w:r w:rsidR="00B660DA" w:rsidRPr="006C35E5">
        <w:rPr>
          <w:rFonts w:asciiTheme="majorHAnsi" w:hAnsiTheme="majorHAnsi" w:cs="Constantia"/>
          <w:color w:val="000000"/>
          <w:lang w:val="fr-FR"/>
        </w:rPr>
        <w:t>ă</w:t>
      </w:r>
      <w:r w:rsidRPr="006C35E5">
        <w:rPr>
          <w:rFonts w:asciiTheme="majorHAnsi" w:hAnsiTheme="majorHAnsi" w:cs="Constantia"/>
          <w:color w:val="000000"/>
          <w:lang w:val="fr-FR"/>
        </w:rPr>
        <w:t xml:space="preserve"> Durabil</w:t>
      </w:r>
      <w:r w:rsidR="00B660DA" w:rsidRPr="006C35E5">
        <w:rPr>
          <w:rFonts w:asciiTheme="majorHAnsi" w:hAnsiTheme="majorHAnsi" w:cs="Constantia"/>
          <w:color w:val="000000"/>
          <w:lang w:val="fr-FR"/>
        </w:rPr>
        <w:t>ă</w:t>
      </w:r>
      <w:r w:rsidRPr="006C35E5">
        <w:rPr>
          <w:rFonts w:asciiTheme="majorHAnsi" w:hAnsiTheme="majorHAnsi" w:cs="Constantia"/>
          <w:color w:val="000000"/>
          <w:lang w:val="fr-FR"/>
        </w:rPr>
        <w:t xml:space="preserve"> – PMUD” al Municipiului Satu Mare.</w:t>
      </w:r>
    </w:p>
    <w:p w14:paraId="00A237DD" w14:textId="77777777"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p>
    <w:p w14:paraId="6A45CEDB" w14:textId="77777777"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În sectorul transportului pot fi dezvoltate o serie de lucrări, cum ar fi construirea sau reparaţia de șosele de centură pentru traficul de transit.</w:t>
      </w:r>
    </w:p>
    <w:p w14:paraId="131DA2E5" w14:textId="77777777"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Aceste lucrări de modernizare au un impact direct și consecvent în reducerea consumului de combustibili folosiți în traficul urban și, prin urmare, în reducerea consumului de energie şi emisiilor legate de activitatea de transport din municipiu.</w:t>
      </w:r>
    </w:p>
    <w:p w14:paraId="72FEE961" w14:textId="77777777"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p>
    <w:p w14:paraId="384C254D" w14:textId="77777777"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De asemenea, transportul public este o prioritate și o alternativă optimă pentru transportul privat.</w:t>
      </w:r>
    </w:p>
    <w:p w14:paraId="5C3FC693" w14:textId="6B860FC9"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În consecință, atenția autorit</w:t>
      </w:r>
      <w:r w:rsidR="00CF2CEE" w:rsidRPr="006C35E5">
        <w:rPr>
          <w:rFonts w:asciiTheme="majorHAnsi" w:hAnsiTheme="majorHAnsi"/>
          <w:lang w:val="fr-FR"/>
        </w:rPr>
        <w:t>ăţ</w:t>
      </w:r>
      <w:r w:rsidRPr="006C35E5">
        <w:rPr>
          <w:rFonts w:asciiTheme="majorHAnsi" w:hAnsiTheme="majorHAnsi"/>
          <w:lang w:val="fr-FR"/>
        </w:rPr>
        <w:t xml:space="preserve">ii publice locale este îndreptată și către acest sector, adoptând măsurile necesare pentru îmbunătățirea și eficientizarea acestui serviciu, cum ar fi promovarea </w:t>
      </w:r>
      <w:r w:rsidRPr="006C35E5">
        <w:rPr>
          <w:rFonts w:asciiTheme="majorHAnsi" w:hAnsiTheme="majorHAnsi"/>
          <w:lang w:val="fr-FR"/>
        </w:rPr>
        <w:lastRenderedPageBreak/>
        <w:t>şi încura</w:t>
      </w:r>
      <w:r w:rsidR="004A3CD3" w:rsidRPr="006C35E5">
        <w:rPr>
          <w:rFonts w:asciiTheme="majorHAnsi" w:hAnsiTheme="majorHAnsi"/>
          <w:lang w:val="fr-FR"/>
        </w:rPr>
        <w:t>j</w:t>
      </w:r>
      <w:r w:rsidRPr="006C35E5">
        <w:rPr>
          <w:rFonts w:asciiTheme="majorHAnsi" w:hAnsiTheme="majorHAnsi"/>
          <w:lang w:val="fr-FR"/>
        </w:rPr>
        <w:t>area transportului public, utilizarea bicicletelor și mersul pe jos. Acestea sunt câteva măsuri pentru dezvoltarea transportului alternativ nepoluant.</w:t>
      </w:r>
    </w:p>
    <w:p w14:paraId="15B1D9CF" w14:textId="15B0EE8F"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Pentru decongestionarea traficului în zonele centrale ale municipiului se recomandă aplicarea unui sistem de impozitare diferențiat pentru parcările din zone.</w:t>
      </w:r>
    </w:p>
    <w:p w14:paraId="62FD9CF5" w14:textId="77777777"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Dezvoltarea conceptului de transport modal va garanta conexiunea spațială / temporală a diferitelor moduri de transport din municipiu, reducând timpul petrecut în trafic și, prin urmare, consumul de combustibil / energie în activitatea de transport.</w:t>
      </w:r>
    </w:p>
    <w:p w14:paraId="367B5D23" w14:textId="79D33980" w:rsidR="00F462CB" w:rsidRPr="006C35E5" w:rsidRDefault="00F462CB" w:rsidP="00F462CB">
      <w:pPr>
        <w:autoSpaceDE w:val="0"/>
        <w:autoSpaceDN w:val="0"/>
        <w:adjustRightInd w:val="0"/>
        <w:spacing w:line="360" w:lineRule="auto"/>
        <w:contextualSpacing/>
        <w:jc w:val="both"/>
        <w:rPr>
          <w:rFonts w:asciiTheme="majorHAnsi" w:hAnsiTheme="majorHAnsi"/>
          <w:lang w:val="fr-FR"/>
        </w:rPr>
      </w:pPr>
      <w:r w:rsidRPr="006C35E5">
        <w:rPr>
          <w:rFonts w:asciiTheme="majorHAnsi" w:hAnsiTheme="majorHAnsi"/>
          <w:lang w:val="fr-FR"/>
        </w:rPr>
        <w:t>Pentru a promova şi dezvolta electromobilitatea în municipiul Satu Mare, se recomandă utilizarea vehiculelor electrice pentru transport, alimentarea cu energie electrică f</w:t>
      </w:r>
      <w:r w:rsidR="006248AD" w:rsidRPr="006C35E5">
        <w:rPr>
          <w:rFonts w:asciiTheme="majorHAnsi" w:hAnsiTheme="majorHAnsi"/>
          <w:lang w:val="fr-FR"/>
        </w:rPr>
        <w:t>ă</w:t>
      </w:r>
      <w:r w:rsidRPr="006C35E5">
        <w:rPr>
          <w:rFonts w:asciiTheme="majorHAnsi" w:hAnsiTheme="majorHAnsi"/>
          <w:lang w:val="fr-FR"/>
        </w:rPr>
        <w:t>c</w:t>
      </w:r>
      <w:r w:rsidR="006248AD" w:rsidRPr="006C35E5">
        <w:rPr>
          <w:rFonts w:asciiTheme="majorHAnsi" w:hAnsiTheme="majorHAnsi"/>
          <w:lang w:val="fr-FR"/>
        </w:rPr>
        <w:t>â</w:t>
      </w:r>
      <w:r w:rsidRPr="006C35E5">
        <w:rPr>
          <w:rFonts w:asciiTheme="majorHAnsi" w:hAnsiTheme="majorHAnsi"/>
          <w:lang w:val="fr-FR"/>
        </w:rPr>
        <w:t>ndu-se din staţii de încărcare vehicule electrice, iar de preferat ca energia utilizată s</w:t>
      </w:r>
      <w:r w:rsidR="00A6716C" w:rsidRPr="006C35E5">
        <w:rPr>
          <w:rFonts w:asciiTheme="majorHAnsi" w:hAnsiTheme="majorHAnsi"/>
          <w:lang w:val="fr-FR"/>
        </w:rPr>
        <w:t>ă</w:t>
      </w:r>
      <w:r w:rsidRPr="006C35E5">
        <w:rPr>
          <w:rFonts w:asciiTheme="majorHAnsi" w:hAnsiTheme="majorHAnsi"/>
          <w:lang w:val="fr-FR"/>
        </w:rPr>
        <w:t xml:space="preserve"> fie provenită din surse regenerabile de energie.</w:t>
      </w:r>
    </w:p>
    <w:p w14:paraId="35B0E467" w14:textId="77777777"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Pentru transportul public local se propune suplimentarea sau înlocuirea autobuzelor diesel învechite, cu autobuze electrice sau hibrid.</w:t>
      </w:r>
    </w:p>
    <w:p w14:paraId="2D1C0261" w14:textId="20C55CAC" w:rsidR="00536517" w:rsidRPr="00F462CB" w:rsidRDefault="003B33B3" w:rsidP="00435FA5">
      <w:pPr>
        <w:pStyle w:val="Heading2"/>
        <w:numPr>
          <w:ilvl w:val="1"/>
          <w:numId w:val="32"/>
        </w:numPr>
      </w:pPr>
      <w:bookmarkStart w:id="87" w:name="_Toc103620378"/>
      <w:r w:rsidRPr="00F462CB">
        <w:t>Iluminat</w:t>
      </w:r>
      <w:r w:rsidR="00536517" w:rsidRPr="00F462CB">
        <w:t xml:space="preserve"> public</w:t>
      </w:r>
      <w:bookmarkEnd w:id="87"/>
    </w:p>
    <w:p w14:paraId="6E47936F" w14:textId="29AC70FA" w:rsidR="00F462CB" w:rsidRPr="009D1834" w:rsidRDefault="00F462CB" w:rsidP="00F462CB">
      <w:pPr>
        <w:spacing w:line="360" w:lineRule="auto"/>
        <w:jc w:val="both"/>
        <w:rPr>
          <w:rFonts w:asciiTheme="majorHAnsi" w:hAnsiTheme="majorHAnsi"/>
          <w:lang w:val="ro-RO"/>
        </w:rPr>
      </w:pPr>
      <w:r w:rsidRPr="009D1834">
        <w:rPr>
          <w:rFonts w:asciiTheme="majorHAnsi" w:hAnsiTheme="majorHAnsi"/>
          <w:lang w:val="ro-RO"/>
        </w:rPr>
        <w:t>Municipiul Satu Mare se află într-o contiună dezvoltare, oferind tuturor locuitorilor săi (din zonele centrale şi periferice), servicii publice în conformitate cu legislaţia naţională şi european</w:t>
      </w:r>
      <w:r w:rsidR="00CC3892" w:rsidRPr="009D1834">
        <w:rPr>
          <w:rFonts w:asciiTheme="majorHAnsi" w:hAnsiTheme="majorHAnsi"/>
          <w:lang w:val="ro-RO"/>
        </w:rPr>
        <w:t>ă</w:t>
      </w:r>
      <w:r w:rsidRPr="009D1834">
        <w:rPr>
          <w:rFonts w:asciiTheme="majorHAnsi" w:hAnsiTheme="majorHAnsi"/>
          <w:lang w:val="ro-RO"/>
        </w:rPr>
        <w:t>.</w:t>
      </w:r>
    </w:p>
    <w:p w14:paraId="4AEFFF7C" w14:textId="77777777"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Prin urmare se propune continuarea procesului de dezvoltarea şi modernizarea sistemului de iluminat public, acţiune aflată în desfăşurare.</w:t>
      </w:r>
    </w:p>
    <w:p w14:paraId="7429231E" w14:textId="1C335F49"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 xml:space="preserve">Scopul modernizarii este de a reduce consumul de energie </w:t>
      </w:r>
      <w:r w:rsidR="005D1AC0" w:rsidRPr="006C35E5">
        <w:rPr>
          <w:rFonts w:asciiTheme="majorHAnsi" w:hAnsiTheme="majorHAnsi"/>
          <w:lang w:val="fr-FR"/>
        </w:rPr>
        <w:t>aferent</w:t>
      </w:r>
      <w:r w:rsidRPr="006C35E5">
        <w:rPr>
          <w:rFonts w:asciiTheme="majorHAnsi" w:hAnsiTheme="majorHAnsi"/>
          <w:lang w:val="fr-FR"/>
        </w:rPr>
        <w:t xml:space="preserve"> sistemul</w:t>
      </w:r>
      <w:r w:rsidR="005D1AC0" w:rsidRPr="006C35E5">
        <w:rPr>
          <w:rFonts w:asciiTheme="majorHAnsi" w:hAnsiTheme="majorHAnsi"/>
          <w:lang w:val="fr-FR"/>
        </w:rPr>
        <w:t>ui</w:t>
      </w:r>
      <w:r w:rsidRPr="006C35E5">
        <w:rPr>
          <w:rFonts w:asciiTheme="majorHAnsi" w:hAnsiTheme="majorHAnsi"/>
          <w:lang w:val="fr-FR"/>
        </w:rPr>
        <w:t xml:space="preserve"> de iluminat şi de a reduce emisiile de CO</w:t>
      </w:r>
      <w:r w:rsidRPr="006C35E5">
        <w:rPr>
          <w:rFonts w:asciiTheme="majorHAnsi" w:hAnsiTheme="majorHAnsi"/>
          <w:vertAlign w:val="subscript"/>
          <w:lang w:val="fr-FR"/>
        </w:rPr>
        <w:t>2</w:t>
      </w:r>
      <w:r w:rsidRPr="006C35E5">
        <w:rPr>
          <w:rFonts w:asciiTheme="majorHAnsi" w:hAnsiTheme="majorHAnsi"/>
          <w:lang w:val="fr-FR"/>
        </w:rPr>
        <w:t>, totodată sistemul de iluminat trebuie sa respecte şi să asigure parametrii luminotehnici.</w:t>
      </w:r>
    </w:p>
    <w:p w14:paraId="69352564" w14:textId="77777777" w:rsidR="00F462CB" w:rsidRDefault="00F462CB" w:rsidP="00F462CB">
      <w:pPr>
        <w:spacing w:line="360" w:lineRule="auto"/>
        <w:jc w:val="both"/>
        <w:rPr>
          <w:rFonts w:asciiTheme="majorHAnsi" w:hAnsiTheme="majorHAnsi"/>
        </w:rPr>
      </w:pPr>
      <w:proofErr w:type="spellStart"/>
      <w:r w:rsidRPr="00AF0D0A">
        <w:rPr>
          <w:rFonts w:asciiTheme="majorHAnsi" w:hAnsiTheme="majorHAnsi"/>
        </w:rPr>
        <w:t>Dezvoltarea</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w:t>
      </w:r>
      <w:proofErr w:type="spellStart"/>
      <w:r w:rsidRPr="00AF0D0A">
        <w:rPr>
          <w:rFonts w:asciiTheme="majorHAnsi" w:hAnsiTheme="majorHAnsi"/>
        </w:rPr>
        <w:t>modernizarea</w:t>
      </w:r>
      <w:proofErr w:type="spellEnd"/>
      <w:r w:rsidRPr="00AF0D0A">
        <w:rPr>
          <w:rFonts w:asciiTheme="majorHAnsi" w:hAnsiTheme="majorHAnsi"/>
        </w:rPr>
        <w:t xml:space="preserve"> </w:t>
      </w:r>
      <w:proofErr w:type="spellStart"/>
      <w:r w:rsidRPr="00AF0D0A">
        <w:rPr>
          <w:rFonts w:asciiTheme="majorHAnsi" w:hAnsiTheme="majorHAnsi"/>
        </w:rPr>
        <w:t>sistemului</w:t>
      </w:r>
      <w:proofErr w:type="spellEnd"/>
      <w:r w:rsidRPr="00AF0D0A">
        <w:rPr>
          <w:rFonts w:asciiTheme="majorHAnsi" w:hAnsiTheme="majorHAnsi"/>
        </w:rPr>
        <w:t xml:space="preserve"> de </w:t>
      </w:r>
      <w:proofErr w:type="spellStart"/>
      <w:r w:rsidRPr="00AF0D0A">
        <w:rPr>
          <w:rFonts w:asciiTheme="majorHAnsi" w:hAnsiTheme="majorHAnsi"/>
        </w:rPr>
        <w:t>iluminat</w:t>
      </w:r>
      <w:proofErr w:type="spellEnd"/>
      <w:r w:rsidRPr="00AF0D0A">
        <w:rPr>
          <w:rFonts w:asciiTheme="majorHAnsi" w:hAnsiTheme="majorHAnsi"/>
        </w:rPr>
        <w:t xml:space="preserve"> public are ca </w:t>
      </w:r>
      <w:proofErr w:type="spellStart"/>
      <w:r w:rsidRPr="00AF0D0A">
        <w:rPr>
          <w:rFonts w:asciiTheme="majorHAnsi" w:hAnsiTheme="majorHAnsi"/>
        </w:rPr>
        <w:t>obiective</w:t>
      </w:r>
      <w:proofErr w:type="spellEnd"/>
      <w:r w:rsidRPr="00AF0D0A">
        <w:rPr>
          <w:rFonts w:asciiTheme="majorHAnsi" w:hAnsiTheme="majorHAnsi"/>
        </w:rPr>
        <w:t xml:space="preserve"> </w:t>
      </w:r>
      <w:proofErr w:type="spellStart"/>
      <w:r w:rsidRPr="00AF0D0A">
        <w:rPr>
          <w:rFonts w:asciiTheme="majorHAnsi" w:hAnsiTheme="majorHAnsi"/>
        </w:rPr>
        <w:t>realizarea</w:t>
      </w:r>
      <w:proofErr w:type="spellEnd"/>
      <w:r w:rsidRPr="00AF0D0A">
        <w:rPr>
          <w:rFonts w:asciiTheme="majorHAnsi" w:hAnsiTheme="majorHAnsi"/>
        </w:rPr>
        <w:t xml:space="preserve"> </w:t>
      </w:r>
      <w:proofErr w:type="spellStart"/>
      <w:r w:rsidRPr="00AF0D0A">
        <w:rPr>
          <w:rFonts w:asciiTheme="majorHAnsi" w:hAnsiTheme="majorHAnsi"/>
        </w:rPr>
        <w:t>unor</w:t>
      </w:r>
      <w:proofErr w:type="spellEnd"/>
      <w:r w:rsidRPr="00AF0D0A">
        <w:rPr>
          <w:rFonts w:asciiTheme="majorHAnsi" w:hAnsiTheme="majorHAnsi"/>
        </w:rPr>
        <w:t xml:space="preserve"> </w:t>
      </w:r>
      <w:proofErr w:type="spellStart"/>
      <w:r w:rsidRPr="00AF0D0A">
        <w:rPr>
          <w:rFonts w:asciiTheme="majorHAnsi" w:hAnsiTheme="majorHAnsi"/>
        </w:rPr>
        <w:t>măsuri</w:t>
      </w:r>
      <w:proofErr w:type="spellEnd"/>
      <w:r w:rsidRPr="00AF0D0A">
        <w:rPr>
          <w:rFonts w:asciiTheme="majorHAnsi" w:hAnsiTheme="majorHAnsi"/>
        </w:rPr>
        <w:t xml:space="preserve"> pe </w:t>
      </w:r>
      <w:proofErr w:type="spellStart"/>
      <w:r w:rsidRPr="00AF0D0A">
        <w:rPr>
          <w:rFonts w:asciiTheme="majorHAnsi" w:hAnsiTheme="majorHAnsi"/>
        </w:rPr>
        <w:t>mai</w:t>
      </w:r>
      <w:proofErr w:type="spellEnd"/>
      <w:r w:rsidRPr="00AF0D0A">
        <w:rPr>
          <w:rFonts w:asciiTheme="majorHAnsi" w:hAnsiTheme="majorHAnsi"/>
        </w:rPr>
        <w:t xml:space="preserve"> </w:t>
      </w:r>
      <w:proofErr w:type="spellStart"/>
      <w:r w:rsidRPr="00AF0D0A">
        <w:rPr>
          <w:rFonts w:asciiTheme="majorHAnsi" w:hAnsiTheme="majorHAnsi"/>
        </w:rPr>
        <w:t>multe</w:t>
      </w:r>
      <w:proofErr w:type="spellEnd"/>
      <w:r w:rsidRPr="00AF0D0A">
        <w:rPr>
          <w:rFonts w:asciiTheme="majorHAnsi" w:hAnsiTheme="majorHAnsi"/>
        </w:rPr>
        <w:t xml:space="preserve"> </w:t>
      </w:r>
      <w:proofErr w:type="spellStart"/>
      <w:r w:rsidRPr="00AF0D0A">
        <w:rPr>
          <w:rFonts w:asciiTheme="majorHAnsi" w:hAnsiTheme="majorHAnsi"/>
        </w:rPr>
        <w:t>planuri</w:t>
      </w:r>
      <w:proofErr w:type="spellEnd"/>
      <w:r w:rsidRPr="00AF0D0A">
        <w:rPr>
          <w:rFonts w:asciiTheme="majorHAnsi" w:hAnsiTheme="majorHAnsi"/>
        </w:rPr>
        <w:t xml:space="preserve">, </w:t>
      </w:r>
      <w:proofErr w:type="spellStart"/>
      <w:r w:rsidRPr="00AF0D0A">
        <w:rPr>
          <w:rFonts w:asciiTheme="majorHAnsi" w:hAnsiTheme="majorHAnsi"/>
        </w:rPr>
        <w:t>astfel</w:t>
      </w:r>
      <w:proofErr w:type="spellEnd"/>
      <w:r w:rsidRPr="00AF0D0A">
        <w:rPr>
          <w:rFonts w:asciiTheme="majorHAnsi" w:hAnsiTheme="majorHAnsi"/>
        </w:rPr>
        <w:t>:</w:t>
      </w:r>
    </w:p>
    <w:p w14:paraId="36E851F5" w14:textId="77777777" w:rsidR="00F462CB"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asigurarea</w:t>
      </w:r>
      <w:proofErr w:type="spellEnd"/>
      <w:r w:rsidRPr="00AF0D0A">
        <w:rPr>
          <w:rFonts w:asciiTheme="majorHAnsi" w:hAnsiTheme="majorHAnsi"/>
          <w:szCs w:val="24"/>
        </w:rPr>
        <w:t xml:space="preserve"> </w:t>
      </w:r>
      <w:proofErr w:type="spellStart"/>
      <w:r w:rsidRPr="00AF0D0A">
        <w:rPr>
          <w:rFonts w:asciiTheme="majorHAnsi" w:hAnsiTheme="majorHAnsi"/>
          <w:szCs w:val="24"/>
        </w:rPr>
        <w:t>unui</w:t>
      </w:r>
      <w:proofErr w:type="spellEnd"/>
      <w:r w:rsidRPr="00AF0D0A">
        <w:rPr>
          <w:rFonts w:asciiTheme="majorHAnsi" w:hAnsiTheme="majorHAnsi"/>
          <w:szCs w:val="24"/>
        </w:rPr>
        <w:t xml:space="preserve"> grad de </w:t>
      </w:r>
      <w:proofErr w:type="spellStart"/>
      <w:r w:rsidRPr="00AF0D0A">
        <w:rPr>
          <w:rFonts w:asciiTheme="majorHAnsi" w:hAnsiTheme="majorHAnsi"/>
          <w:szCs w:val="24"/>
        </w:rPr>
        <w:t>iluminare</w:t>
      </w:r>
      <w:proofErr w:type="spellEnd"/>
      <w:r w:rsidRPr="00AF0D0A">
        <w:rPr>
          <w:rFonts w:asciiTheme="majorHAnsi" w:hAnsiTheme="majorHAnsi"/>
          <w:szCs w:val="24"/>
        </w:rPr>
        <w:t xml:space="preserve"> a </w:t>
      </w:r>
      <w:proofErr w:type="spellStart"/>
      <w:r w:rsidRPr="00AF0D0A">
        <w:rPr>
          <w:rFonts w:asciiTheme="majorHAnsi" w:hAnsiTheme="majorHAnsi"/>
          <w:szCs w:val="24"/>
        </w:rPr>
        <w:t>căilor</w:t>
      </w:r>
      <w:proofErr w:type="spellEnd"/>
      <w:r w:rsidRPr="00AF0D0A">
        <w:rPr>
          <w:rFonts w:asciiTheme="majorHAnsi" w:hAnsiTheme="majorHAnsi"/>
          <w:szCs w:val="24"/>
        </w:rPr>
        <w:t xml:space="preserve"> </w:t>
      </w:r>
      <w:proofErr w:type="spellStart"/>
      <w:r w:rsidRPr="00AF0D0A">
        <w:rPr>
          <w:rFonts w:asciiTheme="majorHAnsi" w:hAnsiTheme="majorHAnsi"/>
          <w:szCs w:val="24"/>
        </w:rPr>
        <w:t>rutiere</w:t>
      </w:r>
      <w:proofErr w:type="spellEnd"/>
      <w:r w:rsidRPr="00AF0D0A">
        <w:rPr>
          <w:rFonts w:asciiTheme="majorHAnsi" w:hAnsiTheme="majorHAnsi"/>
          <w:szCs w:val="24"/>
        </w:rPr>
        <w:t>/</w:t>
      </w:r>
      <w:proofErr w:type="spellStart"/>
      <w:r w:rsidRPr="00AF0D0A">
        <w:rPr>
          <w:rFonts w:asciiTheme="majorHAnsi" w:hAnsiTheme="majorHAnsi"/>
          <w:szCs w:val="24"/>
        </w:rPr>
        <w:t>pietonale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conformitate</w:t>
      </w:r>
      <w:proofErr w:type="spellEnd"/>
      <w:r w:rsidRPr="00AF0D0A">
        <w:rPr>
          <w:rFonts w:asciiTheme="majorHAnsi" w:hAnsiTheme="majorHAnsi"/>
          <w:szCs w:val="24"/>
        </w:rPr>
        <w:t xml:space="preserve"> cu </w:t>
      </w:r>
      <w:proofErr w:type="spellStart"/>
      <w:r w:rsidRPr="00AF0D0A">
        <w:rPr>
          <w:rFonts w:asciiTheme="majorHAnsi" w:hAnsiTheme="majorHAnsi"/>
          <w:szCs w:val="24"/>
        </w:rPr>
        <w:t>standardele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vigoare</w:t>
      </w:r>
      <w:proofErr w:type="spellEnd"/>
      <w:r w:rsidRPr="00AF0D0A">
        <w:rPr>
          <w:rFonts w:asciiTheme="majorHAnsi" w:hAnsiTheme="majorHAnsi"/>
          <w:szCs w:val="24"/>
        </w:rPr>
        <w:t>;</w:t>
      </w:r>
    </w:p>
    <w:p w14:paraId="099CFBAC" w14:textId="77777777" w:rsidR="00F462CB"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Pr>
          <w:rFonts w:asciiTheme="majorHAnsi" w:hAnsiTheme="majorHAnsi"/>
          <w:szCs w:val="24"/>
        </w:rPr>
        <w:t>v</w:t>
      </w:r>
      <w:r w:rsidRPr="00AF0D0A">
        <w:rPr>
          <w:rFonts w:asciiTheme="majorHAnsi" w:hAnsiTheme="majorHAnsi"/>
          <w:szCs w:val="24"/>
        </w:rPr>
        <w:t>alorificarea</w:t>
      </w:r>
      <w:proofErr w:type="spellEnd"/>
      <w:r w:rsidRPr="00AF0D0A">
        <w:rPr>
          <w:rFonts w:asciiTheme="majorHAnsi" w:hAnsiTheme="majorHAnsi"/>
          <w:szCs w:val="24"/>
        </w:rPr>
        <w:t xml:space="preserve"> </w:t>
      </w:r>
      <w:proofErr w:type="spellStart"/>
      <w:r w:rsidRPr="00AF0D0A">
        <w:rPr>
          <w:rFonts w:asciiTheme="majorHAnsi" w:hAnsiTheme="majorHAnsi"/>
          <w:szCs w:val="24"/>
        </w:rPr>
        <w:t>unor</w:t>
      </w:r>
      <w:proofErr w:type="spellEnd"/>
      <w:r w:rsidRPr="00AF0D0A">
        <w:rPr>
          <w:rFonts w:asciiTheme="majorHAnsi" w:hAnsiTheme="majorHAnsi"/>
          <w:szCs w:val="24"/>
        </w:rPr>
        <w:t xml:space="preserve"> </w:t>
      </w:r>
      <w:proofErr w:type="spellStart"/>
      <w:r w:rsidRPr="00AF0D0A">
        <w:rPr>
          <w:rFonts w:asciiTheme="majorHAnsi" w:hAnsiTheme="majorHAnsi"/>
          <w:szCs w:val="24"/>
        </w:rPr>
        <w:t>monumente</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w:t>
      </w:r>
      <w:proofErr w:type="spellStart"/>
      <w:r w:rsidRPr="00AF0D0A">
        <w:rPr>
          <w:rFonts w:asciiTheme="majorHAnsi" w:hAnsiTheme="majorHAnsi"/>
          <w:szCs w:val="24"/>
        </w:rPr>
        <w:t>situri</w:t>
      </w:r>
      <w:proofErr w:type="spellEnd"/>
      <w:r w:rsidRPr="00AF0D0A">
        <w:rPr>
          <w:rFonts w:asciiTheme="majorHAnsi" w:hAnsiTheme="majorHAnsi"/>
          <w:szCs w:val="24"/>
        </w:rPr>
        <w:t xml:space="preserve"> </w:t>
      </w:r>
      <w:proofErr w:type="spellStart"/>
      <w:r w:rsidRPr="00AF0D0A">
        <w:rPr>
          <w:rFonts w:asciiTheme="majorHAnsi" w:hAnsiTheme="majorHAnsi"/>
          <w:szCs w:val="24"/>
        </w:rPr>
        <w:t>arheologice</w:t>
      </w:r>
      <w:proofErr w:type="spellEnd"/>
      <w:r w:rsidRPr="00AF0D0A">
        <w:rPr>
          <w:rFonts w:asciiTheme="majorHAnsi" w:hAnsiTheme="majorHAnsi"/>
          <w:szCs w:val="24"/>
        </w:rPr>
        <w:t>;</w:t>
      </w:r>
    </w:p>
    <w:p w14:paraId="666FBCE4" w14:textId="77777777" w:rsidR="00F462CB"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puterii</w:t>
      </w:r>
      <w:proofErr w:type="spellEnd"/>
      <w:r w:rsidRPr="00AF0D0A">
        <w:rPr>
          <w:rFonts w:asciiTheme="majorHAnsi" w:hAnsiTheme="majorHAnsi"/>
          <w:szCs w:val="24"/>
        </w:rPr>
        <w:t xml:space="preserve"> </w:t>
      </w:r>
      <w:proofErr w:type="spellStart"/>
      <w:r w:rsidRPr="00AF0D0A">
        <w:rPr>
          <w:rFonts w:asciiTheme="majorHAnsi" w:hAnsiTheme="majorHAnsi"/>
          <w:szCs w:val="24"/>
        </w:rPr>
        <w:t>instalate</w:t>
      </w:r>
      <w:proofErr w:type="spellEnd"/>
      <w:r w:rsidRPr="00AF0D0A">
        <w:rPr>
          <w:rFonts w:asciiTheme="majorHAnsi" w:hAnsiTheme="majorHAnsi"/>
          <w:szCs w:val="24"/>
        </w:rPr>
        <w:t xml:space="preserve"> </w:t>
      </w:r>
      <w:proofErr w:type="spellStart"/>
      <w:r w:rsidRPr="00AF0D0A">
        <w:rPr>
          <w:rFonts w:asciiTheme="majorHAnsi" w:hAnsiTheme="majorHAnsi"/>
          <w:szCs w:val="24"/>
        </w:rPr>
        <w:t>respectiv</w:t>
      </w:r>
      <w:proofErr w:type="spellEnd"/>
      <w:r w:rsidRPr="00AF0D0A">
        <w:rPr>
          <w:rFonts w:asciiTheme="majorHAnsi" w:hAnsiTheme="majorHAnsi"/>
          <w:szCs w:val="24"/>
        </w:rPr>
        <w:t xml:space="preserve"> </w:t>
      </w:r>
      <w:proofErr w:type="gramStart"/>
      <w:r w:rsidRPr="00AF0D0A">
        <w:rPr>
          <w:rFonts w:asciiTheme="majorHAnsi" w:hAnsiTheme="majorHAnsi"/>
          <w:szCs w:val="24"/>
        </w:rPr>
        <w:t>a</w:t>
      </w:r>
      <w:proofErr w:type="gramEnd"/>
      <w:r w:rsidRPr="00AF0D0A">
        <w:rPr>
          <w:rFonts w:asciiTheme="majorHAnsi" w:hAnsiTheme="majorHAnsi"/>
          <w:szCs w:val="24"/>
        </w:rPr>
        <w:t xml:space="preserve"> </w:t>
      </w:r>
      <w:proofErr w:type="spellStart"/>
      <w:r w:rsidRPr="00AF0D0A">
        <w:rPr>
          <w:rFonts w:asciiTheme="majorHAnsi" w:hAnsiTheme="majorHAnsi"/>
          <w:szCs w:val="24"/>
        </w:rPr>
        <w:t>energiei</w:t>
      </w:r>
      <w:proofErr w:type="spellEnd"/>
      <w:r w:rsidRPr="00AF0D0A">
        <w:rPr>
          <w:rFonts w:asciiTheme="majorHAnsi" w:hAnsiTheme="majorHAnsi"/>
          <w:szCs w:val="24"/>
        </w:rPr>
        <w:t xml:space="preserve"> </w:t>
      </w:r>
      <w:proofErr w:type="spellStart"/>
      <w:r w:rsidRPr="00AF0D0A">
        <w:rPr>
          <w:rFonts w:asciiTheme="majorHAnsi" w:hAnsiTheme="majorHAnsi"/>
          <w:szCs w:val="24"/>
        </w:rPr>
        <w:t>electrice</w:t>
      </w:r>
      <w:proofErr w:type="spellEnd"/>
      <w:r w:rsidRPr="00AF0D0A">
        <w:rPr>
          <w:rFonts w:asciiTheme="majorHAnsi" w:hAnsiTheme="majorHAnsi"/>
          <w:szCs w:val="24"/>
        </w:rPr>
        <w:t xml:space="preserve"> active </w:t>
      </w:r>
      <w:proofErr w:type="spellStart"/>
      <w:r w:rsidRPr="00AF0D0A">
        <w:rPr>
          <w:rFonts w:asciiTheme="majorHAnsi" w:hAnsiTheme="majorHAnsi"/>
          <w:szCs w:val="24"/>
        </w:rPr>
        <w:t>consumate</w:t>
      </w:r>
      <w:proofErr w:type="spellEnd"/>
      <w:r w:rsidRPr="00AF0D0A">
        <w:rPr>
          <w:rFonts w:asciiTheme="majorHAnsi" w:hAnsiTheme="majorHAnsi"/>
          <w:szCs w:val="24"/>
        </w:rPr>
        <w:t xml:space="preserve"> cu </w:t>
      </w:r>
      <w:proofErr w:type="spellStart"/>
      <w:r w:rsidRPr="00AF0D0A">
        <w:rPr>
          <w:rFonts w:asciiTheme="majorHAnsi" w:hAnsiTheme="majorHAnsi"/>
          <w:szCs w:val="24"/>
        </w:rPr>
        <w:t>cel</w:t>
      </w:r>
      <w:proofErr w:type="spellEnd"/>
      <w:r w:rsidRPr="00AF0D0A">
        <w:rPr>
          <w:rFonts w:asciiTheme="majorHAnsi" w:hAnsiTheme="majorHAnsi"/>
          <w:szCs w:val="24"/>
        </w:rPr>
        <w:t xml:space="preserve"> </w:t>
      </w:r>
      <w:proofErr w:type="spellStart"/>
      <w:r w:rsidRPr="00AF0D0A">
        <w:rPr>
          <w:rFonts w:asciiTheme="majorHAnsi" w:hAnsiTheme="majorHAnsi"/>
          <w:szCs w:val="24"/>
        </w:rPr>
        <w:t>puţin</w:t>
      </w:r>
      <w:proofErr w:type="spellEnd"/>
      <w:r w:rsidRPr="00AF0D0A">
        <w:rPr>
          <w:rFonts w:asciiTheme="majorHAnsi" w:hAnsiTheme="majorHAnsi"/>
          <w:szCs w:val="24"/>
        </w:rPr>
        <w:t xml:space="preserve"> 50%</w:t>
      </w:r>
      <w:r>
        <w:rPr>
          <w:rFonts w:asciiTheme="majorHAnsi" w:hAnsiTheme="majorHAnsi"/>
          <w:szCs w:val="24"/>
        </w:rPr>
        <w:t>;</w:t>
      </w:r>
    </w:p>
    <w:p w14:paraId="67AE54A3" w14:textId="6500B1D7" w:rsidR="00F462CB"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consumului</w:t>
      </w:r>
      <w:proofErr w:type="spellEnd"/>
      <w:r w:rsidRPr="00AF0D0A">
        <w:rPr>
          <w:rFonts w:asciiTheme="majorHAnsi" w:hAnsiTheme="majorHAnsi"/>
          <w:szCs w:val="24"/>
        </w:rPr>
        <w:t xml:space="preserve"> de </w:t>
      </w:r>
      <w:proofErr w:type="spellStart"/>
      <w:r w:rsidRPr="00AF0D0A">
        <w:rPr>
          <w:rFonts w:asciiTheme="majorHAnsi" w:hAnsiTheme="majorHAnsi"/>
          <w:szCs w:val="24"/>
        </w:rPr>
        <w:t>energie</w:t>
      </w:r>
      <w:proofErr w:type="spellEnd"/>
      <w:r w:rsidRPr="00AF0D0A">
        <w:rPr>
          <w:rFonts w:asciiTheme="majorHAnsi" w:hAnsiTheme="majorHAnsi"/>
          <w:szCs w:val="24"/>
        </w:rPr>
        <w:t xml:space="preserve"> </w:t>
      </w:r>
      <w:proofErr w:type="spellStart"/>
      <w:r w:rsidRPr="00AF0D0A">
        <w:rPr>
          <w:rFonts w:asciiTheme="majorHAnsi" w:hAnsiTheme="majorHAnsi"/>
          <w:szCs w:val="24"/>
        </w:rPr>
        <w:t>reactivă</w:t>
      </w:r>
      <w:proofErr w:type="spellEnd"/>
      <w:r w:rsidRPr="00AF0D0A">
        <w:rPr>
          <w:rFonts w:asciiTheme="majorHAnsi" w:hAnsiTheme="majorHAnsi"/>
          <w:szCs w:val="24"/>
        </w:rPr>
        <w:t xml:space="preserve"> </w:t>
      </w:r>
      <w:proofErr w:type="spellStart"/>
      <w:r w:rsidRPr="00AF0D0A">
        <w:rPr>
          <w:rFonts w:asciiTheme="majorHAnsi" w:hAnsiTheme="majorHAnsi"/>
          <w:szCs w:val="24"/>
        </w:rPr>
        <w:t>inductivă</w:t>
      </w:r>
      <w:proofErr w:type="spellEnd"/>
      <w:r w:rsidRPr="00AF0D0A">
        <w:rPr>
          <w:rFonts w:asciiTheme="majorHAnsi" w:hAnsiTheme="majorHAnsi"/>
          <w:szCs w:val="24"/>
        </w:rPr>
        <w:t xml:space="preserve">, </w:t>
      </w:r>
      <w:proofErr w:type="spellStart"/>
      <w:r w:rsidRPr="00AF0D0A">
        <w:rPr>
          <w:rFonts w:asciiTheme="majorHAnsi" w:hAnsiTheme="majorHAnsi"/>
          <w:szCs w:val="24"/>
        </w:rPr>
        <w:t>prin</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utilizarea</w:t>
      </w:r>
      <w:proofErr w:type="spellEnd"/>
      <w:r w:rsidRPr="00AF0D0A">
        <w:rPr>
          <w:rFonts w:asciiTheme="majorHAnsi" w:hAnsiTheme="majorHAnsi"/>
          <w:szCs w:val="24"/>
        </w:rPr>
        <w:t xml:space="preserve"> </w:t>
      </w:r>
      <w:proofErr w:type="spellStart"/>
      <w:r w:rsidRPr="00AF0D0A">
        <w:rPr>
          <w:rFonts w:asciiTheme="majorHAnsi" w:hAnsiTheme="majorHAnsi"/>
          <w:szCs w:val="24"/>
        </w:rPr>
        <w:t>corpurilor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cu LED</w:t>
      </w:r>
      <w:r w:rsidR="00E033CE">
        <w:rPr>
          <w:rFonts w:asciiTheme="majorHAnsi" w:hAnsiTheme="majorHAnsi"/>
          <w:szCs w:val="24"/>
        </w:rPr>
        <w:t xml:space="preserve"> </w:t>
      </w:r>
      <w:r w:rsidRPr="00AF0D0A">
        <w:rPr>
          <w:rFonts w:asciiTheme="majorHAnsi" w:hAnsiTheme="majorHAnsi"/>
          <w:szCs w:val="24"/>
        </w:rPr>
        <w:t xml:space="preserve">- </w:t>
      </w:r>
      <w:proofErr w:type="spellStart"/>
      <w:r w:rsidRPr="00AF0D0A">
        <w:rPr>
          <w:rFonts w:asciiTheme="majorHAnsi" w:hAnsiTheme="majorHAnsi"/>
          <w:szCs w:val="24"/>
        </w:rPr>
        <w:t>uri</w:t>
      </w:r>
      <w:proofErr w:type="spellEnd"/>
      <w:r>
        <w:rPr>
          <w:rFonts w:asciiTheme="majorHAnsi" w:hAnsiTheme="majorHAnsi"/>
          <w:szCs w:val="24"/>
        </w:rPr>
        <w:t>;</w:t>
      </w:r>
    </w:p>
    <w:p w14:paraId="25F1DAF1" w14:textId="77777777" w:rsidR="00F462CB"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cheltuielilor</w:t>
      </w:r>
      <w:proofErr w:type="spellEnd"/>
      <w:r w:rsidRPr="00AF0D0A">
        <w:rPr>
          <w:rFonts w:asciiTheme="majorHAnsi" w:hAnsiTheme="majorHAnsi"/>
          <w:szCs w:val="24"/>
        </w:rPr>
        <w:t xml:space="preserve"> </w:t>
      </w:r>
      <w:proofErr w:type="spellStart"/>
      <w:r w:rsidRPr="00AF0D0A">
        <w:rPr>
          <w:rFonts w:asciiTheme="majorHAnsi" w:hAnsiTheme="majorHAnsi"/>
          <w:szCs w:val="24"/>
        </w:rPr>
        <w:t>aferente</w:t>
      </w:r>
      <w:proofErr w:type="spellEnd"/>
      <w:r w:rsidRPr="00AF0D0A">
        <w:rPr>
          <w:rFonts w:asciiTheme="majorHAnsi" w:hAnsiTheme="majorHAnsi"/>
          <w:szCs w:val="24"/>
        </w:rPr>
        <w:t xml:space="preserve"> </w:t>
      </w:r>
      <w:proofErr w:type="spellStart"/>
      <w:r w:rsidRPr="00AF0D0A">
        <w:rPr>
          <w:rFonts w:asciiTheme="majorHAnsi" w:hAnsiTheme="majorHAnsi"/>
          <w:szCs w:val="24"/>
        </w:rPr>
        <w:t>consumului</w:t>
      </w:r>
      <w:proofErr w:type="spellEnd"/>
      <w:r w:rsidRPr="00AF0D0A">
        <w:rPr>
          <w:rFonts w:asciiTheme="majorHAnsi" w:hAnsiTheme="majorHAnsi"/>
          <w:szCs w:val="24"/>
        </w:rPr>
        <w:t xml:space="preserve"> de </w:t>
      </w:r>
      <w:proofErr w:type="spellStart"/>
      <w:r w:rsidRPr="00AF0D0A">
        <w:rPr>
          <w:rFonts w:asciiTheme="majorHAnsi" w:hAnsiTheme="majorHAnsi"/>
          <w:szCs w:val="24"/>
        </w:rPr>
        <w:t>energie</w:t>
      </w:r>
      <w:proofErr w:type="spellEnd"/>
      <w:r w:rsidRPr="00AF0D0A">
        <w:rPr>
          <w:rFonts w:asciiTheme="majorHAnsi" w:hAnsiTheme="majorHAnsi"/>
          <w:szCs w:val="24"/>
        </w:rPr>
        <w:t xml:space="preserve"> </w:t>
      </w:r>
      <w:proofErr w:type="spellStart"/>
      <w:r w:rsidRPr="00AF0D0A">
        <w:rPr>
          <w:rFonts w:asciiTheme="majorHAnsi" w:hAnsiTheme="majorHAnsi"/>
          <w:szCs w:val="24"/>
        </w:rPr>
        <w:t>electrică</w:t>
      </w:r>
      <w:proofErr w:type="spellEnd"/>
      <w:r>
        <w:rPr>
          <w:rFonts w:asciiTheme="majorHAnsi" w:hAnsiTheme="majorHAnsi"/>
          <w:szCs w:val="24"/>
        </w:rPr>
        <w:t>;</w:t>
      </w:r>
    </w:p>
    <w:p w14:paraId="4A690E57" w14:textId="77777777" w:rsidR="00F462CB"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lastRenderedPageBreak/>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cheltuielilor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întreţinere</w:t>
      </w:r>
      <w:proofErr w:type="spellEnd"/>
      <w:r>
        <w:rPr>
          <w:rFonts w:asciiTheme="majorHAnsi" w:hAnsiTheme="majorHAnsi"/>
          <w:szCs w:val="24"/>
        </w:rPr>
        <w:t>;</w:t>
      </w:r>
    </w:p>
    <w:p w14:paraId="3B5801B0" w14:textId="77777777" w:rsidR="00F462CB" w:rsidRPr="00AF0D0A" w:rsidRDefault="00F462CB" w:rsidP="00435FA5">
      <w:pPr>
        <w:pStyle w:val="ListParagraph"/>
        <w:widowControl/>
        <w:numPr>
          <w:ilvl w:val="0"/>
          <w:numId w:val="36"/>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emisiilor</w:t>
      </w:r>
      <w:proofErr w:type="spellEnd"/>
      <w:r w:rsidRPr="00AF0D0A">
        <w:rPr>
          <w:rFonts w:asciiTheme="majorHAnsi" w:hAnsiTheme="majorHAnsi"/>
          <w:szCs w:val="24"/>
        </w:rPr>
        <w:t xml:space="preserve"> de CO</w:t>
      </w:r>
      <w:r w:rsidRPr="00AF0D0A">
        <w:rPr>
          <w:rFonts w:asciiTheme="majorHAnsi" w:hAnsiTheme="majorHAnsi"/>
          <w:szCs w:val="24"/>
          <w:vertAlign w:val="subscript"/>
        </w:rPr>
        <w:t>2</w:t>
      </w:r>
      <w:r w:rsidRPr="00AF0D0A">
        <w:rPr>
          <w:rFonts w:asciiTheme="majorHAnsi" w:hAnsiTheme="majorHAnsi"/>
          <w:szCs w:val="24"/>
        </w:rPr>
        <w:t>.</w:t>
      </w:r>
    </w:p>
    <w:p w14:paraId="3A458DDC" w14:textId="77777777"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O altă acţiune de modernizare a sistemului de iluminat public este prin utilizarea de tehnologii inteligente de monitorizare şi control.</w:t>
      </w:r>
    </w:p>
    <w:p w14:paraId="1960115B" w14:textId="5B2EE6FF" w:rsidR="00F462CB" w:rsidRPr="006C35E5" w:rsidRDefault="00F462CB" w:rsidP="00F462CB">
      <w:pPr>
        <w:spacing w:line="360" w:lineRule="auto"/>
        <w:jc w:val="both"/>
        <w:rPr>
          <w:rFonts w:asciiTheme="majorHAnsi" w:hAnsiTheme="majorHAnsi"/>
          <w:lang w:val="fr-FR"/>
        </w:rPr>
      </w:pPr>
      <w:r w:rsidRPr="006C35E5">
        <w:rPr>
          <w:rFonts w:asciiTheme="majorHAnsi" w:hAnsiTheme="majorHAnsi"/>
          <w:lang w:val="fr-FR"/>
        </w:rPr>
        <w:t>Pentru a putea fi monitorizate într-un sistem de telegestiune, pe fiecare corp trebuie s</w:t>
      </w:r>
      <w:r w:rsidR="00A6716C" w:rsidRPr="006C35E5">
        <w:rPr>
          <w:rFonts w:asciiTheme="majorHAnsi" w:hAnsiTheme="majorHAnsi"/>
          <w:lang w:val="fr-FR"/>
        </w:rPr>
        <w:t>ă</w:t>
      </w:r>
      <w:r w:rsidRPr="006C35E5">
        <w:rPr>
          <w:rFonts w:asciiTheme="majorHAnsi" w:hAnsiTheme="majorHAnsi"/>
          <w:lang w:val="fr-FR"/>
        </w:rPr>
        <w:t xml:space="preserve"> se monteze câte un dispozitiv de control local în anumite zone.</w:t>
      </w:r>
    </w:p>
    <w:p w14:paraId="1586A122" w14:textId="3160AAFD" w:rsidR="00F462CB" w:rsidRDefault="00F462CB" w:rsidP="00F462CB">
      <w:pPr>
        <w:spacing w:line="360" w:lineRule="auto"/>
        <w:jc w:val="both"/>
        <w:rPr>
          <w:rFonts w:asciiTheme="majorHAnsi" w:hAnsiTheme="majorHAnsi"/>
        </w:rPr>
      </w:pPr>
      <w:proofErr w:type="spellStart"/>
      <w:r w:rsidRPr="00AF0D0A">
        <w:rPr>
          <w:rFonts w:asciiTheme="majorHAnsi" w:hAnsiTheme="majorHAnsi"/>
        </w:rPr>
        <w:t>Prin</w:t>
      </w:r>
      <w:proofErr w:type="spellEnd"/>
      <w:r w:rsidRPr="00AF0D0A">
        <w:rPr>
          <w:rFonts w:asciiTheme="majorHAnsi" w:hAnsiTheme="majorHAnsi"/>
        </w:rPr>
        <w:t xml:space="preserve"> </w:t>
      </w:r>
      <w:proofErr w:type="spellStart"/>
      <w:r w:rsidRPr="00AF0D0A">
        <w:rPr>
          <w:rFonts w:asciiTheme="majorHAnsi" w:hAnsiTheme="majorHAnsi"/>
        </w:rPr>
        <w:t>implementarea</w:t>
      </w:r>
      <w:proofErr w:type="spellEnd"/>
      <w:r w:rsidRPr="00AF0D0A">
        <w:rPr>
          <w:rFonts w:asciiTheme="majorHAnsi" w:hAnsiTheme="majorHAnsi"/>
        </w:rPr>
        <w:t xml:space="preserve"> </w:t>
      </w:r>
      <w:proofErr w:type="spellStart"/>
      <w:r w:rsidRPr="00AF0D0A">
        <w:rPr>
          <w:rFonts w:asciiTheme="majorHAnsi" w:hAnsiTheme="majorHAnsi"/>
        </w:rPr>
        <w:t>sistemului</w:t>
      </w:r>
      <w:proofErr w:type="spellEnd"/>
      <w:r w:rsidRPr="00AF0D0A">
        <w:rPr>
          <w:rFonts w:asciiTheme="majorHAnsi" w:hAnsiTheme="majorHAnsi"/>
        </w:rPr>
        <w:t xml:space="preserve"> de </w:t>
      </w:r>
      <w:proofErr w:type="spellStart"/>
      <w:r w:rsidRPr="00AF0D0A">
        <w:rPr>
          <w:rFonts w:asciiTheme="majorHAnsi" w:hAnsiTheme="majorHAnsi"/>
        </w:rPr>
        <w:t>telegestiune</w:t>
      </w:r>
      <w:proofErr w:type="spellEnd"/>
      <w:r w:rsidRPr="00AF0D0A">
        <w:rPr>
          <w:rFonts w:asciiTheme="majorHAnsi" w:hAnsiTheme="majorHAnsi"/>
        </w:rPr>
        <w:t xml:space="preserve"> </w:t>
      </w:r>
      <w:r w:rsidRPr="008A5F5F">
        <w:rPr>
          <w:rFonts w:asciiTheme="majorHAnsi" w:hAnsiTheme="majorHAnsi"/>
        </w:rPr>
        <w:t xml:space="preserve">s-a </w:t>
      </w:r>
      <w:proofErr w:type="spellStart"/>
      <w:r w:rsidRPr="00AF0D0A">
        <w:rPr>
          <w:rFonts w:asciiTheme="majorHAnsi" w:hAnsiTheme="majorHAnsi"/>
        </w:rPr>
        <w:t>dorit</w:t>
      </w:r>
      <w:proofErr w:type="spellEnd"/>
      <w:r w:rsidRPr="00AF0D0A">
        <w:rPr>
          <w:rFonts w:asciiTheme="majorHAnsi" w:hAnsiTheme="majorHAnsi"/>
        </w:rPr>
        <w:t xml:space="preserve"> a fi </w:t>
      </w:r>
      <w:proofErr w:type="spellStart"/>
      <w:r w:rsidRPr="00AF0D0A">
        <w:rPr>
          <w:rFonts w:asciiTheme="majorHAnsi" w:hAnsiTheme="majorHAnsi"/>
        </w:rPr>
        <w:t>realizate</w:t>
      </w:r>
      <w:proofErr w:type="spellEnd"/>
      <w:r w:rsidRPr="00AF0D0A">
        <w:rPr>
          <w:rFonts w:asciiTheme="majorHAnsi" w:hAnsiTheme="majorHAnsi"/>
        </w:rPr>
        <w:t xml:space="preserve"> </w:t>
      </w:r>
      <w:proofErr w:type="spellStart"/>
      <w:r w:rsidRPr="00AF0D0A">
        <w:rPr>
          <w:rFonts w:asciiTheme="majorHAnsi" w:hAnsiTheme="majorHAnsi"/>
        </w:rPr>
        <w:t>urm</w:t>
      </w:r>
      <w:r w:rsidR="00CC3892">
        <w:rPr>
          <w:rFonts w:asciiTheme="majorHAnsi" w:hAnsiTheme="majorHAnsi"/>
        </w:rPr>
        <w:t>ă</w:t>
      </w:r>
      <w:r w:rsidRPr="00AF0D0A">
        <w:rPr>
          <w:rFonts w:asciiTheme="majorHAnsi" w:hAnsiTheme="majorHAnsi"/>
        </w:rPr>
        <w:t>toarele</w:t>
      </w:r>
      <w:proofErr w:type="spellEnd"/>
      <w:r w:rsidRPr="00AF0D0A">
        <w:rPr>
          <w:rFonts w:asciiTheme="majorHAnsi" w:hAnsiTheme="majorHAnsi"/>
        </w:rPr>
        <w:t>:</w:t>
      </w:r>
    </w:p>
    <w:p w14:paraId="68E05D5B"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transmiterea de la distanţă a comenzilor utilizând tehnologie de ultimă generaţie pe baza unor protocoale de comunicare standardizate, de tip deschis.</w:t>
      </w:r>
    </w:p>
    <w:p w14:paraId="026A5B42" w14:textId="77777777" w:rsidR="00F462CB" w:rsidRPr="00BB046B"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BB046B">
        <w:rPr>
          <w:rFonts w:asciiTheme="majorHAnsi" w:hAnsiTheme="majorHAnsi"/>
          <w:szCs w:val="24"/>
          <w:lang w:val="fr-FR"/>
        </w:rPr>
        <w:t>posibilitatea de accesare a aplicatiei web de către orice utilizator predefinit în sistem, de la orice terminal conectat la internet (care permite navigarea WEB) şi protejarea conexiunii minim cu parola şi nume utilizator;</w:t>
      </w:r>
    </w:p>
    <w:p w14:paraId="453B955E" w14:textId="77777777" w:rsidR="00F462CB" w:rsidRDefault="00F462CB" w:rsidP="00435FA5">
      <w:pPr>
        <w:pStyle w:val="ListParagraph"/>
        <w:widowControl/>
        <w:numPr>
          <w:ilvl w:val="0"/>
          <w:numId w:val="37"/>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afişarea</w:t>
      </w:r>
      <w:proofErr w:type="spellEnd"/>
      <w:r w:rsidRPr="00AF0D0A">
        <w:rPr>
          <w:rFonts w:asciiTheme="majorHAnsi" w:hAnsiTheme="majorHAnsi"/>
          <w:szCs w:val="24"/>
        </w:rPr>
        <w:t xml:space="preserve"> </w:t>
      </w:r>
      <w:proofErr w:type="spellStart"/>
      <w:r w:rsidRPr="00AF0D0A">
        <w:rPr>
          <w:rFonts w:asciiTheme="majorHAnsi" w:hAnsiTheme="majorHAnsi"/>
          <w:szCs w:val="24"/>
        </w:rPr>
        <w:t>informaţiilor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interfaţa</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limba</w:t>
      </w:r>
      <w:proofErr w:type="spellEnd"/>
      <w:r w:rsidRPr="00AF0D0A">
        <w:rPr>
          <w:rFonts w:asciiTheme="majorHAnsi" w:hAnsiTheme="majorHAnsi"/>
          <w:szCs w:val="24"/>
        </w:rPr>
        <w:t xml:space="preserve"> </w:t>
      </w:r>
      <w:proofErr w:type="spellStart"/>
      <w:r w:rsidRPr="00AF0D0A">
        <w:rPr>
          <w:rFonts w:asciiTheme="majorHAnsi" w:hAnsiTheme="majorHAnsi"/>
          <w:szCs w:val="24"/>
        </w:rPr>
        <w:t>romană</w:t>
      </w:r>
      <w:proofErr w:type="spellEnd"/>
      <w:r w:rsidRPr="00AF0D0A">
        <w:rPr>
          <w:rFonts w:asciiTheme="majorHAnsi" w:hAnsiTheme="majorHAnsi"/>
          <w:szCs w:val="24"/>
        </w:rPr>
        <w:t>;</w:t>
      </w:r>
    </w:p>
    <w:p w14:paraId="19DE1F4E" w14:textId="7EA62066"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colectarea centralizat</w:t>
      </w:r>
      <w:r w:rsidR="00A6716C" w:rsidRPr="006C35E5">
        <w:rPr>
          <w:rFonts w:asciiTheme="majorHAnsi" w:hAnsiTheme="majorHAnsi"/>
          <w:szCs w:val="24"/>
          <w:lang w:val="fr-FR"/>
        </w:rPr>
        <w:t>ă</w:t>
      </w:r>
      <w:r w:rsidRPr="006C35E5">
        <w:rPr>
          <w:rFonts w:asciiTheme="majorHAnsi" w:hAnsiTheme="majorHAnsi"/>
          <w:szCs w:val="24"/>
          <w:lang w:val="fr-FR"/>
        </w:rPr>
        <w:t xml:space="preserve"> a datelor de la controlerele de grup utilizând reţele de date mobile (GPRS/GSM sau UMTS) sau Ethernet;</w:t>
      </w:r>
    </w:p>
    <w:p w14:paraId="7963A9E1"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reprezentarea grafică a fiecărui dispozitiv de control/aparat de iluminat şi a stării acestuia, pe o hartă, în funcţie de coordonatele GPS ale sale;</w:t>
      </w:r>
    </w:p>
    <w:p w14:paraId="7F7925EE"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 xml:space="preserve">reprezentarea într-o structură arborescentă, logică, care să conţină cel puţin următoarele nivele: </w:t>
      </w:r>
    </w:p>
    <w:p w14:paraId="65B10BC7" w14:textId="77777777" w:rsidR="00F462CB" w:rsidRDefault="00F462CB" w:rsidP="00435FA5">
      <w:pPr>
        <w:pStyle w:val="ListParagraph"/>
        <w:widowControl/>
        <w:numPr>
          <w:ilvl w:val="0"/>
          <w:numId w:val="35"/>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ţară</w:t>
      </w:r>
      <w:proofErr w:type="spellEnd"/>
    </w:p>
    <w:p w14:paraId="541DB5EC" w14:textId="77777777" w:rsidR="00F462CB" w:rsidRDefault="00F462CB" w:rsidP="00435FA5">
      <w:pPr>
        <w:pStyle w:val="ListParagraph"/>
        <w:widowControl/>
        <w:numPr>
          <w:ilvl w:val="0"/>
          <w:numId w:val="35"/>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oraş</w:t>
      </w:r>
      <w:proofErr w:type="spellEnd"/>
      <w:r w:rsidRPr="00AF0D0A">
        <w:rPr>
          <w:rFonts w:asciiTheme="majorHAnsi" w:hAnsiTheme="majorHAnsi"/>
          <w:szCs w:val="24"/>
        </w:rPr>
        <w:t xml:space="preserve"> cu zone </w:t>
      </w:r>
      <w:proofErr w:type="spellStart"/>
      <w:r w:rsidRPr="00AF0D0A">
        <w:rPr>
          <w:rFonts w:asciiTheme="majorHAnsi" w:hAnsiTheme="majorHAnsi"/>
          <w:szCs w:val="24"/>
        </w:rPr>
        <w:t>aparţinătoare</w:t>
      </w:r>
      <w:proofErr w:type="spellEnd"/>
    </w:p>
    <w:p w14:paraId="12D8F667" w14:textId="77777777" w:rsidR="00F462CB" w:rsidRDefault="00F462CB" w:rsidP="00435FA5">
      <w:pPr>
        <w:pStyle w:val="ListParagraph"/>
        <w:widowControl/>
        <w:numPr>
          <w:ilvl w:val="0"/>
          <w:numId w:val="35"/>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localitate</w:t>
      </w:r>
      <w:proofErr w:type="spellEnd"/>
    </w:p>
    <w:p w14:paraId="287194D4" w14:textId="77777777" w:rsidR="00F462CB" w:rsidRDefault="00F462CB" w:rsidP="00435FA5">
      <w:pPr>
        <w:pStyle w:val="ListParagraph"/>
        <w:widowControl/>
        <w:numPr>
          <w:ilvl w:val="0"/>
          <w:numId w:val="35"/>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stradă</w:t>
      </w:r>
      <w:proofErr w:type="spellEnd"/>
    </w:p>
    <w:p w14:paraId="28674077" w14:textId="77777777" w:rsidR="00F462CB" w:rsidRPr="00AF0D0A" w:rsidRDefault="00F462CB" w:rsidP="00435FA5">
      <w:pPr>
        <w:pStyle w:val="ListParagraph"/>
        <w:widowControl/>
        <w:numPr>
          <w:ilvl w:val="0"/>
          <w:numId w:val="35"/>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punct</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p>
    <w:p w14:paraId="1C20D898"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modificarea automată a nivelului de focalizare (zoom) în funcţie de nivelul de navigaţie ales (ex. stradă, aparat de iluminat);</w:t>
      </w:r>
    </w:p>
    <w:p w14:paraId="3321FE03" w14:textId="3D70C39F"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pornirea/oprirea/reducerea fluxului luminos la nivelul aparatelor de iluminat, conform condiţiilor impuse prin programe de funcţionare prestabilite, ce pot fi modificate în interfaţa utilizator în orice moment, la cererea beneficiarului, inclusiv dup</w:t>
      </w:r>
      <w:r w:rsidR="00CC3892" w:rsidRPr="006C35E5">
        <w:rPr>
          <w:rFonts w:asciiTheme="majorHAnsi" w:hAnsiTheme="majorHAnsi"/>
          <w:szCs w:val="24"/>
          <w:lang w:val="fr-FR"/>
        </w:rPr>
        <w:t>ă</w:t>
      </w:r>
      <w:r w:rsidRPr="006C35E5">
        <w:rPr>
          <w:rFonts w:asciiTheme="majorHAnsi" w:hAnsiTheme="majorHAnsi"/>
          <w:szCs w:val="24"/>
          <w:lang w:val="fr-FR"/>
        </w:rPr>
        <w:t xml:space="preserve"> montarea aparatelor de iluminat;</w:t>
      </w:r>
    </w:p>
    <w:p w14:paraId="3A1A74CF"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 xml:space="preserve">pornirea/oprirea aparatelor de iluminat în mod individual, cu ajutorul unei fotocelule integrate în fiecare aparat de iluminat, ce va controla funcţionarea acestora în raport cu </w:t>
      </w:r>
      <w:r w:rsidRPr="006C35E5">
        <w:rPr>
          <w:rFonts w:asciiTheme="majorHAnsi" w:hAnsiTheme="majorHAnsi"/>
          <w:szCs w:val="24"/>
          <w:lang w:val="fr-FR"/>
        </w:rPr>
        <w:lastRenderedPageBreak/>
        <w:t>un nivel de iluminare prestabilit de utilizator în interfaţă, acesta putând fi schimbat ori de câte ori va fi nevoie, prin intermediul interfeţei utilizator. O astfel de funcţie permite controlul aparatelor de iluminat în funcţie de nivelul de iluminare locală, fără a periclita siguranţa circulaţiei şi cu obţinerea unor economii suplimentare de energie (ex: în parcuri se lasă întunericul mai devreme faţă de o cale de circulaţie auto /pietonală situată în spaţii deschise).</w:t>
      </w:r>
    </w:p>
    <w:p w14:paraId="23FFFA20" w14:textId="1F254500"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reducerea/ creşterea fluxului luminos pe baza unor senzori, ce pot fi montaţi pe oricare din aparatele de iluminat/dispozitivele de control ofertate (inclusiv cele de zonă) şi pe baza cărora poate fi gestionat modul de funcţionare al mai multor aparate de iluminat ce deservesc aceluiaşi scop, fără ca toate acestea să fie conectate direct la acelaşi senzor. Totodată, un aparat de iluminat trebuie să fie capabil să r</w:t>
      </w:r>
      <w:r w:rsidR="00A6716C" w:rsidRPr="006C35E5">
        <w:rPr>
          <w:rFonts w:asciiTheme="majorHAnsi" w:hAnsiTheme="majorHAnsi"/>
          <w:szCs w:val="24"/>
          <w:lang w:val="fr-FR"/>
        </w:rPr>
        <w:t>ă</w:t>
      </w:r>
      <w:r w:rsidRPr="006C35E5">
        <w:rPr>
          <w:rFonts w:asciiTheme="majorHAnsi" w:hAnsiTheme="majorHAnsi"/>
          <w:szCs w:val="24"/>
          <w:lang w:val="fr-FR"/>
        </w:rPr>
        <w:t>spundă la comanda transmisă de cel puţin 10 senzori configuraţi în interfaţă utilizator a sistemului de telegestiune, montaţi în zonele înconjurătoare ale acestuia. Senzorii pot fi diverşi: de mişcare, de prezenţă, de ploaie, etc.</w:t>
      </w:r>
    </w:p>
    <w:p w14:paraId="2E2B57B2"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menţinerea constantă a fluxului luminos (Constant Lumen Output), ce permite compensarea deprecierii fluxului luminos al unui aparat de iluminat şi elimină costurile suplimentare datorate supradimensionării iniţiale a fluxului luminos şi implicit, a puterii absorbite;</w:t>
      </w:r>
    </w:p>
    <w:p w14:paraId="4FD018BC" w14:textId="436CC9B6" w:rsidR="00F462CB" w:rsidRPr="00BB046B"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BB046B">
        <w:rPr>
          <w:rFonts w:asciiTheme="majorHAnsi" w:hAnsiTheme="majorHAnsi"/>
          <w:szCs w:val="24"/>
          <w:lang w:val="fr-FR"/>
        </w:rPr>
        <w:t>utilizarea doar a fluxului luminos necesar (Adjustable Lighting Output), ce permite utilizarea în permanenţă a unei anumite puteri instalate pe lamp</w:t>
      </w:r>
      <w:r w:rsidR="00587D29">
        <w:rPr>
          <w:rFonts w:asciiTheme="majorHAnsi" w:hAnsiTheme="majorHAnsi"/>
          <w:szCs w:val="24"/>
          <w:lang w:val="fr-FR"/>
        </w:rPr>
        <w:t>ă</w:t>
      </w:r>
      <w:r w:rsidRPr="00BB046B">
        <w:rPr>
          <w:rFonts w:asciiTheme="majorHAnsi" w:hAnsiTheme="majorHAnsi"/>
          <w:szCs w:val="24"/>
          <w:lang w:val="fr-FR"/>
        </w:rPr>
        <w:t xml:space="preserve"> mai mic</w:t>
      </w:r>
      <w:r w:rsidR="00A96221" w:rsidRPr="00BB046B">
        <w:rPr>
          <w:rFonts w:asciiTheme="majorHAnsi" w:hAnsiTheme="majorHAnsi"/>
          <w:szCs w:val="24"/>
          <w:lang w:val="fr-FR"/>
        </w:rPr>
        <w:t>ă</w:t>
      </w:r>
      <w:r w:rsidRPr="00BB046B">
        <w:rPr>
          <w:rFonts w:asciiTheme="majorHAnsi" w:hAnsiTheme="majorHAnsi"/>
          <w:szCs w:val="24"/>
          <w:lang w:val="fr-FR"/>
        </w:rPr>
        <w:t xml:space="preserve"> dec</w:t>
      </w:r>
      <w:r w:rsidR="00A96221" w:rsidRPr="00BB046B">
        <w:rPr>
          <w:rFonts w:asciiTheme="majorHAnsi" w:hAnsiTheme="majorHAnsi"/>
          <w:szCs w:val="24"/>
          <w:lang w:val="fr-FR"/>
        </w:rPr>
        <w:t>â</w:t>
      </w:r>
      <w:r w:rsidRPr="00BB046B">
        <w:rPr>
          <w:rFonts w:asciiTheme="majorHAnsi" w:hAnsiTheme="majorHAnsi"/>
          <w:szCs w:val="24"/>
          <w:lang w:val="fr-FR"/>
        </w:rPr>
        <w:t>t puterea nominală a acesteia, dacă pentru obţinerea rezultatelor luminotehnice în teren este nevoie de un flux luminos intermediar faţă de cel oferit de lămpile existente pe piaţă;</w:t>
      </w:r>
    </w:p>
    <w:p w14:paraId="7D51D2AA"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modificarea dinamică a fluxului luminos (după programe prestabilite, definite de beneficiar), ce permite reducerea fluxului luminos cu diferite procente faţă de fluxul luminos nominal, pe anumite paliere orare, în funcţie de densitatea traficului, durata zi-noapte sau alte condiţii predefinite;</w:t>
      </w:r>
    </w:p>
    <w:p w14:paraId="470BB2F4"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programarea şi reprogramarea facilă, ori de câte ori este necesar, a unor profile de funcţionare economice ale iluminatului public, pentru diferite paliere orare, definite de beneficiar, în funcţie de densitatea traficului, încadrarea viitoare a străzilor/zonelor de trafic, evenimente temporare sau de durată lungă, sărbători etc;</w:t>
      </w:r>
    </w:p>
    <w:p w14:paraId="26DD0366"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szCs w:val="24"/>
          <w:lang w:val="fr-FR"/>
        </w:rPr>
      </w:pPr>
      <w:r w:rsidRPr="006C35E5">
        <w:rPr>
          <w:rFonts w:asciiTheme="majorHAnsi" w:hAnsiTheme="majorHAnsi" w:cs="Calibri"/>
          <w:szCs w:val="24"/>
          <w:lang w:val="fr-FR"/>
        </w:rPr>
        <w:t>cunoaşterea de la distanţă a stării sistemului de iluminat public privind:</w:t>
      </w:r>
    </w:p>
    <w:p w14:paraId="07D821D8"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szCs w:val="24"/>
          <w:lang w:val="fr-FR"/>
        </w:rPr>
      </w:pPr>
      <w:r w:rsidRPr="006C35E5">
        <w:rPr>
          <w:rFonts w:asciiTheme="majorHAnsi" w:hAnsiTheme="majorHAnsi" w:cs="Calibri"/>
          <w:szCs w:val="24"/>
          <w:lang w:val="fr-FR"/>
        </w:rPr>
        <w:t>starea aparatului de iluminat/ starea dispozitivului de control</w:t>
      </w:r>
    </w:p>
    <w:p w14:paraId="09972161"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szCs w:val="24"/>
          <w:lang w:val="fr-FR"/>
        </w:rPr>
      </w:pPr>
      <w:r w:rsidRPr="006C35E5">
        <w:rPr>
          <w:rFonts w:asciiTheme="majorHAnsi" w:hAnsiTheme="majorHAnsi" w:cs="Calibri"/>
          <w:szCs w:val="24"/>
          <w:lang w:val="fr-FR"/>
        </w:rPr>
        <w:lastRenderedPageBreak/>
        <w:t>starea dispozitivului de control de grup, disfunctionalitaţi în funcţionare;</w:t>
      </w:r>
    </w:p>
    <w:p w14:paraId="05E84BC7" w14:textId="77777777" w:rsidR="00F462CB" w:rsidRPr="006C35E5" w:rsidRDefault="00F462CB" w:rsidP="00435FA5">
      <w:pPr>
        <w:pStyle w:val="ListParagraph"/>
        <w:widowControl/>
        <w:numPr>
          <w:ilvl w:val="0"/>
          <w:numId w:val="37"/>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cunoaşterea de la distanţă minim a următorilor a parametrii electrici şi de funcţionare la nivel de aparat de iluminat:</w:t>
      </w:r>
    </w:p>
    <w:p w14:paraId="3BAFB3FC" w14:textId="77777777" w:rsidR="00F462CB" w:rsidRDefault="00F462CB" w:rsidP="00435FA5">
      <w:pPr>
        <w:pStyle w:val="ListParagraph"/>
        <w:widowControl/>
        <w:numPr>
          <w:ilvl w:val="0"/>
          <w:numId w:val="38"/>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putere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electrică</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absorbită</w:t>
      </w:r>
      <w:proofErr w:type="spellEnd"/>
    </w:p>
    <w:p w14:paraId="5E98A835" w14:textId="77777777" w:rsidR="00F462CB" w:rsidRDefault="00F462CB" w:rsidP="00435FA5">
      <w:pPr>
        <w:pStyle w:val="ListParagraph"/>
        <w:widowControl/>
        <w:numPr>
          <w:ilvl w:val="0"/>
          <w:numId w:val="38"/>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tensiunea</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alimentare</w:t>
      </w:r>
      <w:proofErr w:type="spellEnd"/>
    </w:p>
    <w:p w14:paraId="2179D50B" w14:textId="77777777" w:rsidR="00F462CB" w:rsidRDefault="00F462CB" w:rsidP="00435FA5">
      <w:pPr>
        <w:pStyle w:val="ListParagraph"/>
        <w:widowControl/>
        <w:numPr>
          <w:ilvl w:val="0"/>
          <w:numId w:val="38"/>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intensitatea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curentului</w:t>
      </w:r>
      <w:proofErr w:type="spellEnd"/>
      <w:r w:rsidRPr="00AF0D0A">
        <w:rPr>
          <w:rFonts w:asciiTheme="majorHAnsi" w:hAnsiTheme="majorHAnsi" w:cs="Calibri"/>
          <w:szCs w:val="24"/>
        </w:rPr>
        <w:t xml:space="preserve"> electric</w:t>
      </w:r>
    </w:p>
    <w:p w14:paraId="59EECE07" w14:textId="77777777" w:rsidR="00F462CB" w:rsidRDefault="00F462CB" w:rsidP="00435FA5">
      <w:pPr>
        <w:pStyle w:val="ListParagraph"/>
        <w:widowControl/>
        <w:numPr>
          <w:ilvl w:val="0"/>
          <w:numId w:val="38"/>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cosɸ</w:t>
      </w:r>
      <w:proofErr w:type="spellEnd"/>
    </w:p>
    <w:p w14:paraId="3962C3E0"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energie consumată la nivel de dispozitiv de control individual</w:t>
      </w:r>
    </w:p>
    <w:p w14:paraId="1D014058"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numărul de ore de funcţionare ale dispozitivului de control</w:t>
      </w:r>
    </w:p>
    <w:p w14:paraId="540E2CE2"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numărul de ore de funcţionare ale balastului /driver-ului aparatului de iluminat</w:t>
      </w:r>
    </w:p>
    <w:p w14:paraId="3EDCCDCB"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starea şi calitatea comunicaţiei existente între dispozitivul de control al aparatului de iluminat şi dispozitivul de control de grup</w:t>
      </w:r>
    </w:p>
    <w:p w14:paraId="37CFA99B" w14:textId="77777777"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ultima pornire şi ultima oprire a aparatului de iluminat</w:t>
      </w:r>
    </w:p>
    <w:p w14:paraId="34AA7660" w14:textId="77777777" w:rsidR="00F462CB" w:rsidRDefault="00F462CB" w:rsidP="00435FA5">
      <w:pPr>
        <w:pStyle w:val="ListParagraph"/>
        <w:widowControl/>
        <w:numPr>
          <w:ilvl w:val="0"/>
          <w:numId w:val="38"/>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starea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în</w:t>
      </w:r>
      <w:proofErr w:type="spellEnd"/>
      <w:r w:rsidRPr="00AF0D0A">
        <w:rPr>
          <w:rFonts w:asciiTheme="majorHAnsi" w:hAnsiTheme="majorHAnsi" w:cs="Calibri"/>
          <w:szCs w:val="24"/>
        </w:rPr>
        <w:t xml:space="preserve"> care se </w:t>
      </w:r>
      <w:proofErr w:type="spellStart"/>
      <w:r w:rsidRPr="00AF0D0A">
        <w:rPr>
          <w:rFonts w:asciiTheme="majorHAnsi" w:hAnsiTheme="majorHAnsi" w:cs="Calibri"/>
          <w:szCs w:val="24"/>
        </w:rPr>
        <w:t>află</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aparatul</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 xml:space="preserve"> – </w:t>
      </w:r>
      <w:proofErr w:type="spellStart"/>
      <w:r w:rsidRPr="00AF0D0A">
        <w:rPr>
          <w:rFonts w:asciiTheme="majorHAnsi" w:hAnsiTheme="majorHAnsi" w:cs="Calibri"/>
          <w:szCs w:val="24"/>
        </w:rPr>
        <w:t>pornit</w:t>
      </w:r>
      <w:proofErr w:type="spellEnd"/>
      <w:r w:rsidRPr="00AF0D0A">
        <w:rPr>
          <w:rFonts w:asciiTheme="majorHAnsi" w:hAnsiTheme="majorHAnsi" w:cs="Calibri"/>
          <w:szCs w:val="24"/>
        </w:rPr>
        <w:t>/</w:t>
      </w:r>
      <w:proofErr w:type="spellStart"/>
      <w:r w:rsidRPr="00AF0D0A">
        <w:rPr>
          <w:rFonts w:asciiTheme="majorHAnsi" w:hAnsiTheme="majorHAnsi" w:cs="Calibri"/>
          <w:szCs w:val="24"/>
        </w:rPr>
        <w:t>oprit</w:t>
      </w:r>
      <w:proofErr w:type="spellEnd"/>
      <w:r w:rsidRPr="00AF0D0A">
        <w:rPr>
          <w:rFonts w:asciiTheme="majorHAnsi" w:hAnsiTheme="majorHAnsi" w:cs="Calibri"/>
          <w:szCs w:val="24"/>
        </w:rPr>
        <w:t>/mod manual/mod automat</w:t>
      </w:r>
    </w:p>
    <w:p w14:paraId="0A8C1D44" w14:textId="5CBD0940" w:rsidR="00F462CB" w:rsidRPr="006C35E5" w:rsidRDefault="00F462CB" w:rsidP="00435FA5">
      <w:pPr>
        <w:pStyle w:val="ListParagraph"/>
        <w:widowControl/>
        <w:numPr>
          <w:ilvl w:val="0"/>
          <w:numId w:val="38"/>
        </w:numPr>
        <w:suppressAutoHyphens w:val="0"/>
        <w:spacing w:line="360" w:lineRule="auto"/>
        <w:jc w:val="both"/>
        <w:rPr>
          <w:rFonts w:asciiTheme="majorHAnsi" w:hAnsiTheme="majorHAnsi" w:cs="Calibri"/>
          <w:szCs w:val="24"/>
          <w:lang w:val="fr-FR"/>
        </w:rPr>
      </w:pPr>
      <w:r w:rsidRPr="006C35E5">
        <w:rPr>
          <w:rFonts w:asciiTheme="majorHAnsi" w:hAnsiTheme="majorHAnsi" w:cs="Calibri"/>
          <w:szCs w:val="24"/>
          <w:lang w:val="fr-FR"/>
        </w:rPr>
        <w:t>nivelul de iluminare măsurat de fotocelula integrat</w:t>
      </w:r>
      <w:r w:rsidR="00A96221" w:rsidRPr="006C35E5">
        <w:rPr>
          <w:rFonts w:asciiTheme="majorHAnsi" w:hAnsiTheme="majorHAnsi" w:cs="Calibri"/>
          <w:szCs w:val="24"/>
          <w:lang w:val="fr-FR"/>
        </w:rPr>
        <w:t>ă</w:t>
      </w:r>
      <w:r w:rsidRPr="006C35E5">
        <w:rPr>
          <w:rFonts w:asciiTheme="majorHAnsi" w:hAnsiTheme="majorHAnsi" w:cs="Calibri"/>
          <w:szCs w:val="24"/>
          <w:lang w:val="fr-FR"/>
        </w:rPr>
        <w:t xml:space="preserve"> în aparatul de iluminat.</w:t>
      </w:r>
    </w:p>
    <w:p w14:paraId="2694028E" w14:textId="0BFCA466" w:rsidR="00536517" w:rsidRPr="00F462CB" w:rsidRDefault="00536517" w:rsidP="00435FA5">
      <w:pPr>
        <w:pStyle w:val="Heading2"/>
        <w:numPr>
          <w:ilvl w:val="1"/>
          <w:numId w:val="32"/>
        </w:numPr>
      </w:pPr>
      <w:bookmarkStart w:id="88" w:name="_Toc103620379"/>
      <w:r w:rsidRPr="00F462CB">
        <w:t>Producţie locală de energie</w:t>
      </w:r>
      <w:r w:rsidR="002E5784">
        <w:t xml:space="preserve"> din surse regenerabile</w:t>
      </w:r>
      <w:bookmarkEnd w:id="88"/>
    </w:p>
    <w:p w14:paraId="5B1BBF5A" w14:textId="6BA9B30C" w:rsidR="004A3CD3"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cs="Constantia"/>
          <w:color w:val="000000"/>
          <w:lang w:val="fr-FR"/>
        </w:rPr>
        <w:t>Un alt obiectiv strategic al municipiului Satu Mare este acela de a acoperi o parte considerabilă din necesarul de energie al oraşului prin utilizarea energiei din surse regenerabile locale.</w:t>
      </w:r>
    </w:p>
    <w:p w14:paraId="275F501D" w14:textId="4334C94F"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cs="Constantia"/>
          <w:color w:val="000000"/>
          <w:lang w:val="fr-FR"/>
        </w:rPr>
        <w:t>Scopul este acela de a reduce consumul de energie din arderea combustibililor fosili.</w:t>
      </w:r>
    </w:p>
    <w:p w14:paraId="0E912B4D" w14:textId="77777777" w:rsidR="00F462CB" w:rsidRPr="00BB046B"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BB046B">
        <w:rPr>
          <w:rFonts w:asciiTheme="majorHAnsi" w:hAnsiTheme="majorHAnsi" w:cs="Constantia"/>
          <w:color w:val="000000"/>
          <w:lang w:val="fr-FR"/>
        </w:rPr>
        <w:t>Pe diferite terenuri ale UAT, unde este posibil şi pe acoperişul unor clădiri publice importante, se propune instalarea unor sisteme de producere a energiei electrice cu panouri fotovoltaice.</w:t>
      </w:r>
    </w:p>
    <w:p w14:paraId="7236D660" w14:textId="77777777" w:rsidR="00F462CB" w:rsidRPr="00BB046B"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BB046B">
        <w:rPr>
          <w:rFonts w:asciiTheme="majorHAnsi" w:hAnsiTheme="majorHAnsi" w:cs="Constantia"/>
          <w:color w:val="000000"/>
          <w:lang w:val="fr-FR"/>
        </w:rPr>
        <w:t>Ca surse de finanţare pentru montarea sistemelor fotovoltaice ar putea fi, pe lângă bugetul propriu şi granturi din fonduri europene, programe naţionale, fonduri norvegiene, dar şi parteneriate public-private.</w:t>
      </w:r>
    </w:p>
    <w:p w14:paraId="3CCB23ED" w14:textId="5288CFDD"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cs="Constantia"/>
          <w:color w:val="000000"/>
          <w:lang w:val="fr-FR"/>
        </w:rPr>
        <w:t>Pentru alimentarea cu energie termică a unor clădiri publice din Satu Mare se propune utilizarea unor sisteme de cogenerare, utilizând că şi co</w:t>
      </w:r>
      <w:r w:rsidR="004A3CD3" w:rsidRPr="006C35E5">
        <w:rPr>
          <w:rFonts w:asciiTheme="majorHAnsi" w:hAnsiTheme="majorHAnsi" w:cs="Constantia"/>
          <w:color w:val="000000"/>
          <w:lang w:val="fr-FR"/>
        </w:rPr>
        <w:t>m</w:t>
      </w:r>
      <w:r w:rsidRPr="006C35E5">
        <w:rPr>
          <w:rFonts w:asciiTheme="majorHAnsi" w:hAnsiTheme="majorHAnsi" w:cs="Constantia"/>
          <w:color w:val="000000"/>
          <w:lang w:val="fr-FR"/>
        </w:rPr>
        <w:t>bustibil gazul metan sau biomasa.</w:t>
      </w:r>
    </w:p>
    <w:p w14:paraId="582E0919" w14:textId="187BC894"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cs="Constantia"/>
          <w:color w:val="000000"/>
          <w:lang w:val="fr-FR"/>
        </w:rPr>
        <w:t>O dezvlotare sustenabilă şi durabilă se poate realiza doar prin utilizarea energiei la nivel local produsă din surse regenerabile de energie cu eficienţă maximă şi tehnologii perfo</w:t>
      </w:r>
      <w:r w:rsidR="0093071A" w:rsidRPr="006C35E5">
        <w:rPr>
          <w:rFonts w:asciiTheme="majorHAnsi" w:hAnsiTheme="majorHAnsi" w:cs="Constantia"/>
          <w:color w:val="000000"/>
          <w:lang w:val="fr-FR"/>
        </w:rPr>
        <w:t>rm</w:t>
      </w:r>
      <w:r w:rsidRPr="006C35E5">
        <w:rPr>
          <w:rFonts w:asciiTheme="majorHAnsi" w:hAnsiTheme="majorHAnsi" w:cs="Constantia"/>
          <w:color w:val="000000"/>
          <w:lang w:val="fr-FR"/>
        </w:rPr>
        <w:t>ante.</w:t>
      </w:r>
    </w:p>
    <w:p w14:paraId="1732C7B9" w14:textId="39E81DCC" w:rsidR="00536517" w:rsidRPr="00F462CB" w:rsidRDefault="00536517" w:rsidP="00435FA5">
      <w:pPr>
        <w:pStyle w:val="Heading2"/>
        <w:numPr>
          <w:ilvl w:val="1"/>
          <w:numId w:val="32"/>
        </w:numPr>
      </w:pPr>
      <w:bookmarkStart w:id="89" w:name="_Toc103620380"/>
      <w:r w:rsidRPr="00F462CB">
        <w:lastRenderedPageBreak/>
        <w:t>Achiziţii publice</w:t>
      </w:r>
      <w:bookmarkEnd w:id="89"/>
    </w:p>
    <w:p w14:paraId="028E32DC" w14:textId="4AEBC4BF" w:rsidR="00F462CB" w:rsidRPr="007F5B43" w:rsidRDefault="00F462CB" w:rsidP="00F462CB">
      <w:pPr>
        <w:tabs>
          <w:tab w:val="left" w:pos="5880"/>
        </w:tabs>
        <w:spacing w:line="360" w:lineRule="auto"/>
        <w:jc w:val="both"/>
        <w:rPr>
          <w:rFonts w:asciiTheme="majorHAnsi" w:hAnsiTheme="majorHAnsi"/>
          <w:lang w:val="ro-RO"/>
        </w:rPr>
      </w:pPr>
      <w:r w:rsidRPr="007F5B43">
        <w:rPr>
          <w:rFonts w:asciiTheme="majorHAnsi" w:hAnsiTheme="majorHAnsi"/>
          <w:lang w:val="ro-RO"/>
        </w:rPr>
        <w:t>Municipiul Satu Mare are intenţii de a introduce cerinţe ecologice pentru produsele şi servicile ac</w:t>
      </w:r>
      <w:r w:rsidR="00E82FC1" w:rsidRPr="007F5B43">
        <w:rPr>
          <w:rFonts w:asciiTheme="majorHAnsi" w:hAnsiTheme="majorHAnsi"/>
          <w:lang w:val="ro-RO"/>
        </w:rPr>
        <w:t>h</w:t>
      </w:r>
      <w:r w:rsidRPr="007F5B43">
        <w:rPr>
          <w:rFonts w:asciiTheme="majorHAnsi" w:hAnsiTheme="majorHAnsi"/>
          <w:lang w:val="ro-RO"/>
        </w:rPr>
        <w:t>iziţionate în proporţie de cel puţin 25 %, conform reglementărilor europene şi legii 69 din 2016 privind achiziţiile publice verzi.</w:t>
      </w:r>
    </w:p>
    <w:p w14:paraId="2441D28E" w14:textId="77777777" w:rsidR="00F462CB" w:rsidRPr="007F5B43" w:rsidRDefault="00F462CB" w:rsidP="00F462CB">
      <w:pPr>
        <w:tabs>
          <w:tab w:val="left" w:pos="5880"/>
        </w:tabs>
        <w:spacing w:line="360" w:lineRule="auto"/>
        <w:jc w:val="both"/>
        <w:rPr>
          <w:rFonts w:asciiTheme="majorHAnsi" w:hAnsiTheme="majorHAnsi"/>
          <w:lang w:val="ro-RO"/>
        </w:rPr>
      </w:pPr>
      <w:r w:rsidRPr="007F5B43">
        <w:rPr>
          <w:rFonts w:asciiTheme="majorHAnsi" w:hAnsiTheme="majorHAnsi"/>
          <w:lang w:val="ro-RO"/>
        </w:rPr>
        <w:t>Se prezintă un mod de abordare al achiziţiilor publice, prin care municipalitatea îşi doreşte să ofere un exemplu şi altor autorităţi locale, instituţiilor şi firmelor private, că aspectele legate de mediu şi de energie trebuie analizate pe întreaga perioadă de viaţă a produselor şi serviciilor, aspecte care nu trebuie neglijate.</w:t>
      </w:r>
    </w:p>
    <w:p w14:paraId="0C3757A5" w14:textId="77777777" w:rsidR="00F462CB" w:rsidRPr="007F5B43" w:rsidRDefault="00F462CB" w:rsidP="00F462CB">
      <w:pPr>
        <w:tabs>
          <w:tab w:val="left" w:pos="5880"/>
        </w:tabs>
        <w:spacing w:line="360" w:lineRule="auto"/>
        <w:jc w:val="both"/>
        <w:rPr>
          <w:rFonts w:asciiTheme="majorHAnsi" w:hAnsiTheme="majorHAnsi"/>
          <w:lang w:val="ro-RO"/>
        </w:rPr>
      </w:pPr>
      <w:r w:rsidRPr="007F5B43">
        <w:rPr>
          <w:rFonts w:asciiTheme="majorHAnsi" w:hAnsiTheme="majorHAnsi"/>
          <w:lang w:val="ro-RO"/>
        </w:rPr>
        <w:t>Toate lucrările publice se vor achiziţiona în baza caietelor de sarcini care conţin prevederi clare şi specifice privind protecţia mediului, respectarea unor norme şi standarde de performanţă privind mediul, îmbunătăţirea calităţii prestaţiilor şi a serviciilor, prin eficienţa acestora şi dezvoltarea durabilă, optimizarea costurilor în timp, pe termen scurt, mediu şi lung.</w:t>
      </w:r>
    </w:p>
    <w:p w14:paraId="4229FA68" w14:textId="77777777" w:rsidR="00F462CB" w:rsidRPr="007F5B43" w:rsidRDefault="00F462CB" w:rsidP="00F462CB">
      <w:pPr>
        <w:tabs>
          <w:tab w:val="left" w:pos="5880"/>
        </w:tabs>
        <w:spacing w:line="360" w:lineRule="auto"/>
        <w:jc w:val="both"/>
        <w:rPr>
          <w:rFonts w:asciiTheme="majorHAnsi" w:hAnsiTheme="majorHAnsi"/>
          <w:lang w:val="ro-RO"/>
        </w:rPr>
      </w:pPr>
      <w:r w:rsidRPr="007F5B43">
        <w:rPr>
          <w:rFonts w:asciiTheme="majorHAnsi" w:hAnsiTheme="majorHAnsi"/>
          <w:lang w:val="ro-RO"/>
        </w:rPr>
        <w:t>Servicile de utilităţi publice (iluminat public, alimentare cu apă şi canalizare, transport public local, salubrizare) trebuie concesionate cu respectarea prevederilor de eficienţă energetică şi cu impact redus asupra mediului.</w:t>
      </w:r>
    </w:p>
    <w:p w14:paraId="5F783ABA"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Achiziţia</w:t>
      </w:r>
      <w:proofErr w:type="spellEnd"/>
      <w:r>
        <w:rPr>
          <w:rFonts w:asciiTheme="majorHAnsi" w:hAnsiTheme="majorHAnsi"/>
        </w:rPr>
        <w:t xml:space="preserve"> </w:t>
      </w:r>
      <w:proofErr w:type="spellStart"/>
      <w:r>
        <w:rPr>
          <w:rFonts w:asciiTheme="majorHAnsi" w:hAnsiTheme="majorHAnsi"/>
        </w:rPr>
        <w:t>mijloacelor</w:t>
      </w:r>
      <w:proofErr w:type="spellEnd"/>
      <w:r>
        <w:rPr>
          <w:rFonts w:asciiTheme="majorHAnsi" w:hAnsiTheme="majorHAnsi"/>
        </w:rPr>
        <w:t xml:space="preserve"> de transport public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comun</w:t>
      </w:r>
      <w:proofErr w:type="spellEnd"/>
      <w:r>
        <w:rPr>
          <w:rFonts w:asciiTheme="majorHAnsi" w:hAnsiTheme="majorHAnsi"/>
        </w:rPr>
        <w:t xml:space="preserve"> </w:t>
      </w:r>
      <w:proofErr w:type="spellStart"/>
      <w:r>
        <w:rPr>
          <w:rFonts w:asciiTheme="majorHAnsi" w:hAnsiTheme="majorHAnsi"/>
        </w:rPr>
        <w:t>trebuie</w:t>
      </w:r>
      <w:proofErr w:type="spellEnd"/>
      <w:r>
        <w:rPr>
          <w:rFonts w:asciiTheme="majorHAnsi" w:hAnsiTheme="majorHAnsi"/>
        </w:rPr>
        <w:t xml:space="preserve"> </w:t>
      </w:r>
      <w:proofErr w:type="spellStart"/>
      <w:r>
        <w:rPr>
          <w:rFonts w:asciiTheme="majorHAnsi" w:hAnsiTheme="majorHAnsi"/>
        </w:rPr>
        <w:t>realizate</w:t>
      </w:r>
      <w:proofErr w:type="spellEnd"/>
      <w:r>
        <w:rPr>
          <w:rFonts w:asciiTheme="majorHAnsi" w:hAnsiTheme="majorHAnsi"/>
        </w:rPr>
        <w:t xml:space="preserve">, </w:t>
      </w:r>
      <w:proofErr w:type="spellStart"/>
      <w:r>
        <w:rPr>
          <w:rFonts w:asciiTheme="majorHAnsi" w:hAnsiTheme="majorHAnsi"/>
        </w:rPr>
        <w:t>doar</w:t>
      </w:r>
      <w:proofErr w:type="spellEnd"/>
      <w:r>
        <w:rPr>
          <w:rFonts w:asciiTheme="majorHAnsi" w:hAnsiTheme="majorHAnsi"/>
        </w:rPr>
        <w:t xml:space="preserve"> </w:t>
      </w:r>
      <w:proofErr w:type="spellStart"/>
      <w:r>
        <w:rPr>
          <w:rFonts w:asciiTheme="majorHAnsi" w:hAnsiTheme="majorHAnsi"/>
        </w:rPr>
        <w:t>dacă</w:t>
      </w:r>
      <w:proofErr w:type="spellEnd"/>
      <w:r>
        <w:rPr>
          <w:rFonts w:asciiTheme="majorHAnsi" w:hAnsiTheme="majorHAnsi"/>
        </w:rPr>
        <w:t xml:space="preserve"> </w:t>
      </w:r>
      <w:proofErr w:type="spellStart"/>
      <w:r>
        <w:rPr>
          <w:rFonts w:asciiTheme="majorHAnsi" w:hAnsiTheme="majorHAnsi"/>
        </w:rPr>
        <w:t>acestea</w:t>
      </w:r>
      <w:proofErr w:type="spellEnd"/>
      <w:r>
        <w:rPr>
          <w:rFonts w:asciiTheme="majorHAnsi" w:hAnsiTheme="majorHAnsi"/>
        </w:rPr>
        <w:t xml:space="preserve"> </w:t>
      </w:r>
      <w:proofErr w:type="spellStart"/>
      <w:r>
        <w:rPr>
          <w:rFonts w:asciiTheme="majorHAnsi" w:hAnsiTheme="majorHAnsi"/>
        </w:rPr>
        <w:t>îndeplinesc</w:t>
      </w:r>
      <w:proofErr w:type="spellEnd"/>
      <w:r>
        <w:rPr>
          <w:rFonts w:asciiTheme="majorHAnsi" w:hAnsiTheme="majorHAnsi"/>
        </w:rPr>
        <w:t xml:space="preserve"> </w:t>
      </w:r>
      <w:proofErr w:type="spellStart"/>
      <w:r>
        <w:rPr>
          <w:rFonts w:asciiTheme="majorHAnsi" w:hAnsiTheme="majorHAnsi"/>
        </w:rPr>
        <w:t>anumite</w:t>
      </w:r>
      <w:proofErr w:type="spellEnd"/>
      <w:r>
        <w:rPr>
          <w:rFonts w:asciiTheme="majorHAnsi" w:hAnsiTheme="majorHAnsi"/>
        </w:rPr>
        <w:t xml:space="preserve"> </w:t>
      </w:r>
      <w:proofErr w:type="spellStart"/>
      <w:r>
        <w:rPr>
          <w:rFonts w:asciiTheme="majorHAnsi" w:hAnsiTheme="majorHAnsi"/>
        </w:rPr>
        <w:t>condiţii</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w:t>
      </w:r>
    </w:p>
    <w:p w14:paraId="2271CE55" w14:textId="77777777" w:rsidR="00F462CB" w:rsidRPr="006C35E5" w:rsidRDefault="00F462CB" w:rsidP="00435FA5">
      <w:pPr>
        <w:pStyle w:val="ListParagraph"/>
        <w:widowControl/>
        <w:numPr>
          <w:ilvl w:val="0"/>
          <w:numId w:val="37"/>
        </w:numPr>
        <w:tabs>
          <w:tab w:val="left" w:pos="5880"/>
        </w:tabs>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au un consum redus de combustibil;</w:t>
      </w:r>
    </w:p>
    <w:p w14:paraId="030567C7" w14:textId="77777777" w:rsidR="00F462CB" w:rsidRPr="006C35E5" w:rsidRDefault="00F462CB" w:rsidP="00435FA5">
      <w:pPr>
        <w:pStyle w:val="ListParagraph"/>
        <w:widowControl/>
        <w:numPr>
          <w:ilvl w:val="0"/>
          <w:numId w:val="37"/>
        </w:numPr>
        <w:tabs>
          <w:tab w:val="left" w:pos="5880"/>
        </w:tabs>
        <w:suppressAutoHyphens w:val="0"/>
        <w:spacing w:line="360" w:lineRule="auto"/>
        <w:jc w:val="both"/>
        <w:rPr>
          <w:rFonts w:asciiTheme="majorHAnsi" w:hAnsiTheme="majorHAnsi"/>
          <w:szCs w:val="24"/>
          <w:lang w:val="fr-FR"/>
        </w:rPr>
      </w:pPr>
      <w:r w:rsidRPr="006C35E5">
        <w:rPr>
          <w:rFonts w:asciiTheme="majorHAnsi" w:hAnsiTheme="majorHAnsi"/>
          <w:szCs w:val="24"/>
          <w:lang w:val="fr-FR"/>
        </w:rPr>
        <w:t>utilizează combustibili mai puţin poluanţi (biocombustibili, hidrogen);</w:t>
      </w:r>
    </w:p>
    <w:p w14:paraId="016AE90E" w14:textId="77777777" w:rsidR="00F462CB" w:rsidRDefault="00F462CB" w:rsidP="00435FA5">
      <w:pPr>
        <w:pStyle w:val="ListParagraph"/>
        <w:widowControl/>
        <w:numPr>
          <w:ilvl w:val="0"/>
          <w:numId w:val="37"/>
        </w:numPr>
        <w:tabs>
          <w:tab w:val="left" w:pos="5880"/>
        </w:tabs>
        <w:suppressAutoHyphens w:val="0"/>
        <w:spacing w:line="360" w:lineRule="auto"/>
        <w:jc w:val="both"/>
        <w:rPr>
          <w:rFonts w:asciiTheme="majorHAnsi" w:hAnsiTheme="majorHAnsi"/>
          <w:szCs w:val="24"/>
        </w:rPr>
      </w:pPr>
      <w:proofErr w:type="spellStart"/>
      <w:r>
        <w:rPr>
          <w:rFonts w:asciiTheme="majorHAnsi" w:hAnsiTheme="majorHAnsi"/>
          <w:szCs w:val="24"/>
        </w:rPr>
        <w:t>utilizează</w:t>
      </w:r>
      <w:proofErr w:type="spellEnd"/>
      <w:r>
        <w:rPr>
          <w:rFonts w:asciiTheme="majorHAnsi" w:hAnsiTheme="majorHAnsi"/>
          <w:szCs w:val="24"/>
        </w:rPr>
        <w:t xml:space="preserve"> ca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combustibil</w:t>
      </w:r>
      <w:proofErr w:type="spellEnd"/>
      <w:r>
        <w:rPr>
          <w:rFonts w:asciiTheme="majorHAnsi" w:hAnsiTheme="majorHAnsi"/>
          <w:szCs w:val="24"/>
        </w:rPr>
        <w:t xml:space="preserve"> </w:t>
      </w:r>
      <w:proofErr w:type="spellStart"/>
      <w:r>
        <w:rPr>
          <w:rFonts w:asciiTheme="majorHAnsi" w:hAnsiTheme="majorHAnsi"/>
          <w:szCs w:val="24"/>
        </w:rPr>
        <w:t>energia</w:t>
      </w:r>
      <w:proofErr w:type="spellEnd"/>
      <w:r>
        <w:rPr>
          <w:rFonts w:asciiTheme="majorHAnsi" w:hAnsiTheme="majorHAnsi"/>
          <w:szCs w:val="24"/>
        </w:rPr>
        <w:t xml:space="preserve"> </w:t>
      </w:r>
      <w:proofErr w:type="spellStart"/>
      <w:r>
        <w:rPr>
          <w:rFonts w:asciiTheme="majorHAnsi" w:hAnsiTheme="majorHAnsi"/>
          <w:szCs w:val="24"/>
        </w:rPr>
        <w:t>electrică</w:t>
      </w:r>
      <w:proofErr w:type="spellEnd"/>
      <w:r>
        <w:rPr>
          <w:rFonts w:asciiTheme="majorHAnsi" w:hAnsiTheme="majorHAnsi"/>
          <w:szCs w:val="24"/>
        </w:rPr>
        <w:t xml:space="preserve"> </w:t>
      </w:r>
      <w:proofErr w:type="spellStart"/>
      <w:r>
        <w:rPr>
          <w:rFonts w:asciiTheme="majorHAnsi" w:hAnsiTheme="majorHAnsi"/>
          <w:szCs w:val="24"/>
        </w:rPr>
        <w:t>produsă</w:t>
      </w:r>
      <w:proofErr w:type="spellEnd"/>
      <w:r>
        <w:rPr>
          <w:rFonts w:asciiTheme="majorHAnsi" w:hAnsiTheme="majorHAnsi"/>
          <w:szCs w:val="24"/>
        </w:rPr>
        <w:t xml:space="preserve"> din </w:t>
      </w:r>
      <w:proofErr w:type="spellStart"/>
      <w:r>
        <w:rPr>
          <w:rFonts w:asciiTheme="majorHAnsi" w:hAnsiTheme="majorHAnsi"/>
          <w:szCs w:val="24"/>
        </w:rPr>
        <w:t>surse</w:t>
      </w:r>
      <w:proofErr w:type="spellEnd"/>
      <w:r>
        <w:rPr>
          <w:rFonts w:asciiTheme="majorHAnsi" w:hAnsiTheme="majorHAnsi"/>
          <w:szCs w:val="24"/>
        </w:rPr>
        <w:t xml:space="preserve"> </w:t>
      </w:r>
      <w:proofErr w:type="spellStart"/>
      <w:r>
        <w:rPr>
          <w:rFonts w:asciiTheme="majorHAnsi" w:hAnsiTheme="majorHAnsi"/>
          <w:szCs w:val="24"/>
        </w:rPr>
        <w:t>regenerabile</w:t>
      </w:r>
      <w:proofErr w:type="spellEnd"/>
      <w:r>
        <w:rPr>
          <w:rFonts w:asciiTheme="majorHAnsi" w:hAnsiTheme="majorHAnsi"/>
          <w:szCs w:val="24"/>
        </w:rPr>
        <w:t>.</w:t>
      </w:r>
    </w:p>
    <w:p w14:paraId="7D7B748F"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conformitate</w:t>
      </w:r>
      <w:proofErr w:type="spellEnd"/>
      <w:r>
        <w:rPr>
          <w:rFonts w:asciiTheme="majorHAnsi" w:hAnsiTheme="majorHAnsi"/>
        </w:rPr>
        <w:t xml:space="preserve"> cu </w:t>
      </w:r>
      <w:proofErr w:type="spellStart"/>
      <w:r>
        <w:rPr>
          <w:rFonts w:asciiTheme="majorHAnsi" w:hAnsiTheme="majorHAnsi"/>
        </w:rPr>
        <w:t>legea</w:t>
      </w:r>
      <w:proofErr w:type="spellEnd"/>
      <w:r>
        <w:rPr>
          <w:rFonts w:asciiTheme="majorHAnsi" w:hAnsiTheme="majorHAnsi"/>
        </w:rPr>
        <w:t xml:space="preserve"> 69 din 2016 </w:t>
      </w:r>
      <w:proofErr w:type="spellStart"/>
      <w:r>
        <w:rPr>
          <w:rFonts w:asciiTheme="majorHAnsi" w:hAnsiTheme="majorHAnsi"/>
        </w:rPr>
        <w:t>privind</w:t>
      </w:r>
      <w:proofErr w:type="spellEnd"/>
      <w:r>
        <w:rPr>
          <w:rFonts w:asciiTheme="majorHAnsi" w:hAnsiTheme="majorHAnsi"/>
        </w:rPr>
        <w:t xml:space="preserve"> </w:t>
      </w:r>
      <w:proofErr w:type="spellStart"/>
      <w:r>
        <w:rPr>
          <w:rFonts w:asciiTheme="majorHAnsi" w:hAnsiTheme="majorHAnsi"/>
        </w:rPr>
        <w:t>achiziţiile</w:t>
      </w:r>
      <w:proofErr w:type="spellEnd"/>
      <w:r>
        <w:rPr>
          <w:rFonts w:asciiTheme="majorHAnsi" w:hAnsiTheme="majorHAnsi"/>
        </w:rPr>
        <w:t xml:space="preserve"> </w:t>
      </w:r>
      <w:proofErr w:type="spellStart"/>
      <w:r>
        <w:rPr>
          <w:rFonts w:asciiTheme="majorHAnsi" w:hAnsiTheme="majorHAnsi"/>
        </w:rPr>
        <w:t>verzi</w:t>
      </w:r>
      <w:proofErr w:type="spellEnd"/>
      <w:r>
        <w:rPr>
          <w:rFonts w:asciiTheme="majorHAnsi" w:hAnsiTheme="majorHAnsi"/>
        </w:rPr>
        <w:t xml:space="preserve">, </w:t>
      </w:r>
      <w:proofErr w:type="spellStart"/>
      <w:r>
        <w:rPr>
          <w:rFonts w:asciiTheme="majorHAnsi" w:hAnsiTheme="majorHAnsi"/>
        </w:rPr>
        <w:t>Municipiul</w:t>
      </w:r>
      <w:proofErr w:type="spellEnd"/>
      <w:r>
        <w:rPr>
          <w:rFonts w:asciiTheme="majorHAnsi" w:hAnsiTheme="majorHAnsi"/>
        </w:rPr>
        <w:t xml:space="preserve"> Satu Mare,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perioada</w:t>
      </w:r>
      <w:proofErr w:type="spellEnd"/>
      <w:r>
        <w:rPr>
          <w:rFonts w:asciiTheme="majorHAnsi" w:hAnsiTheme="majorHAnsi"/>
        </w:rPr>
        <w:t xml:space="preserve"> </w:t>
      </w:r>
      <w:proofErr w:type="spellStart"/>
      <w:r>
        <w:rPr>
          <w:rFonts w:asciiTheme="majorHAnsi" w:hAnsiTheme="majorHAnsi"/>
        </w:rPr>
        <w:t>următoare</w:t>
      </w:r>
      <w:proofErr w:type="spellEnd"/>
      <w:r>
        <w:rPr>
          <w:rFonts w:asciiTheme="majorHAnsi" w:hAnsiTheme="majorHAnsi"/>
        </w:rPr>
        <w:t xml:space="preserve"> </w:t>
      </w:r>
      <w:proofErr w:type="spellStart"/>
      <w:r>
        <w:rPr>
          <w:rFonts w:asciiTheme="majorHAnsi" w:hAnsiTheme="majorHAnsi"/>
        </w:rPr>
        <w:t>va</w:t>
      </w:r>
      <w:proofErr w:type="spellEnd"/>
      <w:r>
        <w:rPr>
          <w:rFonts w:asciiTheme="majorHAnsi" w:hAnsiTheme="majorHAnsi"/>
        </w:rPr>
        <w:t xml:space="preserve"> </w:t>
      </w:r>
      <w:proofErr w:type="spellStart"/>
      <w:r>
        <w:rPr>
          <w:rFonts w:asciiTheme="majorHAnsi" w:hAnsiTheme="majorHAnsi"/>
        </w:rPr>
        <w:t>adopta</w:t>
      </w:r>
      <w:proofErr w:type="spellEnd"/>
      <w:r>
        <w:rPr>
          <w:rFonts w:asciiTheme="majorHAnsi" w:hAnsiTheme="majorHAnsi"/>
        </w:rPr>
        <w:t xml:space="preserve"> un set de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eficiente</w:t>
      </w:r>
      <w:proofErr w:type="spellEnd"/>
      <w:r>
        <w:rPr>
          <w:rFonts w:asciiTheme="majorHAnsi" w:hAnsiTheme="majorHAnsi"/>
        </w:rPr>
        <w:t xml:space="preserve">, care </w:t>
      </w:r>
      <w:proofErr w:type="spellStart"/>
      <w:r>
        <w:rPr>
          <w:rFonts w:asciiTheme="majorHAnsi" w:hAnsiTheme="majorHAnsi"/>
        </w:rPr>
        <w:t>vor</w:t>
      </w:r>
      <w:proofErr w:type="spellEnd"/>
      <w:r>
        <w:rPr>
          <w:rFonts w:asciiTheme="majorHAnsi" w:hAnsiTheme="majorHAnsi"/>
        </w:rPr>
        <w:t xml:space="preserve"> fi </w:t>
      </w:r>
      <w:proofErr w:type="spellStart"/>
      <w:r>
        <w:rPr>
          <w:rFonts w:asciiTheme="majorHAnsi" w:hAnsiTheme="majorHAnsi"/>
        </w:rPr>
        <w:t>cuprinse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caietele</w:t>
      </w:r>
      <w:proofErr w:type="spellEnd"/>
      <w:r>
        <w:rPr>
          <w:rFonts w:asciiTheme="majorHAnsi" w:hAnsiTheme="majorHAnsi"/>
        </w:rPr>
        <w:t xml:space="preserve"> de </w:t>
      </w:r>
      <w:proofErr w:type="spellStart"/>
      <w:r>
        <w:rPr>
          <w:rFonts w:asciiTheme="majorHAnsi" w:hAnsiTheme="majorHAnsi"/>
        </w:rPr>
        <w:t>sarcini</w:t>
      </w:r>
      <w:proofErr w:type="spellEnd"/>
      <w:r>
        <w:rPr>
          <w:rFonts w:asciiTheme="majorHAnsi" w:hAnsiTheme="majorHAnsi"/>
        </w:rPr>
        <w:t xml:space="preserve"> ale </w:t>
      </w:r>
      <w:proofErr w:type="spellStart"/>
      <w:r>
        <w:rPr>
          <w:rFonts w:asciiTheme="majorHAnsi" w:hAnsiTheme="majorHAnsi"/>
        </w:rPr>
        <w:t>achiziţiilor</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de </w:t>
      </w:r>
      <w:proofErr w:type="spellStart"/>
      <w:r>
        <w:rPr>
          <w:rFonts w:asciiTheme="majorHAnsi" w:hAnsiTheme="majorHAnsi"/>
        </w:rPr>
        <w:t>lucrări</w:t>
      </w:r>
      <w:proofErr w:type="spellEnd"/>
      <w:r>
        <w:rPr>
          <w:rFonts w:asciiTheme="majorHAnsi" w:hAnsiTheme="majorHAnsi"/>
        </w:rPr>
        <w:t xml:space="preserve">, </w:t>
      </w:r>
      <w:proofErr w:type="spellStart"/>
      <w:r>
        <w:rPr>
          <w:rFonts w:asciiTheme="majorHAnsi" w:hAnsiTheme="majorHAnsi"/>
        </w:rPr>
        <w:t>servicii</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produse</w:t>
      </w:r>
      <w:proofErr w:type="spellEnd"/>
      <w:r>
        <w:rPr>
          <w:rFonts w:asciiTheme="majorHAnsi" w:hAnsiTheme="majorHAnsi"/>
        </w:rPr>
        <w:t>.</w:t>
      </w:r>
    </w:p>
    <w:p w14:paraId="043384D0" w14:textId="77777777" w:rsidR="00F462CB" w:rsidRPr="006C35E5" w:rsidRDefault="00F462CB" w:rsidP="00F462CB">
      <w:pPr>
        <w:tabs>
          <w:tab w:val="left" w:pos="5880"/>
        </w:tabs>
        <w:spacing w:line="360" w:lineRule="auto"/>
        <w:jc w:val="both"/>
        <w:rPr>
          <w:rFonts w:asciiTheme="majorHAnsi" w:hAnsiTheme="majorHAnsi"/>
          <w:lang w:val="fr-FR"/>
        </w:rPr>
      </w:pPr>
      <w:r w:rsidRPr="006C35E5">
        <w:rPr>
          <w:rFonts w:asciiTheme="majorHAnsi" w:hAnsiTheme="majorHAnsi"/>
          <w:lang w:val="fr-FR"/>
        </w:rPr>
        <w:t>Acest tip de măsuri au scopul de a limita impactul asupra mediului al echipamentelor nou achiziţionate, prin consumuri reduse de energie sau utilizarea unor materiale cu impact redus asupra mediului.</w:t>
      </w:r>
    </w:p>
    <w:p w14:paraId="477AD164" w14:textId="7E6A0584" w:rsidR="00F462CB" w:rsidRPr="006C35E5" w:rsidRDefault="00F462CB" w:rsidP="00F462CB">
      <w:pPr>
        <w:tabs>
          <w:tab w:val="left" w:pos="5880"/>
        </w:tabs>
        <w:spacing w:line="360" w:lineRule="auto"/>
        <w:jc w:val="both"/>
        <w:rPr>
          <w:rFonts w:asciiTheme="majorHAnsi" w:hAnsiTheme="majorHAnsi"/>
          <w:lang w:val="fr-FR"/>
        </w:rPr>
      </w:pPr>
      <w:r w:rsidRPr="006C35E5">
        <w:rPr>
          <w:rFonts w:asciiTheme="majorHAnsi" w:hAnsiTheme="majorHAnsi"/>
          <w:lang w:val="fr-FR"/>
        </w:rPr>
        <w:t>Pentru lucrările publice se vor impune standarde clare pentru reducerea impactului negativ asupra mediului pe toată durata de desfăşurare a lucrărilor, a materialelor folosite şi a transportului acestor</w:t>
      </w:r>
      <w:r w:rsidR="00E82FC1" w:rsidRPr="006C35E5">
        <w:rPr>
          <w:rFonts w:asciiTheme="majorHAnsi" w:hAnsiTheme="majorHAnsi"/>
          <w:lang w:val="fr-FR"/>
        </w:rPr>
        <w:t>a</w:t>
      </w:r>
      <w:r w:rsidRPr="006C35E5">
        <w:rPr>
          <w:rFonts w:asciiTheme="majorHAnsi" w:hAnsiTheme="majorHAnsi"/>
          <w:lang w:val="fr-FR"/>
        </w:rPr>
        <w:t>, echipamentele folosite şi modul de depozitare</w:t>
      </w:r>
      <w:r w:rsidR="00E82FC1" w:rsidRPr="006C35E5">
        <w:rPr>
          <w:rFonts w:asciiTheme="majorHAnsi" w:hAnsiTheme="majorHAnsi"/>
          <w:color w:val="E36C0A" w:themeColor="accent6" w:themeShade="BF"/>
          <w:lang w:val="fr-FR"/>
        </w:rPr>
        <w:t>,</w:t>
      </w:r>
      <w:r w:rsidRPr="006C35E5">
        <w:rPr>
          <w:rFonts w:asciiTheme="majorHAnsi" w:hAnsiTheme="majorHAnsi"/>
          <w:lang w:val="fr-FR"/>
        </w:rPr>
        <w:t xml:space="preserve"> tratare şi evacuare a deşeurilor rezultate.</w:t>
      </w:r>
    </w:p>
    <w:p w14:paraId="1224B849" w14:textId="4E213529" w:rsidR="00536517" w:rsidRPr="00673349" w:rsidRDefault="00536517" w:rsidP="00435FA5">
      <w:pPr>
        <w:pStyle w:val="Heading2"/>
        <w:numPr>
          <w:ilvl w:val="1"/>
          <w:numId w:val="32"/>
        </w:numPr>
      </w:pPr>
      <w:bookmarkStart w:id="90" w:name="_Toc103620381"/>
      <w:r w:rsidRPr="00673349">
        <w:lastRenderedPageBreak/>
        <w:t>Planificare în teritoriu. Urbanism</w:t>
      </w:r>
      <w:bookmarkEnd w:id="90"/>
    </w:p>
    <w:p w14:paraId="59FF1FEF" w14:textId="77777777" w:rsidR="00F462CB" w:rsidRPr="009D1834" w:rsidRDefault="00F462CB" w:rsidP="00F462CB">
      <w:pPr>
        <w:tabs>
          <w:tab w:val="left" w:pos="5880"/>
        </w:tabs>
        <w:spacing w:line="360" w:lineRule="auto"/>
        <w:jc w:val="both"/>
        <w:rPr>
          <w:rFonts w:asciiTheme="majorHAnsi" w:hAnsiTheme="majorHAnsi"/>
          <w:lang w:val="ro-RO"/>
        </w:rPr>
      </w:pPr>
      <w:r w:rsidRPr="009D1834">
        <w:rPr>
          <w:rFonts w:asciiTheme="majorHAnsi" w:hAnsiTheme="majorHAnsi"/>
          <w:lang w:val="ro-RO"/>
        </w:rPr>
        <w:t>Planificarea dezvoltării spaţiilor şi teritoriului, conservarea şi extinderea spaţiilor verzi se vor urmării în detaliu.</w:t>
      </w:r>
    </w:p>
    <w:p w14:paraId="2B7900C6" w14:textId="77777777" w:rsidR="00F462CB" w:rsidRPr="009D1834" w:rsidRDefault="00F462CB" w:rsidP="00F462CB">
      <w:pPr>
        <w:tabs>
          <w:tab w:val="left" w:pos="5880"/>
        </w:tabs>
        <w:spacing w:line="360" w:lineRule="auto"/>
        <w:jc w:val="both"/>
        <w:rPr>
          <w:rFonts w:asciiTheme="majorHAnsi" w:hAnsiTheme="majorHAnsi"/>
          <w:lang w:val="ro-RO"/>
        </w:rPr>
      </w:pPr>
      <w:r w:rsidRPr="009D1834">
        <w:rPr>
          <w:rFonts w:asciiTheme="majorHAnsi" w:hAnsiTheme="majorHAnsi"/>
          <w:lang w:val="ro-RO"/>
        </w:rPr>
        <w:t>Trebuie ca planul urbanistic general (PUG) să conţină priorităţi clare de protejare a mediului şi de sustenabilitate energetică, conform reglementărilor în vigoare.</w:t>
      </w:r>
    </w:p>
    <w:p w14:paraId="5C1F6373" w14:textId="42BB4193" w:rsidR="00F462CB" w:rsidRPr="009D1834" w:rsidRDefault="00F462CB" w:rsidP="00F462CB">
      <w:pPr>
        <w:tabs>
          <w:tab w:val="left" w:pos="5880"/>
        </w:tabs>
        <w:spacing w:line="360" w:lineRule="auto"/>
        <w:jc w:val="both"/>
        <w:rPr>
          <w:rFonts w:asciiTheme="majorHAnsi" w:hAnsiTheme="majorHAnsi"/>
          <w:lang w:val="ro-RO"/>
        </w:rPr>
      </w:pPr>
      <w:r w:rsidRPr="009D1834">
        <w:rPr>
          <w:rFonts w:asciiTheme="majorHAnsi" w:hAnsiTheme="majorHAnsi"/>
          <w:lang w:val="ro-RO"/>
        </w:rPr>
        <w:t>O bun</w:t>
      </w:r>
      <w:r w:rsidR="00414B91" w:rsidRPr="009D1834">
        <w:rPr>
          <w:rFonts w:asciiTheme="majorHAnsi" w:hAnsiTheme="majorHAnsi"/>
          <w:lang w:val="ro-RO"/>
        </w:rPr>
        <w:t>ă</w:t>
      </w:r>
      <w:r w:rsidRPr="009D1834">
        <w:rPr>
          <w:rFonts w:asciiTheme="majorHAnsi" w:hAnsiTheme="majorHAnsi"/>
          <w:lang w:val="ro-RO"/>
        </w:rPr>
        <w:t xml:space="preserve"> planificare a teritoriului din Municipiul Satu Mare, trebuie să deţină prin</w:t>
      </w:r>
      <w:r w:rsidR="00622DDB" w:rsidRPr="009D1834">
        <w:rPr>
          <w:rFonts w:asciiTheme="majorHAnsi" w:hAnsiTheme="majorHAnsi"/>
          <w:lang w:val="ro-RO"/>
        </w:rPr>
        <w:t>ci</w:t>
      </w:r>
      <w:r w:rsidRPr="009D1834">
        <w:rPr>
          <w:rFonts w:asciiTheme="majorHAnsi" w:hAnsiTheme="majorHAnsi"/>
          <w:lang w:val="ro-RO"/>
        </w:rPr>
        <w:t>pii de dezvoltare durabilă, care implicit vor conduce la reducerea emisiilor de CO</w:t>
      </w:r>
      <w:r w:rsidRPr="009D1834">
        <w:rPr>
          <w:rFonts w:asciiTheme="majorHAnsi" w:hAnsiTheme="majorHAnsi"/>
          <w:vertAlign w:val="subscript"/>
          <w:lang w:val="ro-RO"/>
        </w:rPr>
        <w:t>2</w:t>
      </w:r>
      <w:r w:rsidRPr="009D1834">
        <w:rPr>
          <w:rFonts w:asciiTheme="majorHAnsi" w:hAnsiTheme="majorHAnsi"/>
          <w:lang w:val="ro-RO"/>
        </w:rPr>
        <w:t xml:space="preserve"> şi favorizarea utilizării energiei într-un mod eficient, prietenos cu mediul înconjurător.</w:t>
      </w:r>
    </w:p>
    <w:p w14:paraId="25BE8537" w14:textId="6FC2D92E" w:rsidR="00536517" w:rsidRPr="00F462CB" w:rsidRDefault="00536517" w:rsidP="00435FA5">
      <w:pPr>
        <w:pStyle w:val="Heading2"/>
        <w:numPr>
          <w:ilvl w:val="1"/>
          <w:numId w:val="32"/>
        </w:numPr>
      </w:pPr>
      <w:bookmarkStart w:id="91" w:name="_Toc103620382"/>
      <w:r w:rsidRPr="00F462CB">
        <w:t xml:space="preserve">Colaborare cu cetăţenii şi factorii </w:t>
      </w:r>
      <w:r w:rsidRPr="008A5F5F">
        <w:t>interesaţi</w:t>
      </w:r>
      <w:bookmarkEnd w:id="91"/>
    </w:p>
    <w:p w14:paraId="743458AA" w14:textId="48F6CD81"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cs="Constantia"/>
          <w:color w:val="000000"/>
          <w:lang w:val="fr-FR"/>
        </w:rPr>
        <w:t>Sectorul privat şi locuinţele reprezintă o parte importantă din consumul total de energie şi din emisiile de gaze aferente Municipiului Satu Mare. Astfel este necesar punerea în aplicare a unui set de acţiune susţinută de municipalitate pentru a creşte nivelul de informare, conştientizare şi educare a cetăţenilor în domeniul climei şi energiei şi implicarea acestora în acţiuni care să conducă la economii de energie.</w:t>
      </w:r>
    </w:p>
    <w:p w14:paraId="173A5A36" w14:textId="77777777" w:rsidR="00F462CB" w:rsidRPr="006C35E5" w:rsidRDefault="00F462CB" w:rsidP="00F462CB">
      <w:pPr>
        <w:autoSpaceDE w:val="0"/>
        <w:autoSpaceDN w:val="0"/>
        <w:adjustRightInd w:val="0"/>
        <w:spacing w:line="360" w:lineRule="auto"/>
        <w:contextualSpacing/>
        <w:jc w:val="both"/>
        <w:rPr>
          <w:rFonts w:asciiTheme="majorHAnsi" w:hAnsiTheme="majorHAnsi" w:cs="Constantia"/>
          <w:color w:val="000000"/>
          <w:lang w:val="fr-FR"/>
        </w:rPr>
      </w:pPr>
      <w:r w:rsidRPr="006C35E5">
        <w:rPr>
          <w:rFonts w:asciiTheme="majorHAnsi" w:hAnsiTheme="majorHAnsi" w:cs="Constantia"/>
          <w:color w:val="000000"/>
          <w:lang w:val="fr-FR"/>
        </w:rPr>
        <w:t>În acest scop se propune ca municipalitatea să dezvolte o serie de campanii de informare şi conştientizare, care să vizeze:</w:t>
      </w:r>
    </w:p>
    <w:p w14:paraId="34A38530" w14:textId="77777777" w:rsidR="00F462CB" w:rsidRPr="00D66E62" w:rsidRDefault="00F462CB" w:rsidP="00435FA5">
      <w:pPr>
        <w:pStyle w:val="ListParagraph"/>
        <w:widowControl/>
        <w:numPr>
          <w:ilvl w:val="0"/>
          <w:numId w:val="39"/>
        </w:numPr>
        <w:suppressAutoHyphens w:val="0"/>
        <w:autoSpaceDE w:val="0"/>
        <w:autoSpaceDN w:val="0"/>
        <w:adjustRightInd w:val="0"/>
        <w:spacing w:line="360" w:lineRule="auto"/>
        <w:jc w:val="both"/>
        <w:rPr>
          <w:rFonts w:asciiTheme="majorHAnsi" w:hAnsiTheme="majorHAnsi" w:cs="Constantia"/>
          <w:color w:val="000000"/>
          <w:szCs w:val="24"/>
        </w:rPr>
      </w:pPr>
      <w:proofErr w:type="spellStart"/>
      <w:r w:rsidRPr="00D66E62">
        <w:rPr>
          <w:rFonts w:asciiTheme="majorHAnsi" w:hAnsiTheme="majorHAnsi" w:cs="Constantia"/>
          <w:color w:val="000000"/>
          <w:szCs w:val="24"/>
        </w:rPr>
        <w:t>utilizarea</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eficientă</w:t>
      </w:r>
      <w:proofErr w:type="spellEnd"/>
      <w:r w:rsidRPr="00D66E62">
        <w:rPr>
          <w:rFonts w:asciiTheme="majorHAnsi" w:hAnsiTheme="majorHAnsi" w:cs="Constantia"/>
          <w:color w:val="000000"/>
          <w:szCs w:val="24"/>
        </w:rPr>
        <w:t xml:space="preserve"> a </w:t>
      </w:r>
      <w:proofErr w:type="spellStart"/>
      <w:r w:rsidRPr="00D66E62">
        <w:rPr>
          <w:rFonts w:asciiTheme="majorHAnsi" w:hAnsiTheme="majorHAnsi" w:cs="Constantia"/>
          <w:color w:val="000000"/>
          <w:szCs w:val="24"/>
        </w:rPr>
        <w:t>resurselor</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energetice</w:t>
      </w:r>
      <w:proofErr w:type="spellEnd"/>
      <w:r w:rsidRPr="00D66E62">
        <w:rPr>
          <w:rFonts w:asciiTheme="majorHAnsi" w:hAnsiTheme="majorHAnsi" w:cs="Constantia"/>
          <w:color w:val="000000"/>
          <w:szCs w:val="24"/>
        </w:rPr>
        <w:t>;</w:t>
      </w:r>
    </w:p>
    <w:p w14:paraId="0039456D" w14:textId="77777777" w:rsidR="00F462CB" w:rsidRPr="00D66E62" w:rsidRDefault="00F462CB" w:rsidP="00435FA5">
      <w:pPr>
        <w:pStyle w:val="ListParagraph"/>
        <w:widowControl/>
        <w:numPr>
          <w:ilvl w:val="0"/>
          <w:numId w:val="39"/>
        </w:numPr>
        <w:suppressAutoHyphens w:val="0"/>
        <w:autoSpaceDE w:val="0"/>
        <w:autoSpaceDN w:val="0"/>
        <w:adjustRightInd w:val="0"/>
        <w:spacing w:line="360" w:lineRule="auto"/>
        <w:jc w:val="both"/>
        <w:rPr>
          <w:rFonts w:asciiTheme="majorHAnsi" w:hAnsiTheme="majorHAnsi" w:cs="Constantia"/>
          <w:color w:val="000000"/>
          <w:szCs w:val="24"/>
        </w:rPr>
      </w:pPr>
      <w:r w:rsidRPr="00D66E62">
        <w:rPr>
          <w:rFonts w:asciiTheme="majorHAnsi" w:hAnsiTheme="majorHAnsi" w:cs="Constantia"/>
          <w:color w:val="000000"/>
          <w:szCs w:val="24"/>
        </w:rPr>
        <w:t xml:space="preserve">transport </w:t>
      </w:r>
      <w:proofErr w:type="spellStart"/>
      <w:r w:rsidRPr="00D66E62">
        <w:rPr>
          <w:rFonts w:asciiTheme="majorHAnsi" w:hAnsiTheme="majorHAnsi" w:cs="Constantia"/>
          <w:color w:val="000000"/>
          <w:szCs w:val="24"/>
        </w:rPr>
        <w:t>sustenabil</w:t>
      </w:r>
      <w:proofErr w:type="spellEnd"/>
      <w:r w:rsidRPr="00D66E62">
        <w:rPr>
          <w:rFonts w:asciiTheme="majorHAnsi" w:hAnsiTheme="majorHAnsi" w:cs="Constantia"/>
          <w:color w:val="000000"/>
          <w:szCs w:val="24"/>
        </w:rPr>
        <w:t>;</w:t>
      </w:r>
    </w:p>
    <w:p w14:paraId="302928E9" w14:textId="77777777" w:rsidR="00F462CB" w:rsidRPr="006C35E5" w:rsidRDefault="00F462CB" w:rsidP="00435FA5">
      <w:pPr>
        <w:pStyle w:val="ListParagraph"/>
        <w:widowControl/>
        <w:numPr>
          <w:ilvl w:val="0"/>
          <w:numId w:val="39"/>
        </w:numPr>
        <w:suppressAutoHyphens w:val="0"/>
        <w:autoSpaceDE w:val="0"/>
        <w:autoSpaceDN w:val="0"/>
        <w:adjustRightInd w:val="0"/>
        <w:spacing w:line="360" w:lineRule="auto"/>
        <w:jc w:val="both"/>
        <w:rPr>
          <w:rFonts w:asciiTheme="majorHAnsi" w:hAnsiTheme="majorHAnsi" w:cs="Constantia"/>
          <w:color w:val="000000"/>
          <w:szCs w:val="24"/>
          <w:lang w:val="fr-FR"/>
        </w:rPr>
      </w:pPr>
      <w:r w:rsidRPr="006C35E5">
        <w:rPr>
          <w:rFonts w:asciiTheme="majorHAnsi" w:hAnsiTheme="majorHAnsi" w:cs="Constantia"/>
          <w:color w:val="000000"/>
          <w:szCs w:val="24"/>
          <w:lang w:val="fr-FR"/>
        </w:rPr>
        <w:t>producţia şi consumul de energie durabilă;</w:t>
      </w:r>
    </w:p>
    <w:p w14:paraId="361342F8" w14:textId="77777777" w:rsidR="00F462CB" w:rsidRPr="00D66E62" w:rsidRDefault="00F462CB" w:rsidP="00435FA5">
      <w:pPr>
        <w:pStyle w:val="ListParagraph"/>
        <w:widowControl/>
        <w:numPr>
          <w:ilvl w:val="0"/>
          <w:numId w:val="39"/>
        </w:numPr>
        <w:suppressAutoHyphens w:val="0"/>
        <w:autoSpaceDE w:val="0"/>
        <w:autoSpaceDN w:val="0"/>
        <w:adjustRightInd w:val="0"/>
        <w:spacing w:line="360" w:lineRule="auto"/>
        <w:jc w:val="both"/>
        <w:rPr>
          <w:rFonts w:asciiTheme="majorHAnsi" w:hAnsiTheme="majorHAnsi" w:cs="Constantia"/>
          <w:color w:val="000000"/>
          <w:szCs w:val="24"/>
        </w:rPr>
      </w:pPr>
      <w:proofErr w:type="spellStart"/>
      <w:r w:rsidRPr="00D66E62">
        <w:rPr>
          <w:rFonts w:asciiTheme="majorHAnsi" w:hAnsiTheme="majorHAnsi" w:cs="Constantia"/>
          <w:color w:val="000000"/>
          <w:szCs w:val="24"/>
        </w:rPr>
        <w:t>alte</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măsuri</w:t>
      </w:r>
      <w:proofErr w:type="spellEnd"/>
      <w:r w:rsidRPr="00D66E62">
        <w:rPr>
          <w:rFonts w:asciiTheme="majorHAnsi" w:hAnsiTheme="majorHAnsi" w:cs="Constantia"/>
          <w:color w:val="000000"/>
          <w:szCs w:val="24"/>
        </w:rPr>
        <w:t xml:space="preserve"> care </w:t>
      </w:r>
      <w:proofErr w:type="spellStart"/>
      <w:r w:rsidRPr="00D66E62">
        <w:rPr>
          <w:rFonts w:asciiTheme="majorHAnsi" w:hAnsiTheme="majorHAnsi" w:cs="Constantia"/>
          <w:color w:val="000000"/>
          <w:szCs w:val="24"/>
        </w:rPr>
        <w:t>conduc</w:t>
      </w:r>
      <w:proofErr w:type="spellEnd"/>
      <w:r w:rsidRPr="00D66E62">
        <w:rPr>
          <w:rFonts w:asciiTheme="majorHAnsi" w:hAnsiTheme="majorHAnsi" w:cs="Constantia"/>
          <w:color w:val="000000"/>
          <w:szCs w:val="24"/>
        </w:rPr>
        <w:t xml:space="preserve"> la </w:t>
      </w:r>
      <w:proofErr w:type="spellStart"/>
      <w:r w:rsidRPr="00D66E62">
        <w:rPr>
          <w:rFonts w:asciiTheme="majorHAnsi" w:hAnsiTheme="majorHAnsi" w:cs="Constantia"/>
          <w:color w:val="000000"/>
          <w:szCs w:val="24"/>
        </w:rPr>
        <w:t>reducerea</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emisiilor</w:t>
      </w:r>
      <w:proofErr w:type="spellEnd"/>
      <w:r w:rsidRPr="00D66E62">
        <w:rPr>
          <w:rFonts w:asciiTheme="majorHAnsi" w:hAnsiTheme="majorHAnsi" w:cs="Constantia"/>
          <w:color w:val="000000"/>
          <w:szCs w:val="24"/>
        </w:rPr>
        <w:t xml:space="preserve"> de CO</w:t>
      </w:r>
      <w:r w:rsidRPr="00D66E62">
        <w:rPr>
          <w:rFonts w:asciiTheme="majorHAnsi" w:hAnsiTheme="majorHAnsi" w:cs="Constantia"/>
          <w:color w:val="000000"/>
          <w:szCs w:val="24"/>
          <w:vertAlign w:val="subscript"/>
        </w:rPr>
        <w:t>2</w:t>
      </w:r>
      <w:r w:rsidRPr="00D66E62">
        <w:rPr>
          <w:rFonts w:asciiTheme="majorHAnsi" w:hAnsiTheme="majorHAnsi" w:cs="Constantia"/>
          <w:color w:val="000000"/>
          <w:szCs w:val="24"/>
        </w:rPr>
        <w:t>.</w:t>
      </w:r>
    </w:p>
    <w:p w14:paraId="1BFD0188" w14:textId="2DA74341" w:rsidR="00F462CB" w:rsidRPr="006C35E5" w:rsidRDefault="00F462CB" w:rsidP="00F462CB">
      <w:pPr>
        <w:autoSpaceDE w:val="0"/>
        <w:autoSpaceDN w:val="0"/>
        <w:adjustRightInd w:val="0"/>
        <w:spacing w:line="360" w:lineRule="auto"/>
        <w:jc w:val="both"/>
        <w:rPr>
          <w:rFonts w:asciiTheme="majorHAnsi" w:hAnsiTheme="majorHAnsi" w:cs="Constantia"/>
          <w:color w:val="000000"/>
          <w:lang w:val="fr-FR"/>
        </w:rPr>
      </w:pPr>
      <w:r w:rsidRPr="006C35E5">
        <w:rPr>
          <w:rFonts w:asciiTheme="majorHAnsi" w:hAnsiTheme="majorHAnsi" w:cs="Constantia"/>
          <w:color w:val="000000"/>
          <w:lang w:val="fr-FR"/>
        </w:rPr>
        <w:t>De asemenea este necesar ca toţi responsabilii sau administratorii clădirilor s</w:t>
      </w:r>
      <w:r w:rsidR="00622DDB" w:rsidRPr="006C35E5">
        <w:rPr>
          <w:rFonts w:asciiTheme="majorHAnsi" w:hAnsiTheme="majorHAnsi" w:cs="Constantia"/>
          <w:color w:val="000000"/>
          <w:lang w:val="fr-FR"/>
        </w:rPr>
        <w:t>ă</w:t>
      </w:r>
      <w:r w:rsidRPr="006C35E5">
        <w:rPr>
          <w:rFonts w:asciiTheme="majorHAnsi" w:hAnsiTheme="majorHAnsi" w:cs="Constantia"/>
          <w:color w:val="000000"/>
          <w:lang w:val="fr-FR"/>
        </w:rPr>
        <w:t xml:space="preserve"> fie instruiţi cu privire la emisii şi eficienţă energetică.</w:t>
      </w:r>
    </w:p>
    <w:p w14:paraId="5430854A" w14:textId="1E372D70" w:rsidR="00F462CB" w:rsidRPr="006C35E5" w:rsidRDefault="00F462CB" w:rsidP="00F462CB">
      <w:pPr>
        <w:autoSpaceDE w:val="0"/>
        <w:autoSpaceDN w:val="0"/>
        <w:adjustRightInd w:val="0"/>
        <w:spacing w:line="360" w:lineRule="auto"/>
        <w:jc w:val="both"/>
        <w:rPr>
          <w:rFonts w:asciiTheme="majorHAnsi" w:hAnsiTheme="majorHAnsi" w:cs="Constantia"/>
          <w:color w:val="000000"/>
          <w:lang w:val="fr-FR"/>
        </w:rPr>
      </w:pPr>
      <w:r w:rsidRPr="006C35E5">
        <w:rPr>
          <w:rFonts w:asciiTheme="majorHAnsi" w:hAnsiTheme="majorHAnsi" w:cs="Constantia"/>
          <w:color w:val="000000"/>
          <w:lang w:val="fr-FR"/>
        </w:rPr>
        <w:t>Toate acţiunile din domeniul energiei durabile şi mediului, asemenea celorlalte acţiuni la nivel de municipalitate, trebuie f</w:t>
      </w:r>
      <w:r w:rsidR="00622DDB" w:rsidRPr="006C35E5">
        <w:rPr>
          <w:rFonts w:asciiTheme="majorHAnsi" w:hAnsiTheme="majorHAnsi" w:cs="Constantia"/>
          <w:color w:val="000000"/>
          <w:lang w:val="fr-FR"/>
        </w:rPr>
        <w:t>ă</w:t>
      </w:r>
      <w:r w:rsidRPr="006C35E5">
        <w:rPr>
          <w:rFonts w:asciiTheme="majorHAnsi" w:hAnsiTheme="majorHAnsi" w:cs="Constantia"/>
          <w:color w:val="000000"/>
          <w:lang w:val="fr-FR"/>
        </w:rPr>
        <w:t>cute publice, pentru a provoca dezbateri şi evaluării corecte a impactului acţiunilor respective.</w:t>
      </w:r>
    </w:p>
    <w:p w14:paraId="64763B47" w14:textId="6402174F" w:rsidR="00F462CB" w:rsidRDefault="00F462CB" w:rsidP="00F462CB">
      <w:pPr>
        <w:autoSpaceDE w:val="0"/>
        <w:autoSpaceDN w:val="0"/>
        <w:adjustRightInd w:val="0"/>
        <w:spacing w:line="360" w:lineRule="auto"/>
        <w:jc w:val="both"/>
        <w:rPr>
          <w:rFonts w:asciiTheme="majorHAnsi" w:hAnsiTheme="majorHAnsi" w:cs="Constantia"/>
          <w:color w:val="000000"/>
          <w:lang w:val="fr-FR"/>
        </w:rPr>
      </w:pPr>
      <w:r w:rsidRPr="006C35E5">
        <w:rPr>
          <w:rFonts w:asciiTheme="majorHAnsi" w:hAnsiTheme="majorHAnsi" w:cs="Constantia"/>
          <w:color w:val="000000"/>
          <w:lang w:val="fr-FR"/>
        </w:rPr>
        <w:t>Pentru a se obţine rezultate notabile este necesar ca problematica energiei şi mediului s</w:t>
      </w:r>
      <w:r w:rsidR="00622DDB" w:rsidRPr="006C35E5">
        <w:rPr>
          <w:rFonts w:asciiTheme="majorHAnsi" w:hAnsiTheme="majorHAnsi" w:cs="Constantia"/>
          <w:color w:val="000000"/>
          <w:lang w:val="fr-FR"/>
        </w:rPr>
        <w:t>ă</w:t>
      </w:r>
      <w:r w:rsidRPr="006C35E5">
        <w:rPr>
          <w:rFonts w:asciiTheme="majorHAnsi" w:hAnsiTheme="majorHAnsi" w:cs="Constantia"/>
          <w:color w:val="000000"/>
          <w:lang w:val="fr-FR"/>
        </w:rPr>
        <w:t xml:space="preserve"> fie adusă spre cunoştinţă cetăţenilor.</w:t>
      </w:r>
    </w:p>
    <w:p w14:paraId="024B6064" w14:textId="032B2C01" w:rsidR="00F12758" w:rsidRDefault="00F12758" w:rsidP="00135509">
      <w:pPr>
        <w:pStyle w:val="Heading1"/>
        <w:numPr>
          <w:ilvl w:val="0"/>
          <w:numId w:val="32"/>
        </w:numPr>
      </w:pPr>
      <w:bookmarkStart w:id="92" w:name="_Toc103620383"/>
      <w:r w:rsidRPr="00F12758">
        <w:lastRenderedPageBreak/>
        <w:t>MATERIALIZARE CONCEPTE PRIVIND SUSTENABILITATEA</w:t>
      </w:r>
      <w:bookmarkEnd w:id="92"/>
    </w:p>
    <w:p w14:paraId="6D645638" w14:textId="67ECA04C" w:rsidR="00F12758" w:rsidRPr="00721E72" w:rsidRDefault="00721E72" w:rsidP="00435FA5">
      <w:pPr>
        <w:pStyle w:val="Heading2"/>
        <w:numPr>
          <w:ilvl w:val="1"/>
          <w:numId w:val="32"/>
        </w:numPr>
      </w:pPr>
      <w:bookmarkStart w:id="93" w:name="_Toc103620384"/>
      <w:r>
        <w:t>Clădiri verzi, clădiri certificate verzi</w:t>
      </w:r>
      <w:bookmarkEnd w:id="93"/>
    </w:p>
    <w:p w14:paraId="6D40FD6F" w14:textId="676E5E9E" w:rsidR="00721E72" w:rsidRPr="00655CCB" w:rsidRDefault="00721E72" w:rsidP="00655CCB">
      <w:pPr>
        <w:spacing w:line="360" w:lineRule="auto"/>
        <w:jc w:val="both"/>
        <w:rPr>
          <w:rFonts w:asciiTheme="majorHAnsi" w:eastAsiaTheme="minorHAnsi" w:hAnsiTheme="majorHAnsi" w:cs="Times New Roman"/>
          <w:lang w:val="fr-FR"/>
        </w:rPr>
      </w:pPr>
      <w:r w:rsidRPr="00655CCB">
        <w:rPr>
          <w:rFonts w:asciiTheme="majorHAnsi" w:hAnsiTheme="majorHAnsi" w:cs="Times New Roman"/>
          <w:lang w:val="fr-FR"/>
        </w:rPr>
        <w:t xml:space="preserve">Conceptul de clădiri certificate verzi este recunoscut la nivel internațional ca o emblemă a excelenței în domeniul construcțiilor sustenabile. </w:t>
      </w:r>
      <w:r w:rsidR="00655CCB">
        <w:rPr>
          <w:rFonts w:asciiTheme="majorHAnsi" w:hAnsiTheme="majorHAnsi" w:cs="Times New Roman"/>
          <w:lang w:val="fr-FR"/>
        </w:rPr>
        <w:t>Satu Mare</w:t>
      </w:r>
      <w:r w:rsidRPr="00655CCB">
        <w:rPr>
          <w:rFonts w:asciiTheme="majorHAnsi" w:hAnsiTheme="majorHAnsi" w:cs="Times New Roman"/>
          <w:lang w:val="fr-FR"/>
        </w:rPr>
        <w:t xml:space="preserve"> nu are încă implementate aceste standarde în clădirile publice sau în cele private. </w:t>
      </w:r>
    </w:p>
    <w:p w14:paraId="71476C94"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Clădirile certificate ca fiind verzi sunt, în principiu, superioare din mai multe motive: eficienţă sporită a consumului de resurse, un mediu de trai/muncă mai sănătos, contribuţie activă la îmbunătăţirea calităţii aerului şi apei etc., comparativ cu cele existente fără acces la transport în comun, cu izolaţie termică deficitară, HVAC, lumină naturală insuficientă, şi utilizând în exces instalaţii şi utilaje pe bază de energie electrică și combustibili fosili, iar condiţiile „îmbunătăţite” de muncă şi trai se rezumă adesea la luxul unei ferestre operabile, la lipsa emisiilor toxice din vopseluri şi adezivi şi, eventual, o mai bună izolare fonică. </w:t>
      </w:r>
    </w:p>
    <w:p w14:paraId="49A5173B" w14:textId="77777777" w:rsid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De asemenea, prin menținerea certificării de clădiri verzi se cere monitorizarea performanţei energetice a clădirilor după certificare.</w:t>
      </w:r>
    </w:p>
    <w:p w14:paraId="5C1D6146" w14:textId="38A9155B" w:rsidR="00721E72" w:rsidRPr="00655CCB" w:rsidRDefault="00721E72" w:rsidP="00655CCB">
      <w:pPr>
        <w:spacing w:line="360" w:lineRule="auto"/>
        <w:jc w:val="both"/>
        <w:rPr>
          <w:rFonts w:asciiTheme="majorHAnsi" w:hAnsiTheme="majorHAnsi" w:cs="Times New Roman"/>
        </w:rPr>
      </w:pPr>
      <w:proofErr w:type="spellStart"/>
      <w:r w:rsidRPr="00655CCB">
        <w:rPr>
          <w:rFonts w:asciiTheme="majorHAnsi" w:hAnsiTheme="majorHAnsi" w:cs="Times New Roman"/>
        </w:rPr>
        <w:t>În</w:t>
      </w:r>
      <w:proofErr w:type="spellEnd"/>
      <w:r w:rsidRPr="00655CCB">
        <w:rPr>
          <w:rFonts w:asciiTheme="majorHAnsi" w:hAnsiTheme="majorHAnsi" w:cs="Times New Roman"/>
        </w:rPr>
        <w:t xml:space="preserve"> </w:t>
      </w:r>
      <w:proofErr w:type="spellStart"/>
      <w:r w:rsidRPr="00655CCB">
        <w:rPr>
          <w:rFonts w:asciiTheme="majorHAnsi" w:hAnsiTheme="majorHAnsi" w:cs="Times New Roman"/>
        </w:rPr>
        <w:t>cadrul</w:t>
      </w:r>
      <w:proofErr w:type="spellEnd"/>
      <w:r w:rsidRPr="00655CCB">
        <w:rPr>
          <w:rFonts w:asciiTheme="majorHAnsi" w:hAnsiTheme="majorHAnsi" w:cs="Times New Roman"/>
        </w:rPr>
        <w:t xml:space="preserve"> </w:t>
      </w:r>
      <w:proofErr w:type="spellStart"/>
      <w:r w:rsidRPr="00655CCB">
        <w:rPr>
          <w:rFonts w:asciiTheme="majorHAnsi" w:hAnsiTheme="majorHAnsi" w:cs="Times New Roman"/>
        </w:rPr>
        <w:t>clasificărilor</w:t>
      </w:r>
      <w:proofErr w:type="spellEnd"/>
      <w:r w:rsidRPr="00655CCB">
        <w:rPr>
          <w:rFonts w:asciiTheme="majorHAnsi" w:hAnsiTheme="majorHAnsi" w:cs="Times New Roman"/>
        </w:rPr>
        <w:t xml:space="preserve"> </w:t>
      </w:r>
      <w:proofErr w:type="spellStart"/>
      <w:r w:rsidRPr="00655CCB">
        <w:rPr>
          <w:rFonts w:asciiTheme="majorHAnsi" w:hAnsiTheme="majorHAnsi" w:cs="Times New Roman"/>
        </w:rPr>
        <w:t>verzi</w:t>
      </w:r>
      <w:proofErr w:type="spellEnd"/>
      <w:r w:rsidRPr="00655CCB">
        <w:rPr>
          <w:rFonts w:asciiTheme="majorHAnsi" w:hAnsiTheme="majorHAnsi" w:cs="Times New Roman"/>
        </w:rPr>
        <w:t xml:space="preserve"> sunt </w:t>
      </w:r>
      <w:proofErr w:type="spellStart"/>
      <w:r w:rsidRPr="00655CCB">
        <w:rPr>
          <w:rFonts w:asciiTheme="majorHAnsi" w:hAnsiTheme="majorHAnsi" w:cs="Times New Roman"/>
        </w:rPr>
        <w:t>acordate</w:t>
      </w:r>
      <w:proofErr w:type="spellEnd"/>
      <w:r w:rsidRPr="00655CCB">
        <w:rPr>
          <w:rFonts w:asciiTheme="majorHAnsi" w:hAnsiTheme="majorHAnsi" w:cs="Times New Roman"/>
        </w:rPr>
        <w:t xml:space="preserve"> </w:t>
      </w:r>
      <w:proofErr w:type="spellStart"/>
      <w:r w:rsidRPr="00655CCB">
        <w:rPr>
          <w:rFonts w:asciiTheme="majorHAnsi" w:hAnsiTheme="majorHAnsi" w:cs="Times New Roman"/>
        </w:rPr>
        <w:t>următoarele</w:t>
      </w:r>
      <w:proofErr w:type="spellEnd"/>
      <w:r w:rsidRPr="00655CCB">
        <w:rPr>
          <w:rFonts w:asciiTheme="majorHAnsi" w:hAnsiTheme="majorHAnsi" w:cs="Times New Roman"/>
        </w:rPr>
        <w:t xml:space="preserve"> grade – Platinum, Gold, Silver </w:t>
      </w:r>
      <w:proofErr w:type="spellStart"/>
      <w:r w:rsidRPr="00655CCB">
        <w:rPr>
          <w:rFonts w:asciiTheme="majorHAnsi" w:hAnsiTheme="majorHAnsi" w:cs="Times New Roman"/>
        </w:rPr>
        <w:t>și</w:t>
      </w:r>
      <w:proofErr w:type="spellEnd"/>
      <w:r w:rsidRPr="00655CCB">
        <w:rPr>
          <w:rFonts w:asciiTheme="majorHAnsi" w:hAnsiTheme="majorHAnsi" w:cs="Times New Roman"/>
        </w:rPr>
        <w:t xml:space="preserve"> Certified – pe </w:t>
      </w:r>
      <w:proofErr w:type="spellStart"/>
      <w:r w:rsidRPr="00655CCB">
        <w:rPr>
          <w:rFonts w:asciiTheme="majorHAnsi" w:hAnsiTheme="majorHAnsi" w:cs="Times New Roman"/>
        </w:rPr>
        <w:t>următoarele</w:t>
      </w:r>
      <w:proofErr w:type="spellEnd"/>
      <w:r w:rsidRPr="00655CCB">
        <w:rPr>
          <w:rFonts w:asciiTheme="majorHAnsi" w:hAnsiTheme="majorHAnsi" w:cs="Times New Roman"/>
        </w:rPr>
        <w:t xml:space="preserve"> </w:t>
      </w:r>
      <w:proofErr w:type="spellStart"/>
      <w:r w:rsidRPr="00655CCB">
        <w:rPr>
          <w:rFonts w:asciiTheme="majorHAnsi" w:hAnsiTheme="majorHAnsi" w:cs="Times New Roman"/>
        </w:rPr>
        <w:t>categorii</w:t>
      </w:r>
      <w:proofErr w:type="spellEnd"/>
      <w:r w:rsidRPr="00655CCB">
        <w:rPr>
          <w:rFonts w:asciiTheme="majorHAnsi" w:hAnsiTheme="majorHAnsi" w:cs="Times New Roman"/>
        </w:rPr>
        <w:t xml:space="preserve">: </w:t>
      </w:r>
    </w:p>
    <w:p w14:paraId="6E29AFD7"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(1) construcţii noi şi renovări majore; </w:t>
      </w:r>
    </w:p>
    <w:p w14:paraId="504BBD25"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(2) construcţii existente: operare şi întreţinere; </w:t>
      </w:r>
    </w:p>
    <w:p w14:paraId="04A41FF8"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(3) interioare comerciale; </w:t>
      </w:r>
    </w:p>
    <w:p w14:paraId="276B134F"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(4) nucleu şi anvelopantă; </w:t>
      </w:r>
    </w:p>
    <w:p w14:paraId="51D0899A"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(5) şcoli și grădinițe; </w:t>
      </w:r>
    </w:p>
    <w:p w14:paraId="483BB2DC" w14:textId="77777777" w:rsidR="00721E72" w:rsidRPr="00655CCB" w:rsidRDefault="00721E72" w:rsidP="00655CCB">
      <w:pPr>
        <w:spacing w:line="360" w:lineRule="auto"/>
        <w:jc w:val="both"/>
        <w:rPr>
          <w:rFonts w:asciiTheme="majorHAnsi" w:hAnsiTheme="majorHAnsi" w:cs="Times New Roman"/>
        </w:rPr>
      </w:pPr>
      <w:r w:rsidRPr="00655CCB">
        <w:rPr>
          <w:rFonts w:asciiTheme="majorHAnsi" w:hAnsiTheme="majorHAnsi" w:cs="Times New Roman"/>
        </w:rPr>
        <w:t xml:space="preserve">(6) </w:t>
      </w:r>
      <w:proofErr w:type="spellStart"/>
      <w:r w:rsidRPr="00655CCB">
        <w:rPr>
          <w:rFonts w:asciiTheme="majorHAnsi" w:hAnsiTheme="majorHAnsi" w:cs="Times New Roman"/>
        </w:rPr>
        <w:t>comerţ</w:t>
      </w:r>
      <w:proofErr w:type="spellEnd"/>
      <w:r w:rsidRPr="00655CCB">
        <w:rPr>
          <w:rFonts w:asciiTheme="majorHAnsi" w:hAnsiTheme="majorHAnsi" w:cs="Times New Roman"/>
        </w:rPr>
        <w:t xml:space="preserve"> cu </w:t>
      </w:r>
      <w:proofErr w:type="spellStart"/>
      <w:r w:rsidRPr="00655CCB">
        <w:rPr>
          <w:rFonts w:asciiTheme="majorHAnsi" w:hAnsiTheme="majorHAnsi" w:cs="Times New Roman"/>
        </w:rPr>
        <w:t>amănuntul</w:t>
      </w:r>
      <w:proofErr w:type="spellEnd"/>
      <w:r w:rsidRPr="00655CCB">
        <w:rPr>
          <w:rFonts w:asciiTheme="majorHAnsi" w:hAnsiTheme="majorHAnsi" w:cs="Times New Roman"/>
        </w:rPr>
        <w:t xml:space="preserve">; </w:t>
      </w:r>
    </w:p>
    <w:p w14:paraId="35497A90" w14:textId="77777777" w:rsidR="00721E72" w:rsidRPr="00655CCB" w:rsidRDefault="00721E72" w:rsidP="00655CCB">
      <w:pPr>
        <w:spacing w:line="360" w:lineRule="auto"/>
        <w:jc w:val="both"/>
        <w:rPr>
          <w:rFonts w:asciiTheme="majorHAnsi" w:hAnsiTheme="majorHAnsi" w:cs="Times New Roman"/>
        </w:rPr>
      </w:pPr>
      <w:r w:rsidRPr="00655CCB">
        <w:rPr>
          <w:rFonts w:asciiTheme="majorHAnsi" w:hAnsiTheme="majorHAnsi" w:cs="Times New Roman"/>
        </w:rPr>
        <w:t xml:space="preserve">(7) </w:t>
      </w:r>
      <w:proofErr w:type="spellStart"/>
      <w:r w:rsidRPr="00655CCB">
        <w:rPr>
          <w:rFonts w:asciiTheme="majorHAnsi" w:hAnsiTheme="majorHAnsi" w:cs="Times New Roman"/>
        </w:rPr>
        <w:t>instituţii</w:t>
      </w:r>
      <w:proofErr w:type="spellEnd"/>
      <w:r w:rsidRPr="00655CCB">
        <w:rPr>
          <w:rFonts w:asciiTheme="majorHAnsi" w:hAnsiTheme="majorHAnsi" w:cs="Times New Roman"/>
        </w:rPr>
        <w:t xml:space="preserve"> </w:t>
      </w:r>
      <w:proofErr w:type="spellStart"/>
      <w:r w:rsidRPr="00655CCB">
        <w:rPr>
          <w:rFonts w:asciiTheme="majorHAnsi" w:hAnsiTheme="majorHAnsi" w:cs="Times New Roman"/>
        </w:rPr>
        <w:t>medicale</w:t>
      </w:r>
      <w:proofErr w:type="spellEnd"/>
      <w:r w:rsidRPr="00655CCB">
        <w:rPr>
          <w:rFonts w:asciiTheme="majorHAnsi" w:hAnsiTheme="majorHAnsi" w:cs="Times New Roman"/>
        </w:rPr>
        <w:t xml:space="preserve">; </w:t>
      </w:r>
    </w:p>
    <w:p w14:paraId="5EEFBB94"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 xml:space="preserve">(8 ) locuinţe individuale și/sau colective; </w:t>
      </w:r>
    </w:p>
    <w:p w14:paraId="2DFC11BB" w14:textId="77777777"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(9) cartiere de locuințe.</w:t>
      </w:r>
    </w:p>
    <w:p w14:paraId="3A40FB2A" w14:textId="05AB0432" w:rsidR="00721E72" w:rsidRPr="00655CCB" w:rsidRDefault="00721E72" w:rsidP="00655CCB">
      <w:pPr>
        <w:spacing w:line="360" w:lineRule="auto"/>
        <w:jc w:val="both"/>
        <w:rPr>
          <w:rFonts w:asciiTheme="majorHAnsi" w:hAnsiTheme="majorHAnsi" w:cs="Times New Roman"/>
          <w:lang w:val="fr-FR"/>
        </w:rPr>
      </w:pPr>
      <w:r w:rsidRPr="00655CCB">
        <w:rPr>
          <w:rFonts w:asciiTheme="majorHAnsi" w:hAnsiTheme="majorHAnsi" w:cs="Times New Roman"/>
          <w:lang w:val="fr-FR"/>
        </w:rPr>
        <w:t>Administrația locală va iniția până cel târziu în 202</w:t>
      </w:r>
      <w:r w:rsidR="00655CCB">
        <w:rPr>
          <w:rFonts w:asciiTheme="majorHAnsi" w:hAnsiTheme="majorHAnsi" w:cs="Times New Roman"/>
          <w:lang w:val="fr-FR"/>
        </w:rPr>
        <w:t>5</w:t>
      </w:r>
      <w:r w:rsidRPr="00655CCB">
        <w:rPr>
          <w:rFonts w:asciiTheme="majorHAnsi" w:hAnsiTheme="majorHAnsi" w:cs="Times New Roman"/>
          <w:lang w:val="fr-FR"/>
        </w:rPr>
        <w:t xml:space="preserve"> politici de sprijinire a transformării prin renovare aprofundată a fondului construit existent, precum și pentru construirea de clădiri noi, etichetate ca fiind clădiri verzi, posibil prin adoptarea unei scheme de minimis prin care să se acorde facilități la plata impozitelor pe imobile.</w:t>
      </w:r>
    </w:p>
    <w:p w14:paraId="1DDF96B6" w14:textId="56C6BE11" w:rsidR="00721E72" w:rsidRPr="00655CCB" w:rsidRDefault="00721E72" w:rsidP="00435FA5">
      <w:pPr>
        <w:pStyle w:val="Heading2"/>
        <w:numPr>
          <w:ilvl w:val="1"/>
          <w:numId w:val="32"/>
        </w:numPr>
      </w:pPr>
      <w:bookmarkStart w:id="94" w:name="_Toc103620385"/>
      <w:r>
        <w:lastRenderedPageBreak/>
        <w:t>Conceptul de oraș verde</w:t>
      </w:r>
      <w:bookmarkEnd w:id="94"/>
    </w:p>
    <w:p w14:paraId="7F8F27E7" w14:textId="77777777" w:rsidR="00721E72" w:rsidRPr="00655CCB" w:rsidRDefault="00721E72" w:rsidP="00F8652A">
      <w:pPr>
        <w:spacing w:line="360" w:lineRule="auto"/>
        <w:jc w:val="both"/>
        <w:rPr>
          <w:rFonts w:ascii="Cambria" w:eastAsiaTheme="minorHAnsi" w:hAnsi="Cambria" w:cs="Times New Roman"/>
        </w:rPr>
      </w:pPr>
      <w:r w:rsidRPr="00655CCB">
        <w:rPr>
          <w:rFonts w:ascii="Cambria" w:hAnsi="Cambria" w:cs="Times New Roman"/>
        </w:rPr>
        <w:t xml:space="preserve">La </w:t>
      </w:r>
      <w:proofErr w:type="spellStart"/>
      <w:r w:rsidRPr="00655CCB">
        <w:rPr>
          <w:rFonts w:ascii="Cambria" w:hAnsi="Cambria" w:cs="Times New Roman"/>
        </w:rPr>
        <w:t>nivel</w:t>
      </w:r>
      <w:proofErr w:type="spellEnd"/>
      <w:r w:rsidRPr="00655CCB">
        <w:rPr>
          <w:rFonts w:ascii="Cambria" w:hAnsi="Cambria" w:cs="Times New Roman"/>
        </w:rPr>
        <w:t xml:space="preserve"> </w:t>
      </w:r>
      <w:proofErr w:type="spellStart"/>
      <w:r w:rsidRPr="00655CCB">
        <w:rPr>
          <w:rFonts w:ascii="Cambria" w:hAnsi="Cambria" w:cs="Times New Roman"/>
        </w:rPr>
        <w:t>european</w:t>
      </w:r>
      <w:proofErr w:type="spellEnd"/>
      <w:r w:rsidRPr="00655CCB">
        <w:rPr>
          <w:rFonts w:ascii="Cambria" w:hAnsi="Cambria" w:cs="Times New Roman"/>
        </w:rPr>
        <w:t xml:space="preserve"> </w:t>
      </w:r>
      <w:proofErr w:type="spellStart"/>
      <w:r w:rsidRPr="00655CCB">
        <w:rPr>
          <w:rFonts w:ascii="Cambria" w:hAnsi="Cambria" w:cs="Times New Roman"/>
        </w:rPr>
        <w:t>există</w:t>
      </w:r>
      <w:proofErr w:type="spellEnd"/>
      <w:r w:rsidRPr="00655CCB">
        <w:rPr>
          <w:rFonts w:ascii="Cambria" w:hAnsi="Cambria" w:cs="Times New Roman"/>
        </w:rPr>
        <w:t xml:space="preserve"> ca </w:t>
      </w:r>
      <w:proofErr w:type="spellStart"/>
      <w:r w:rsidRPr="00655CCB">
        <w:rPr>
          <w:rFonts w:ascii="Cambria" w:hAnsi="Cambria" w:cs="Times New Roman"/>
        </w:rPr>
        <w:t>tendinţă</w:t>
      </w:r>
      <w:proofErr w:type="spellEnd"/>
      <w:r w:rsidRPr="00655CCB">
        <w:rPr>
          <w:rFonts w:ascii="Cambria" w:hAnsi="Cambria" w:cs="Times New Roman"/>
        </w:rPr>
        <w:t xml:space="preserve"> </w:t>
      </w:r>
      <w:proofErr w:type="spellStart"/>
      <w:r w:rsidRPr="00655CCB">
        <w:rPr>
          <w:rFonts w:ascii="Cambria" w:hAnsi="Cambria" w:cs="Times New Roman"/>
        </w:rPr>
        <w:t>în</w:t>
      </w:r>
      <w:proofErr w:type="spellEnd"/>
      <w:r w:rsidRPr="00655CCB">
        <w:rPr>
          <w:rFonts w:ascii="Cambria" w:hAnsi="Cambria" w:cs="Times New Roman"/>
        </w:rPr>
        <w:t xml:space="preserve"> </w:t>
      </w:r>
      <w:proofErr w:type="spellStart"/>
      <w:r w:rsidRPr="00655CCB">
        <w:rPr>
          <w:rFonts w:ascii="Cambria" w:hAnsi="Cambria" w:cs="Times New Roman"/>
        </w:rPr>
        <w:t>desfăşurare</w:t>
      </w:r>
      <w:proofErr w:type="spellEnd"/>
      <w:r w:rsidRPr="00655CCB">
        <w:rPr>
          <w:rFonts w:ascii="Cambria" w:hAnsi="Cambria" w:cs="Times New Roman"/>
        </w:rPr>
        <w:t xml:space="preserve">, </w:t>
      </w:r>
      <w:proofErr w:type="spellStart"/>
      <w:r w:rsidRPr="00655CCB">
        <w:rPr>
          <w:rFonts w:ascii="Cambria" w:hAnsi="Cambria" w:cs="Times New Roman"/>
        </w:rPr>
        <w:t>aplicarea</w:t>
      </w:r>
      <w:proofErr w:type="spellEnd"/>
      <w:r w:rsidRPr="00655CCB">
        <w:rPr>
          <w:rFonts w:ascii="Cambria" w:hAnsi="Cambria" w:cs="Times New Roman"/>
        </w:rPr>
        <w:t xml:space="preserve"> </w:t>
      </w:r>
      <w:proofErr w:type="spellStart"/>
      <w:r w:rsidRPr="00655CCB">
        <w:rPr>
          <w:rFonts w:ascii="Cambria" w:hAnsi="Cambria" w:cs="Times New Roman"/>
        </w:rPr>
        <w:t>următoarelor</w:t>
      </w:r>
      <w:proofErr w:type="spellEnd"/>
      <w:r w:rsidRPr="00655CCB">
        <w:rPr>
          <w:rFonts w:ascii="Cambria" w:hAnsi="Cambria" w:cs="Times New Roman"/>
        </w:rPr>
        <w:t xml:space="preserve"> </w:t>
      </w:r>
      <w:proofErr w:type="spellStart"/>
      <w:r w:rsidRPr="00655CCB">
        <w:rPr>
          <w:rFonts w:ascii="Cambria" w:hAnsi="Cambria" w:cs="Times New Roman"/>
        </w:rPr>
        <w:t>criterii</w:t>
      </w:r>
      <w:proofErr w:type="spellEnd"/>
      <w:r w:rsidRPr="00655CCB">
        <w:rPr>
          <w:rFonts w:ascii="Cambria" w:hAnsi="Cambria" w:cs="Times New Roman"/>
        </w:rPr>
        <w:t xml:space="preserve"> </w:t>
      </w:r>
      <w:proofErr w:type="spellStart"/>
      <w:r w:rsidRPr="00655CCB">
        <w:rPr>
          <w:rFonts w:ascii="Cambria" w:hAnsi="Cambria" w:cs="Times New Roman"/>
        </w:rPr>
        <w:t>pentru</w:t>
      </w:r>
      <w:proofErr w:type="spellEnd"/>
      <w:r w:rsidRPr="00655CCB">
        <w:rPr>
          <w:rFonts w:ascii="Cambria" w:hAnsi="Cambria" w:cs="Times New Roman"/>
        </w:rPr>
        <w:t xml:space="preserve"> a fi </w:t>
      </w:r>
      <w:proofErr w:type="spellStart"/>
      <w:r w:rsidRPr="00655CCB">
        <w:rPr>
          <w:rFonts w:ascii="Cambria" w:hAnsi="Cambria" w:cs="Times New Roman"/>
        </w:rPr>
        <w:t>oraş</w:t>
      </w:r>
      <w:proofErr w:type="spellEnd"/>
      <w:r w:rsidRPr="00655CCB">
        <w:rPr>
          <w:rFonts w:ascii="Cambria" w:hAnsi="Cambria" w:cs="Times New Roman"/>
        </w:rPr>
        <w:t xml:space="preserve"> </w:t>
      </w:r>
      <w:proofErr w:type="spellStart"/>
      <w:r w:rsidRPr="00655CCB">
        <w:rPr>
          <w:rFonts w:ascii="Cambria" w:hAnsi="Cambria" w:cs="Times New Roman"/>
        </w:rPr>
        <w:t>verde</w:t>
      </w:r>
      <w:proofErr w:type="spellEnd"/>
      <w:r w:rsidRPr="00655CCB">
        <w:rPr>
          <w:rFonts w:ascii="Cambria" w:hAnsi="Cambria" w:cs="Times New Roman"/>
        </w:rPr>
        <w:t xml:space="preserve">: </w:t>
      </w:r>
    </w:p>
    <w:p w14:paraId="31FAB68A" w14:textId="77777777" w:rsidR="00721E72" w:rsidRPr="00655CCB" w:rsidRDefault="00721E72" w:rsidP="00F8652A">
      <w:pPr>
        <w:spacing w:line="360" w:lineRule="auto"/>
        <w:jc w:val="both"/>
        <w:rPr>
          <w:rFonts w:ascii="Cambria" w:hAnsi="Cambria" w:cs="Times New Roman"/>
        </w:rPr>
      </w:pPr>
      <w:r w:rsidRPr="00655CCB">
        <w:rPr>
          <w:rFonts w:ascii="Cambria" w:hAnsi="Cambria" w:cs="Times New Roman"/>
        </w:rPr>
        <w:sym w:font="Symbol" w:char="F0B7"/>
      </w:r>
      <w:r w:rsidRPr="00655CCB">
        <w:rPr>
          <w:rFonts w:ascii="Cambria" w:hAnsi="Cambria" w:cs="Times New Roman"/>
        </w:rPr>
        <w:t xml:space="preserve"> </w:t>
      </w:r>
      <w:proofErr w:type="spellStart"/>
      <w:r w:rsidRPr="00655CCB">
        <w:rPr>
          <w:rFonts w:ascii="Cambria" w:hAnsi="Cambria" w:cs="Times New Roman"/>
        </w:rPr>
        <w:t>calitatea</w:t>
      </w:r>
      <w:proofErr w:type="spellEnd"/>
      <w:r w:rsidRPr="00655CCB">
        <w:rPr>
          <w:rFonts w:ascii="Cambria" w:hAnsi="Cambria" w:cs="Times New Roman"/>
        </w:rPr>
        <w:t xml:space="preserve"> </w:t>
      </w:r>
      <w:proofErr w:type="spellStart"/>
      <w:r w:rsidRPr="00655CCB">
        <w:rPr>
          <w:rFonts w:ascii="Cambria" w:hAnsi="Cambria" w:cs="Times New Roman"/>
        </w:rPr>
        <w:t>aerului</w:t>
      </w:r>
      <w:proofErr w:type="spellEnd"/>
      <w:r w:rsidRPr="00655CCB">
        <w:rPr>
          <w:rFonts w:ascii="Cambria" w:hAnsi="Cambria" w:cs="Times New Roman"/>
        </w:rPr>
        <w:t xml:space="preserve"> interior </w:t>
      </w:r>
      <w:proofErr w:type="spellStart"/>
      <w:r w:rsidRPr="00655CCB">
        <w:rPr>
          <w:rFonts w:ascii="Cambria" w:hAnsi="Cambria" w:cs="Times New Roman"/>
        </w:rPr>
        <w:t>și</w:t>
      </w:r>
      <w:proofErr w:type="spellEnd"/>
      <w:r w:rsidRPr="00655CCB">
        <w:rPr>
          <w:rFonts w:ascii="Cambria" w:hAnsi="Cambria" w:cs="Times New Roman"/>
        </w:rPr>
        <w:t xml:space="preserve"> exterior </w:t>
      </w:r>
      <w:proofErr w:type="spellStart"/>
      <w:r w:rsidRPr="00655CCB">
        <w:rPr>
          <w:rFonts w:ascii="Cambria" w:hAnsi="Cambria" w:cs="Times New Roman"/>
        </w:rPr>
        <w:t>și</w:t>
      </w:r>
      <w:proofErr w:type="spellEnd"/>
      <w:r w:rsidRPr="00655CCB">
        <w:rPr>
          <w:rFonts w:ascii="Cambria" w:hAnsi="Cambria" w:cs="Times New Roman"/>
        </w:rPr>
        <w:t xml:space="preserve"> </w:t>
      </w:r>
      <w:proofErr w:type="gramStart"/>
      <w:r w:rsidRPr="00655CCB">
        <w:rPr>
          <w:rFonts w:ascii="Cambria" w:hAnsi="Cambria" w:cs="Times New Roman"/>
        </w:rPr>
        <w:t>a</w:t>
      </w:r>
      <w:proofErr w:type="gramEnd"/>
      <w:r w:rsidRPr="00655CCB">
        <w:rPr>
          <w:rFonts w:ascii="Cambria" w:hAnsi="Cambria" w:cs="Times New Roman"/>
        </w:rPr>
        <w:t xml:space="preserve"> </w:t>
      </w:r>
      <w:proofErr w:type="spellStart"/>
      <w:r w:rsidRPr="00655CCB">
        <w:rPr>
          <w:rFonts w:ascii="Cambria" w:hAnsi="Cambria" w:cs="Times New Roman"/>
        </w:rPr>
        <w:t>apei</w:t>
      </w:r>
      <w:proofErr w:type="spellEnd"/>
      <w:r w:rsidRPr="00655CCB">
        <w:rPr>
          <w:rFonts w:ascii="Cambria" w:hAnsi="Cambria" w:cs="Times New Roman"/>
        </w:rPr>
        <w:t xml:space="preserve">; </w:t>
      </w:r>
    </w:p>
    <w:p w14:paraId="7A399C14" w14:textId="77777777" w:rsidR="00721E72" w:rsidRPr="00655CCB" w:rsidRDefault="00721E72" w:rsidP="00F8652A">
      <w:pPr>
        <w:spacing w:line="360" w:lineRule="auto"/>
        <w:jc w:val="both"/>
        <w:rPr>
          <w:rFonts w:ascii="Cambria" w:hAnsi="Cambria" w:cs="Times New Roman"/>
        </w:rPr>
      </w:pPr>
      <w:r w:rsidRPr="00655CCB">
        <w:rPr>
          <w:rFonts w:ascii="Cambria" w:hAnsi="Cambria" w:cs="Times New Roman"/>
        </w:rPr>
        <w:sym w:font="Symbol" w:char="F0B7"/>
      </w:r>
      <w:r w:rsidRPr="00655CCB">
        <w:rPr>
          <w:rFonts w:ascii="Cambria" w:hAnsi="Cambria" w:cs="Times New Roman"/>
        </w:rPr>
        <w:t xml:space="preserve"> </w:t>
      </w:r>
      <w:proofErr w:type="spellStart"/>
      <w:r w:rsidRPr="00655CCB">
        <w:rPr>
          <w:rFonts w:ascii="Cambria" w:hAnsi="Cambria" w:cs="Times New Roman"/>
        </w:rPr>
        <w:t>reciclarea</w:t>
      </w:r>
      <w:proofErr w:type="spellEnd"/>
      <w:r w:rsidRPr="00655CCB">
        <w:rPr>
          <w:rFonts w:ascii="Cambria" w:hAnsi="Cambria" w:cs="Times New Roman"/>
        </w:rPr>
        <w:t xml:space="preserve"> </w:t>
      </w:r>
      <w:proofErr w:type="spellStart"/>
      <w:r w:rsidRPr="00655CCB">
        <w:rPr>
          <w:rFonts w:ascii="Cambria" w:hAnsi="Cambria" w:cs="Times New Roman"/>
        </w:rPr>
        <w:t>și</w:t>
      </w:r>
      <w:proofErr w:type="spellEnd"/>
      <w:r w:rsidRPr="00655CCB">
        <w:rPr>
          <w:rFonts w:ascii="Cambria" w:hAnsi="Cambria" w:cs="Times New Roman"/>
        </w:rPr>
        <w:t xml:space="preserve"> </w:t>
      </w:r>
      <w:proofErr w:type="spellStart"/>
      <w:r w:rsidRPr="00655CCB">
        <w:rPr>
          <w:rFonts w:ascii="Cambria" w:hAnsi="Cambria" w:cs="Times New Roman"/>
        </w:rPr>
        <w:t>gestionarea</w:t>
      </w:r>
      <w:proofErr w:type="spellEnd"/>
      <w:r w:rsidRPr="00655CCB">
        <w:rPr>
          <w:rFonts w:ascii="Cambria" w:hAnsi="Cambria" w:cs="Times New Roman"/>
        </w:rPr>
        <w:t xml:space="preserve"> </w:t>
      </w:r>
      <w:proofErr w:type="spellStart"/>
      <w:r w:rsidRPr="00655CCB">
        <w:rPr>
          <w:rFonts w:ascii="Cambria" w:hAnsi="Cambria" w:cs="Times New Roman"/>
        </w:rPr>
        <w:t>eficientă</w:t>
      </w:r>
      <w:proofErr w:type="spellEnd"/>
      <w:r w:rsidRPr="00655CCB">
        <w:rPr>
          <w:rFonts w:ascii="Cambria" w:hAnsi="Cambria" w:cs="Times New Roman"/>
        </w:rPr>
        <w:t xml:space="preserve"> a </w:t>
      </w:r>
      <w:proofErr w:type="spellStart"/>
      <w:r w:rsidRPr="00655CCB">
        <w:rPr>
          <w:rFonts w:ascii="Cambria" w:hAnsi="Cambria" w:cs="Times New Roman"/>
        </w:rPr>
        <w:t>deșeurilor</w:t>
      </w:r>
      <w:proofErr w:type="spellEnd"/>
      <w:r w:rsidRPr="00655CCB">
        <w:rPr>
          <w:rFonts w:ascii="Cambria" w:hAnsi="Cambria" w:cs="Times New Roman"/>
        </w:rPr>
        <w:t xml:space="preserve">, </w:t>
      </w:r>
      <w:proofErr w:type="spellStart"/>
      <w:r w:rsidRPr="00655CCB">
        <w:rPr>
          <w:rFonts w:ascii="Cambria" w:hAnsi="Cambria" w:cs="Times New Roman"/>
        </w:rPr>
        <w:t>inclusiv</w:t>
      </w:r>
      <w:proofErr w:type="spellEnd"/>
      <w:r w:rsidRPr="00655CCB">
        <w:rPr>
          <w:rFonts w:ascii="Cambria" w:hAnsi="Cambria" w:cs="Times New Roman"/>
        </w:rPr>
        <w:t xml:space="preserve"> </w:t>
      </w:r>
      <w:proofErr w:type="spellStart"/>
      <w:r w:rsidRPr="00655CCB">
        <w:rPr>
          <w:rFonts w:ascii="Cambria" w:hAnsi="Cambria" w:cs="Times New Roman"/>
        </w:rPr>
        <w:t>prin</w:t>
      </w:r>
      <w:proofErr w:type="spellEnd"/>
      <w:r w:rsidRPr="00655CCB">
        <w:rPr>
          <w:rFonts w:ascii="Cambria" w:hAnsi="Cambria" w:cs="Times New Roman"/>
        </w:rPr>
        <w:t xml:space="preserve"> </w:t>
      </w:r>
      <w:proofErr w:type="spellStart"/>
      <w:r w:rsidRPr="00655CCB">
        <w:rPr>
          <w:rFonts w:ascii="Cambria" w:hAnsi="Cambria" w:cs="Times New Roman"/>
        </w:rPr>
        <w:t>strategii</w:t>
      </w:r>
      <w:proofErr w:type="spellEnd"/>
      <w:r w:rsidRPr="00655CCB">
        <w:rPr>
          <w:rFonts w:ascii="Cambria" w:hAnsi="Cambria" w:cs="Times New Roman"/>
        </w:rPr>
        <w:t xml:space="preserve"> </w:t>
      </w:r>
      <w:proofErr w:type="spellStart"/>
      <w:r w:rsidRPr="00655CCB">
        <w:rPr>
          <w:rFonts w:ascii="Cambria" w:hAnsi="Cambria" w:cs="Times New Roman"/>
        </w:rPr>
        <w:t>și</w:t>
      </w:r>
      <w:proofErr w:type="spellEnd"/>
      <w:r w:rsidRPr="00655CCB">
        <w:rPr>
          <w:rFonts w:ascii="Cambria" w:hAnsi="Cambria" w:cs="Times New Roman"/>
        </w:rPr>
        <w:t xml:space="preserve"> </w:t>
      </w:r>
      <w:proofErr w:type="spellStart"/>
      <w:r w:rsidRPr="00655CCB">
        <w:rPr>
          <w:rFonts w:ascii="Cambria" w:hAnsi="Cambria" w:cs="Times New Roman"/>
        </w:rPr>
        <w:t>programe</w:t>
      </w:r>
      <w:proofErr w:type="spellEnd"/>
      <w:r w:rsidRPr="00655CCB">
        <w:rPr>
          <w:rFonts w:ascii="Cambria" w:hAnsi="Cambria" w:cs="Times New Roman"/>
        </w:rPr>
        <w:t xml:space="preserve"> de </w:t>
      </w:r>
      <w:proofErr w:type="spellStart"/>
      <w:r w:rsidRPr="00655CCB">
        <w:rPr>
          <w:rFonts w:ascii="Cambria" w:hAnsi="Cambria" w:cs="Times New Roman"/>
        </w:rPr>
        <w:t>economie</w:t>
      </w:r>
      <w:proofErr w:type="spellEnd"/>
      <w:r w:rsidRPr="00655CCB">
        <w:rPr>
          <w:rFonts w:ascii="Cambria" w:hAnsi="Cambria" w:cs="Times New Roman"/>
        </w:rPr>
        <w:t xml:space="preserve"> </w:t>
      </w:r>
      <w:proofErr w:type="spellStart"/>
      <w:r w:rsidRPr="00655CCB">
        <w:rPr>
          <w:rFonts w:ascii="Cambria" w:hAnsi="Cambria" w:cs="Times New Roman"/>
        </w:rPr>
        <w:t>circulară</w:t>
      </w:r>
      <w:proofErr w:type="spellEnd"/>
      <w:r w:rsidRPr="00655CCB">
        <w:rPr>
          <w:rFonts w:ascii="Cambria" w:hAnsi="Cambria" w:cs="Times New Roman"/>
        </w:rPr>
        <w:t xml:space="preserve">; </w:t>
      </w:r>
    </w:p>
    <w:p w14:paraId="0F25A434" w14:textId="77777777" w:rsidR="00721E72" w:rsidRPr="00655CCB" w:rsidRDefault="00721E72" w:rsidP="00F8652A">
      <w:pPr>
        <w:spacing w:line="360" w:lineRule="auto"/>
        <w:jc w:val="both"/>
        <w:rPr>
          <w:rFonts w:ascii="Cambria" w:hAnsi="Cambria" w:cs="Times New Roman"/>
        </w:rPr>
      </w:pPr>
      <w:r w:rsidRPr="00655CCB">
        <w:rPr>
          <w:rFonts w:ascii="Cambria" w:hAnsi="Cambria" w:cs="Times New Roman"/>
        </w:rPr>
        <w:sym w:font="Symbol" w:char="F0B7"/>
      </w:r>
      <w:r w:rsidRPr="00655CCB">
        <w:rPr>
          <w:rFonts w:ascii="Cambria" w:hAnsi="Cambria" w:cs="Times New Roman"/>
        </w:rPr>
        <w:t xml:space="preserve"> </w:t>
      </w:r>
      <w:proofErr w:type="spellStart"/>
      <w:r w:rsidRPr="00655CCB">
        <w:rPr>
          <w:rFonts w:ascii="Cambria" w:hAnsi="Cambria" w:cs="Times New Roman"/>
        </w:rPr>
        <w:t>procentul</w:t>
      </w:r>
      <w:proofErr w:type="spellEnd"/>
      <w:r w:rsidRPr="00655CCB">
        <w:rPr>
          <w:rFonts w:ascii="Cambria" w:hAnsi="Cambria" w:cs="Times New Roman"/>
        </w:rPr>
        <w:t xml:space="preserve"> de </w:t>
      </w:r>
      <w:proofErr w:type="spellStart"/>
      <w:r w:rsidRPr="00655CCB">
        <w:rPr>
          <w:rFonts w:ascii="Cambria" w:hAnsi="Cambria" w:cs="Times New Roman"/>
        </w:rPr>
        <w:t>clădiri</w:t>
      </w:r>
      <w:proofErr w:type="spellEnd"/>
      <w:r w:rsidRPr="00655CCB">
        <w:rPr>
          <w:rFonts w:ascii="Cambria" w:hAnsi="Cambria" w:cs="Times New Roman"/>
        </w:rPr>
        <w:t xml:space="preserve"> certificate ca </w:t>
      </w:r>
      <w:proofErr w:type="spellStart"/>
      <w:r w:rsidRPr="00655CCB">
        <w:rPr>
          <w:rFonts w:ascii="Cambria" w:hAnsi="Cambria" w:cs="Times New Roman"/>
        </w:rPr>
        <w:t>fiind</w:t>
      </w:r>
      <w:proofErr w:type="spellEnd"/>
      <w:r w:rsidRPr="00655CCB">
        <w:rPr>
          <w:rFonts w:ascii="Cambria" w:hAnsi="Cambria" w:cs="Times New Roman"/>
        </w:rPr>
        <w:t xml:space="preserve"> </w:t>
      </w:r>
      <w:proofErr w:type="spellStart"/>
      <w:r w:rsidRPr="00655CCB">
        <w:rPr>
          <w:rFonts w:ascii="Cambria" w:hAnsi="Cambria" w:cs="Times New Roman"/>
        </w:rPr>
        <w:t>verzi</w:t>
      </w:r>
      <w:proofErr w:type="spellEnd"/>
      <w:r w:rsidRPr="00655CCB">
        <w:rPr>
          <w:rFonts w:ascii="Cambria" w:hAnsi="Cambria" w:cs="Times New Roman"/>
        </w:rPr>
        <w:t xml:space="preserve">; </w:t>
      </w:r>
    </w:p>
    <w:p w14:paraId="321918F6" w14:textId="77777777" w:rsidR="00721E72" w:rsidRPr="00655CCB" w:rsidRDefault="00721E72" w:rsidP="00F8652A">
      <w:pPr>
        <w:spacing w:line="360" w:lineRule="auto"/>
        <w:jc w:val="both"/>
        <w:rPr>
          <w:rFonts w:ascii="Cambria" w:hAnsi="Cambria" w:cs="Times New Roman"/>
          <w:lang w:val="fr-FR"/>
        </w:rPr>
      </w:pPr>
      <w:r w:rsidRPr="00655CCB">
        <w:rPr>
          <w:rFonts w:ascii="Cambria" w:hAnsi="Cambria" w:cs="Times New Roman"/>
        </w:rPr>
        <w:sym w:font="Symbol" w:char="F0B7"/>
      </w:r>
      <w:r w:rsidRPr="00655CCB">
        <w:rPr>
          <w:rFonts w:ascii="Cambria" w:hAnsi="Cambria" w:cs="Times New Roman"/>
          <w:lang w:val="fr-FR"/>
        </w:rPr>
        <w:t xml:space="preserve"> suprafaţa în hectare de teren destinate spatiilor verzi; </w:t>
      </w:r>
    </w:p>
    <w:p w14:paraId="07DF6671" w14:textId="77777777" w:rsidR="00721E72" w:rsidRPr="00655CCB" w:rsidRDefault="00721E72" w:rsidP="00F8652A">
      <w:pPr>
        <w:spacing w:line="360" w:lineRule="auto"/>
        <w:jc w:val="both"/>
        <w:rPr>
          <w:rFonts w:ascii="Cambria" w:hAnsi="Cambria" w:cs="Times New Roman"/>
          <w:lang w:val="fr-FR"/>
        </w:rPr>
      </w:pPr>
      <w:r w:rsidRPr="00655CCB">
        <w:rPr>
          <w:rFonts w:ascii="Cambria" w:hAnsi="Cambria" w:cs="Times New Roman"/>
        </w:rPr>
        <w:sym w:font="Symbol" w:char="F0B7"/>
      </w:r>
      <w:r w:rsidRPr="00655CCB">
        <w:rPr>
          <w:rFonts w:ascii="Cambria" w:hAnsi="Cambria" w:cs="Times New Roman"/>
          <w:lang w:val="fr-FR"/>
        </w:rPr>
        <w:t xml:space="preserve"> utilizarea surselor locale regenerabile de energie; </w:t>
      </w:r>
    </w:p>
    <w:p w14:paraId="2069C50F" w14:textId="77777777" w:rsidR="00721E72" w:rsidRPr="00655CCB" w:rsidRDefault="00721E72" w:rsidP="00F8652A">
      <w:pPr>
        <w:spacing w:line="360" w:lineRule="auto"/>
        <w:jc w:val="both"/>
        <w:rPr>
          <w:rFonts w:ascii="Cambria" w:hAnsi="Cambria" w:cs="Times New Roman"/>
          <w:lang w:val="fr-FR"/>
        </w:rPr>
      </w:pPr>
      <w:r w:rsidRPr="00655CCB">
        <w:rPr>
          <w:rFonts w:ascii="Cambria" w:hAnsi="Cambria" w:cs="Times New Roman"/>
        </w:rPr>
        <w:sym w:font="Symbol" w:char="F0B7"/>
      </w:r>
      <w:r w:rsidRPr="00655CCB">
        <w:rPr>
          <w:rFonts w:ascii="Cambria" w:hAnsi="Cambria" w:cs="Times New Roman"/>
          <w:lang w:val="fr-FR"/>
        </w:rPr>
        <w:t xml:space="preserve"> acces ușor la produse și servicii care fac stilul de viaţă verde (produse ecologice, transport curat);</w:t>
      </w:r>
    </w:p>
    <w:p w14:paraId="14B99948" w14:textId="77777777" w:rsidR="00721E72" w:rsidRPr="00655CCB" w:rsidRDefault="00721E72" w:rsidP="00F8652A">
      <w:pPr>
        <w:spacing w:line="360" w:lineRule="auto"/>
        <w:jc w:val="both"/>
        <w:rPr>
          <w:rFonts w:ascii="Cambria" w:hAnsi="Cambria" w:cs="Times New Roman"/>
          <w:lang w:val="fr-FR"/>
        </w:rPr>
      </w:pPr>
      <w:r w:rsidRPr="00655CCB">
        <w:rPr>
          <w:rFonts w:ascii="Cambria" w:hAnsi="Cambria" w:cs="Times New Roman"/>
        </w:rPr>
        <w:sym w:font="Symbol" w:char="F0B7"/>
      </w:r>
      <w:r w:rsidRPr="00655CCB">
        <w:rPr>
          <w:rFonts w:ascii="Cambria" w:hAnsi="Cambria" w:cs="Times New Roman"/>
          <w:lang w:val="fr-FR"/>
        </w:rPr>
        <w:t xml:space="preserve"> servicii publice digitalizate și cu acces facil în relația cu publicul larg etc.</w:t>
      </w:r>
    </w:p>
    <w:p w14:paraId="2F3A27EA" w14:textId="5D5A8F39" w:rsidR="00721E72" w:rsidRPr="00655CCB" w:rsidRDefault="00721E72" w:rsidP="00F8652A">
      <w:pPr>
        <w:spacing w:line="360" w:lineRule="auto"/>
        <w:jc w:val="both"/>
        <w:rPr>
          <w:rFonts w:ascii="Cambria" w:hAnsi="Cambria" w:cs="Times New Roman"/>
          <w:lang w:val="fr-FR"/>
        </w:rPr>
      </w:pPr>
      <w:r w:rsidRPr="00655CCB">
        <w:rPr>
          <w:rFonts w:ascii="Cambria" w:hAnsi="Cambria" w:cs="Times New Roman"/>
          <w:lang w:val="fr-FR"/>
        </w:rPr>
        <w:t xml:space="preserve">Programul şi criteriile au fost elaborate de Asociația Programul ENO Torikatu 12 B 14 80100 Joensuu Finlanda şi promovate la nivelul Uniunii Europene, iar Municipalitatea </w:t>
      </w:r>
      <w:r w:rsidR="00F8652A">
        <w:rPr>
          <w:rFonts w:ascii="Cambria" w:hAnsi="Cambria" w:cs="Times New Roman"/>
          <w:lang w:val="fr-FR"/>
        </w:rPr>
        <w:t>Satu Mare</w:t>
      </w:r>
      <w:r w:rsidRPr="00655CCB">
        <w:rPr>
          <w:rFonts w:ascii="Cambria" w:hAnsi="Cambria" w:cs="Times New Roman"/>
          <w:lang w:val="fr-FR"/>
        </w:rPr>
        <w:t xml:space="preserve"> face în continuare eforturi pentru a se încadra la nivel competitiv în aceste criterii prin tocmai obiectivele și țintele asumate în prezenta Strategie pentru ca în spectrul următorilor 10 ani să se observe transformări cu impact în relație cu fiecare dintre criteriile enunțate mai sus.</w:t>
      </w:r>
    </w:p>
    <w:p w14:paraId="4F612423" w14:textId="131CE199" w:rsidR="00721E72" w:rsidRPr="00721E72" w:rsidRDefault="00721E72" w:rsidP="00435FA5">
      <w:pPr>
        <w:pStyle w:val="Heading2"/>
        <w:numPr>
          <w:ilvl w:val="1"/>
          <w:numId w:val="32"/>
        </w:numPr>
      </w:pPr>
      <w:bookmarkStart w:id="95" w:name="_Toc103620386"/>
      <w:r>
        <w:t>Conceptul de smart energy city</w:t>
      </w:r>
      <w:bookmarkEnd w:id="95"/>
    </w:p>
    <w:p w14:paraId="07AA434F" w14:textId="2F17BBB1" w:rsidR="00721E72" w:rsidRPr="00F8652A" w:rsidRDefault="00721E72" w:rsidP="00F8652A">
      <w:pPr>
        <w:spacing w:line="360" w:lineRule="auto"/>
        <w:jc w:val="both"/>
        <w:rPr>
          <w:rFonts w:asciiTheme="majorHAnsi" w:hAnsiTheme="majorHAnsi" w:cs="Times New Roman"/>
          <w:lang w:val="ro-RO"/>
        </w:rPr>
      </w:pPr>
      <w:r w:rsidRPr="00F8652A">
        <w:rPr>
          <w:rFonts w:asciiTheme="majorHAnsi" w:hAnsiTheme="majorHAnsi" w:cs="Times New Roman"/>
          <w:lang w:val="ro-RO"/>
        </w:rPr>
        <w:t>În corelare cu obiectivele și acțiunile specifice propuse în domeniul energiei, mediului construit și de protejare a mediului înconjurător, se propune realizarea unor hărți și servicii digitalizate pe mai multe componente și direcții de informare și acces public:</w:t>
      </w:r>
    </w:p>
    <w:p w14:paraId="29E4F2A3" w14:textId="77777777" w:rsidR="00721E72" w:rsidRPr="00F8652A" w:rsidRDefault="00721E72" w:rsidP="00435FA5">
      <w:pPr>
        <w:pStyle w:val="ListParagraph"/>
        <w:widowControl/>
        <w:numPr>
          <w:ilvl w:val="0"/>
          <w:numId w:val="87"/>
        </w:numPr>
        <w:suppressAutoHyphens w:val="0"/>
        <w:spacing w:line="360" w:lineRule="auto"/>
        <w:ind w:left="0" w:firstLine="0"/>
        <w:contextualSpacing w:val="0"/>
        <w:jc w:val="both"/>
        <w:rPr>
          <w:rFonts w:asciiTheme="majorHAnsi" w:hAnsiTheme="majorHAnsi" w:cs="Times New Roman"/>
          <w:b/>
          <w:bCs/>
          <w:iCs/>
          <w:szCs w:val="24"/>
          <w:lang w:val="ro-RO"/>
        </w:rPr>
      </w:pPr>
      <w:r w:rsidRPr="00F8652A">
        <w:rPr>
          <w:rFonts w:asciiTheme="majorHAnsi" w:hAnsiTheme="majorHAnsi" w:cs="Times New Roman"/>
          <w:iCs/>
          <w:szCs w:val="24"/>
          <w:lang w:val="ro-RO"/>
        </w:rPr>
        <w:t>Servicii de colectare a certificatelor de performanță energetică, încărcare în format electronic o dată cu tranzacțiile de vânzare-cumpărare, închiriere sau voluntar, pentru maparea performanței energetice a fondului construit și maparea acestuia pe harta orașului.</w:t>
      </w:r>
    </w:p>
    <w:p w14:paraId="4F3D0EE3" w14:textId="77777777" w:rsidR="00721E72" w:rsidRPr="00F8652A" w:rsidRDefault="00721E72" w:rsidP="00435FA5">
      <w:pPr>
        <w:pStyle w:val="ListParagraph"/>
        <w:widowControl/>
        <w:numPr>
          <w:ilvl w:val="0"/>
          <w:numId w:val="87"/>
        </w:numPr>
        <w:suppressAutoHyphens w:val="0"/>
        <w:spacing w:line="360" w:lineRule="auto"/>
        <w:ind w:left="0" w:firstLine="0"/>
        <w:contextualSpacing w:val="0"/>
        <w:jc w:val="both"/>
        <w:rPr>
          <w:rFonts w:asciiTheme="majorHAnsi" w:hAnsiTheme="majorHAnsi" w:cs="Times New Roman"/>
          <w:b/>
          <w:bCs/>
          <w:iCs/>
          <w:szCs w:val="24"/>
          <w:lang w:val="ro-RO"/>
        </w:rPr>
      </w:pPr>
      <w:r w:rsidRPr="00F8652A">
        <w:rPr>
          <w:rFonts w:asciiTheme="majorHAnsi" w:hAnsiTheme="majorHAnsi" w:cs="Times New Roman"/>
          <w:iCs/>
          <w:szCs w:val="24"/>
          <w:lang w:val="ro-RO"/>
        </w:rPr>
        <w:t>Servicii de depunere online a solicitărilor de obținere locuri de parcare în cartierele rezidențiale, maparea anonimizată a gradului de ocupare și a disponibilității parcărilor publice de închiriat etc.</w:t>
      </w:r>
    </w:p>
    <w:p w14:paraId="7470F2BA" w14:textId="77777777" w:rsidR="00721E72" w:rsidRPr="00F8652A" w:rsidRDefault="00721E72" w:rsidP="00435FA5">
      <w:pPr>
        <w:pStyle w:val="ListParagraph"/>
        <w:widowControl/>
        <w:numPr>
          <w:ilvl w:val="0"/>
          <w:numId w:val="87"/>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Prezentarea interactivă a clădirilor publice ale Municipiului pe o hartă digitală, cu etichetarea acestora privind performanța energetică, etichetarea ca fiind clădiri verzi etc – secțiunea Comunitate de pe website-ul Primăriei.</w:t>
      </w:r>
    </w:p>
    <w:p w14:paraId="2C1CC8BA" w14:textId="77777777" w:rsidR="00721E72" w:rsidRPr="00F8652A" w:rsidRDefault="00721E72" w:rsidP="00435FA5">
      <w:pPr>
        <w:pStyle w:val="ListParagraph"/>
        <w:widowControl/>
        <w:numPr>
          <w:ilvl w:val="0"/>
          <w:numId w:val="87"/>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lastRenderedPageBreak/>
        <w:t xml:space="preserve">Într-o secțiune nou introdusă și posibil denumită Locuire pe website-ul Primăriei, o serie de facilități ar putea digitaliza relația APL cu comunitatea locală: </w:t>
      </w:r>
    </w:p>
    <w:p w14:paraId="674D447C" w14:textId="77777777" w:rsidR="00721E72" w:rsidRPr="00F8652A" w:rsidRDefault="00721E72" w:rsidP="00435FA5">
      <w:pPr>
        <w:pStyle w:val="ListParagraph"/>
        <w:widowControl/>
        <w:numPr>
          <w:ilvl w:val="0"/>
          <w:numId w:val="88"/>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PUG-ul și PUZ-urile să fie accesibile și în format digital pe harta suprapusă a localității;</w:t>
      </w:r>
    </w:p>
    <w:p w14:paraId="1A493CBD" w14:textId="2E8EC0A4" w:rsidR="00721E72" w:rsidRPr="00F8652A" w:rsidRDefault="00721E72" w:rsidP="00435FA5">
      <w:pPr>
        <w:pStyle w:val="ListParagraph"/>
        <w:widowControl/>
        <w:numPr>
          <w:ilvl w:val="0"/>
          <w:numId w:val="88"/>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Depunerea documentațiilor pentru PUZ, PUD și DTAC să fie în cea mai mare măsură digitalizată, cu documente electronice, iar toate fișierele cu planuri desenate, să se integreze automat în planurile urbanistice, inclusiv pentru verificarea unor suprapuneri și</w:t>
      </w:r>
      <w:r w:rsidR="00A010A3">
        <w:rPr>
          <w:rFonts w:asciiTheme="majorHAnsi" w:hAnsiTheme="majorHAnsi" w:cs="Times New Roman"/>
          <w:iCs/>
          <w:szCs w:val="24"/>
          <w:lang w:val="ro-RO"/>
        </w:rPr>
        <w:t xml:space="preserve"> </w:t>
      </w:r>
      <w:r w:rsidRPr="00F8652A">
        <w:rPr>
          <w:rFonts w:asciiTheme="majorHAnsi" w:hAnsiTheme="majorHAnsi" w:cs="Times New Roman"/>
          <w:iCs/>
          <w:szCs w:val="24"/>
          <w:lang w:val="ro-RO"/>
        </w:rPr>
        <w:t>conformării urbanistice;</w:t>
      </w:r>
    </w:p>
    <w:p w14:paraId="06ABE386" w14:textId="77777777" w:rsidR="00721E72" w:rsidRPr="00F8652A" w:rsidRDefault="00721E72" w:rsidP="00435FA5">
      <w:pPr>
        <w:pStyle w:val="ListParagraph"/>
        <w:widowControl/>
        <w:numPr>
          <w:ilvl w:val="0"/>
          <w:numId w:val="88"/>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Pe harta GIS a localității să fie reprezentate transparent toate adresele unde sunt aprobate PUZ, PUD și AC, respectiv șantiere în dezvoltare;</w:t>
      </w:r>
    </w:p>
    <w:p w14:paraId="0B443C63" w14:textId="77777777" w:rsidR="00721E72" w:rsidRPr="00F8652A" w:rsidRDefault="00721E72" w:rsidP="00435FA5">
      <w:pPr>
        <w:pStyle w:val="ListParagraph"/>
        <w:widowControl/>
        <w:numPr>
          <w:ilvl w:val="0"/>
          <w:numId w:val="88"/>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De asemenea, pe aceeași hartă cu niveluri diferite de afișare, să fie prezentate șantierele publice de lucrări de infrastructură – străzi, regenerare urbană și reabilitări de clădiri publice și de blocuri de locuințe;</w:t>
      </w:r>
    </w:p>
    <w:p w14:paraId="53CD57FD" w14:textId="77777777" w:rsidR="00721E72" w:rsidRPr="00F8652A" w:rsidRDefault="00721E72" w:rsidP="00435FA5">
      <w:pPr>
        <w:pStyle w:val="ListParagraph"/>
        <w:widowControl/>
        <w:numPr>
          <w:ilvl w:val="0"/>
          <w:numId w:val="88"/>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La această secțiunea Locuințe, să existe posibilitatea ca proprietarii anonimizați să vizualizeze pe harta localității starea imobilului (locuit în regie proprie / închiriat), datele din certificatul de performanță energetică (citite automat din încărcarea posibil voluntară a acestora de către proprietari) și maparea performanței energetice a locuințelor din oraș, în funcție de care să se acorde și facilități (în special pentru cei care închiriază legal imobilele), respectiv sprijin pentru consumatorii aflați în stare de sărăcie energetică;</w:t>
      </w:r>
    </w:p>
    <w:p w14:paraId="17508926" w14:textId="5F36769A" w:rsidR="00721E72" w:rsidRPr="00F8652A" w:rsidRDefault="00721E72" w:rsidP="00435FA5">
      <w:pPr>
        <w:pStyle w:val="ListParagraph"/>
        <w:widowControl/>
        <w:numPr>
          <w:ilvl w:val="0"/>
          <w:numId w:val="87"/>
        </w:numPr>
        <w:suppressAutoHyphens w:val="0"/>
        <w:spacing w:line="360" w:lineRule="auto"/>
        <w:ind w:left="0" w:firstLine="0"/>
        <w:contextualSpacing w:val="0"/>
        <w:jc w:val="both"/>
        <w:rPr>
          <w:rFonts w:asciiTheme="majorHAnsi" w:hAnsiTheme="majorHAnsi" w:cs="Times New Roman"/>
          <w:iCs/>
          <w:szCs w:val="24"/>
          <w:lang w:val="ro-RO"/>
        </w:rPr>
      </w:pPr>
      <w:r w:rsidRPr="00F8652A">
        <w:rPr>
          <w:rFonts w:asciiTheme="majorHAnsi" w:hAnsiTheme="majorHAnsi" w:cs="Times New Roman"/>
          <w:iCs/>
          <w:szCs w:val="24"/>
          <w:lang w:val="ro-RO"/>
        </w:rPr>
        <w:t>Să existe posibilitatea ca toate proiectele inițiate, finanțate și aflate în execuție sau finalizate să apară pe harta orașului și în baze de date actualizate, chiar de către responsabilii de proiect din Primărie.</w:t>
      </w:r>
    </w:p>
    <w:p w14:paraId="6C8377A2" w14:textId="1DF306AE" w:rsidR="00C16A28" w:rsidRPr="00DA393B" w:rsidRDefault="00C16A28" w:rsidP="00135509">
      <w:pPr>
        <w:pStyle w:val="Heading1"/>
        <w:numPr>
          <w:ilvl w:val="0"/>
          <w:numId w:val="32"/>
        </w:numPr>
      </w:pPr>
      <w:bookmarkStart w:id="96" w:name="_Toc103620387"/>
      <w:r w:rsidRPr="00DA393B">
        <w:t xml:space="preserve">SINTEZA </w:t>
      </w:r>
      <w:r w:rsidR="00E505E3">
        <w:t>STRATEGIEI ENERGETICE A MUNICIPIULUI SATU MARE</w:t>
      </w:r>
      <w:bookmarkEnd w:id="96"/>
      <w:r w:rsidRPr="00DA393B">
        <w:t xml:space="preserve"> </w:t>
      </w:r>
    </w:p>
    <w:p w14:paraId="060AEACA" w14:textId="75BD494D" w:rsidR="00AD484C" w:rsidRPr="00AD484C" w:rsidRDefault="000E360F" w:rsidP="00AD484C">
      <w:pPr>
        <w:spacing w:line="360" w:lineRule="auto"/>
        <w:jc w:val="both"/>
        <w:rPr>
          <w:rFonts w:asciiTheme="majorHAnsi" w:hAnsiTheme="majorHAnsi"/>
          <w:lang w:val="ro-RO" w:eastAsia="en-US" w:bidi="ar-SA"/>
        </w:rPr>
      </w:pPr>
      <w:r w:rsidRPr="00AD484C">
        <w:rPr>
          <w:rFonts w:asciiTheme="majorHAnsi" w:hAnsiTheme="majorHAnsi"/>
          <w:lang w:val="ro-RO" w:eastAsia="en-US" w:bidi="ar-SA"/>
        </w:rPr>
        <w:t xml:space="preserve">În tabelul următor se prezintă </w:t>
      </w:r>
      <w:r w:rsidR="00AD484C" w:rsidRPr="00AD484C">
        <w:rPr>
          <w:rFonts w:asciiTheme="majorHAnsi" w:hAnsiTheme="majorHAnsi"/>
          <w:lang w:val="ro-RO" w:eastAsia="en-US" w:bidi="ar-SA"/>
        </w:rPr>
        <w:t xml:space="preserve">centralizat </w:t>
      </w:r>
      <w:r w:rsidRPr="00AD484C">
        <w:rPr>
          <w:rFonts w:asciiTheme="majorHAnsi" w:hAnsiTheme="majorHAnsi"/>
          <w:lang w:val="ro-RO" w:eastAsia="en-US" w:bidi="ar-SA"/>
        </w:rPr>
        <w:t xml:space="preserve">planul de măsuri şi acţiuni </w:t>
      </w:r>
      <w:r w:rsidR="00AD484C" w:rsidRPr="00AD484C">
        <w:rPr>
          <w:rFonts w:asciiTheme="majorHAnsi" w:hAnsiTheme="majorHAnsi"/>
          <w:lang w:val="ro-RO" w:eastAsia="en-US" w:bidi="ar-SA"/>
        </w:rPr>
        <w:t>pentru</w:t>
      </w:r>
      <w:r w:rsidR="00A128CB">
        <w:rPr>
          <w:rFonts w:asciiTheme="majorHAnsi" w:hAnsiTheme="majorHAnsi"/>
          <w:lang w:val="ro-RO" w:eastAsia="en-US" w:bidi="ar-SA"/>
        </w:rPr>
        <w:t xml:space="preserve"> </w:t>
      </w:r>
      <w:r w:rsidR="00537570">
        <w:rPr>
          <w:rFonts w:asciiTheme="majorHAnsi" w:hAnsiTheme="majorHAnsi"/>
          <w:lang w:val="ro-RO" w:eastAsia="en-US" w:bidi="ar-SA"/>
        </w:rPr>
        <w:t xml:space="preserve">atingerea obiectivelor </w:t>
      </w:r>
      <w:r w:rsidR="00A010A3">
        <w:rPr>
          <w:rFonts w:asciiTheme="majorHAnsi" w:hAnsiTheme="majorHAnsi"/>
          <w:lang w:val="ro-RO" w:eastAsia="en-US" w:bidi="ar-SA"/>
        </w:rPr>
        <w:t>strategie ale Municipiului Satu Mare</w:t>
      </w:r>
      <w:r w:rsidR="00537570">
        <w:rPr>
          <w:rFonts w:asciiTheme="majorHAnsi" w:hAnsiTheme="majorHAnsi"/>
          <w:lang w:val="ro-RO" w:eastAsia="en-US" w:bidi="ar-SA"/>
        </w:rPr>
        <w:t xml:space="preserve">, în concordanță cu </w:t>
      </w:r>
      <w:r w:rsidR="00A010A3">
        <w:rPr>
          <w:rFonts w:asciiTheme="majorHAnsi" w:hAnsiTheme="majorHAnsi"/>
          <w:lang w:val="ro-RO" w:eastAsia="en-US" w:bidi="ar-SA"/>
        </w:rPr>
        <w:t xml:space="preserve">Planul de Acțiune pentru Energie Durabilă și Climă (PACED) și Programul </w:t>
      </w:r>
      <w:r w:rsidR="00267269">
        <w:rPr>
          <w:rFonts w:asciiTheme="majorHAnsi" w:hAnsiTheme="majorHAnsi"/>
          <w:lang w:val="ro-RO" w:eastAsia="en-US" w:bidi="ar-SA"/>
        </w:rPr>
        <w:t xml:space="preserve">anual </w:t>
      </w:r>
      <w:r w:rsidR="00A010A3">
        <w:rPr>
          <w:rFonts w:asciiTheme="majorHAnsi" w:hAnsiTheme="majorHAnsi"/>
          <w:lang w:val="ro-RO" w:eastAsia="en-US" w:bidi="ar-SA"/>
        </w:rPr>
        <w:t>de îmbunătățire a Eficienței Energetice (PiEE)</w:t>
      </w:r>
      <w:r w:rsidR="00AD484C" w:rsidRPr="00AD484C">
        <w:rPr>
          <w:rFonts w:asciiTheme="majorHAnsi" w:hAnsiTheme="majorHAnsi"/>
          <w:lang w:val="ro-RO" w:eastAsia="en-US" w:bidi="ar-SA"/>
        </w:rPr>
        <w:t xml:space="preserve">. Prin acest set de măsuri, municipalitatea îşi doreşte </w:t>
      </w:r>
      <w:r w:rsidR="00AD484C" w:rsidRPr="008A5F5F">
        <w:rPr>
          <w:rFonts w:asciiTheme="majorHAnsi" w:hAnsiTheme="majorHAnsi"/>
          <w:lang w:val="ro-RO" w:eastAsia="en-US" w:bidi="ar-SA"/>
        </w:rPr>
        <w:t>s</w:t>
      </w:r>
      <w:r w:rsidR="00622DDB" w:rsidRPr="008A5F5F">
        <w:rPr>
          <w:rFonts w:asciiTheme="majorHAnsi" w:hAnsiTheme="majorHAnsi"/>
          <w:lang w:val="ro-RO" w:eastAsia="en-US" w:bidi="ar-SA"/>
        </w:rPr>
        <w:t>ă</w:t>
      </w:r>
      <w:r w:rsidR="00AD484C" w:rsidRPr="00AD484C">
        <w:rPr>
          <w:rFonts w:asciiTheme="majorHAnsi" w:hAnsiTheme="majorHAnsi"/>
          <w:lang w:val="ro-RO" w:eastAsia="en-US" w:bidi="ar-SA"/>
        </w:rPr>
        <w:t xml:space="preserve"> atingă obiectivele asumate în cadrul convenţiei primarilor, pentru anul 2030.</w:t>
      </w:r>
    </w:p>
    <w:p w14:paraId="0B0E2720" w14:textId="45930206" w:rsidR="00F904B3" w:rsidRDefault="00AD484C" w:rsidP="00F904B3">
      <w:pPr>
        <w:spacing w:line="360" w:lineRule="auto"/>
        <w:jc w:val="both"/>
        <w:rPr>
          <w:rFonts w:asciiTheme="majorHAnsi" w:hAnsiTheme="majorHAnsi"/>
          <w:lang w:val="ro-RO" w:eastAsia="en-US" w:bidi="ar-SA"/>
        </w:rPr>
      </w:pPr>
      <w:r w:rsidRPr="00AD484C">
        <w:rPr>
          <w:rFonts w:asciiTheme="majorHAnsi" w:hAnsiTheme="majorHAnsi"/>
          <w:lang w:val="ro-RO" w:eastAsia="en-US" w:bidi="ar-SA"/>
        </w:rPr>
        <w:t xml:space="preserve">Măsurile prezentate în tabel sunt concentrate pe grupuri </w:t>
      </w:r>
      <w:r w:rsidR="00A128CB">
        <w:rPr>
          <w:rFonts w:asciiTheme="majorHAnsi" w:hAnsiTheme="majorHAnsi"/>
          <w:lang w:val="ro-RO" w:eastAsia="en-US" w:bidi="ar-SA"/>
        </w:rPr>
        <w:t>ț</w:t>
      </w:r>
      <w:r w:rsidRPr="00AD484C">
        <w:rPr>
          <w:rFonts w:asciiTheme="majorHAnsi" w:hAnsiTheme="majorHAnsi"/>
          <w:lang w:val="ro-RO" w:eastAsia="en-US" w:bidi="ar-SA"/>
        </w:rPr>
        <w:t xml:space="preserve">intă, conform sectoarelor analizate în </w:t>
      </w:r>
      <w:r w:rsidR="0061675E">
        <w:rPr>
          <w:rFonts w:asciiTheme="majorHAnsi" w:hAnsiTheme="majorHAnsi"/>
          <w:lang w:val="ro-RO" w:eastAsia="en-US" w:bidi="ar-SA"/>
        </w:rPr>
        <w:t>prezenta documentație</w:t>
      </w:r>
      <w:r w:rsidRPr="00AD484C">
        <w:rPr>
          <w:rFonts w:asciiTheme="majorHAnsi" w:hAnsiTheme="majorHAnsi"/>
          <w:lang w:val="ro-RO" w:eastAsia="en-US" w:bidi="ar-SA"/>
        </w:rPr>
        <w:t>.</w:t>
      </w:r>
    </w:p>
    <w:p w14:paraId="07B3FCE5" w14:textId="77777777" w:rsidR="00F904B3" w:rsidRDefault="00F904B3" w:rsidP="00F904B3">
      <w:pPr>
        <w:spacing w:line="360" w:lineRule="auto"/>
        <w:jc w:val="both"/>
        <w:rPr>
          <w:rFonts w:asciiTheme="majorHAnsi" w:hAnsiTheme="majorHAnsi"/>
          <w:lang w:val="ro-RO" w:eastAsia="en-US" w:bidi="ar-SA"/>
        </w:rPr>
      </w:pPr>
    </w:p>
    <w:p w14:paraId="3FBC9F2A" w14:textId="2CE5D1F2" w:rsidR="00F904B3" w:rsidRDefault="00F904B3" w:rsidP="00F904B3">
      <w:pPr>
        <w:spacing w:line="360" w:lineRule="auto"/>
        <w:jc w:val="both"/>
        <w:rPr>
          <w:rFonts w:asciiTheme="majorHAnsi" w:hAnsiTheme="majorHAnsi"/>
          <w:lang w:val="ro-RO" w:eastAsia="en-US" w:bidi="ar-SA"/>
        </w:rPr>
        <w:sectPr w:rsidR="00F904B3" w:rsidSect="006C35E5">
          <w:headerReference w:type="default" r:id="rId57"/>
          <w:footerReference w:type="default" r:id="rId58"/>
          <w:footerReference w:type="first" r:id="rId59"/>
          <w:type w:val="continuous"/>
          <w:pgSz w:w="11907" w:h="16839" w:code="9"/>
          <w:pgMar w:top="1843" w:right="1077" w:bottom="1134" w:left="1077" w:header="57" w:footer="292" w:gutter="0"/>
          <w:cols w:space="708"/>
          <w:docGrid w:linePitch="360"/>
        </w:sect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700"/>
        <w:gridCol w:w="2037"/>
        <w:gridCol w:w="763"/>
        <w:gridCol w:w="765"/>
        <w:gridCol w:w="1528"/>
        <w:gridCol w:w="1436"/>
        <w:gridCol w:w="1173"/>
        <w:gridCol w:w="1400"/>
        <w:gridCol w:w="1106"/>
        <w:gridCol w:w="919"/>
      </w:tblGrid>
      <w:tr w:rsidR="00537570" w:rsidRPr="009C0AE7" w14:paraId="3B64E894" w14:textId="77777777" w:rsidTr="000A2D2C">
        <w:trPr>
          <w:trHeight w:val="315"/>
          <w:jc w:val="center"/>
        </w:trPr>
        <w:tc>
          <w:tcPr>
            <w:tcW w:w="5000" w:type="pct"/>
            <w:gridSpan w:val="11"/>
            <w:shd w:val="clear" w:color="000000" w:fill="93D400"/>
            <w:noWrap/>
            <w:vAlign w:val="center"/>
            <w:hideMark/>
          </w:tcPr>
          <w:p w14:paraId="2602257D" w14:textId="6324C06A"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Pr>
                <w:rFonts w:asciiTheme="majorHAnsi" w:eastAsia="Times New Roman" w:hAnsiTheme="majorHAnsi" w:cs="Calibri"/>
                <w:b/>
                <w:bCs/>
                <w:color w:val="000000"/>
                <w:kern w:val="0"/>
                <w:sz w:val="20"/>
                <w:szCs w:val="20"/>
                <w:lang w:val="ro-RO" w:eastAsia="ro-RO" w:bidi="ar-SA"/>
              </w:rPr>
              <w:lastRenderedPageBreak/>
              <w:t>Acțiunii și proiecte pentru îndeplinirea obiectivelor stabilite</w:t>
            </w:r>
          </w:p>
        </w:tc>
      </w:tr>
      <w:tr w:rsidR="00537570" w:rsidRPr="00E46A86" w14:paraId="6297E86B" w14:textId="77777777" w:rsidTr="000A2D2C">
        <w:trPr>
          <w:trHeight w:val="315"/>
          <w:jc w:val="center"/>
        </w:trPr>
        <w:tc>
          <w:tcPr>
            <w:tcW w:w="5000" w:type="pct"/>
            <w:gridSpan w:val="11"/>
            <w:shd w:val="clear" w:color="000000" w:fill="93D400"/>
            <w:noWrap/>
            <w:vAlign w:val="center"/>
            <w:hideMark/>
          </w:tcPr>
          <w:p w14:paraId="293B4A23"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CLĂDIRI MUNICIPALE</w:t>
            </w:r>
          </w:p>
        </w:tc>
      </w:tr>
      <w:tr w:rsidR="00537570" w:rsidRPr="007D58E6" w14:paraId="7D940ED2" w14:textId="77777777" w:rsidTr="000A2D2C">
        <w:trPr>
          <w:trHeight w:val="1260"/>
          <w:jc w:val="center"/>
        </w:trPr>
        <w:tc>
          <w:tcPr>
            <w:tcW w:w="457" w:type="pct"/>
            <w:shd w:val="clear" w:color="000000" w:fill="93D400"/>
            <w:vAlign w:val="center"/>
            <w:hideMark/>
          </w:tcPr>
          <w:p w14:paraId="78BC4A8D"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Cod identificare</w:t>
            </w:r>
          </w:p>
        </w:tc>
        <w:tc>
          <w:tcPr>
            <w:tcW w:w="602" w:type="pct"/>
            <w:shd w:val="clear" w:color="000000" w:fill="93D400"/>
            <w:vAlign w:val="center"/>
            <w:hideMark/>
          </w:tcPr>
          <w:p w14:paraId="6A8502D3"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Nunele acţiunii</w:t>
            </w:r>
          </w:p>
        </w:tc>
        <w:tc>
          <w:tcPr>
            <w:tcW w:w="722" w:type="pct"/>
            <w:shd w:val="clear" w:color="000000" w:fill="93D400"/>
            <w:vAlign w:val="center"/>
            <w:hideMark/>
          </w:tcPr>
          <w:p w14:paraId="0BCA3F62"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Corpul responsabil</w:t>
            </w:r>
          </w:p>
        </w:tc>
        <w:tc>
          <w:tcPr>
            <w:tcW w:w="541" w:type="pct"/>
            <w:gridSpan w:val="2"/>
            <w:shd w:val="clear" w:color="000000" w:fill="93D400"/>
            <w:vAlign w:val="center"/>
            <w:hideMark/>
          </w:tcPr>
          <w:p w14:paraId="68EE4733"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Intervalul de impelemntare</w:t>
            </w:r>
          </w:p>
        </w:tc>
        <w:tc>
          <w:tcPr>
            <w:tcW w:w="541" w:type="pct"/>
            <w:shd w:val="clear" w:color="000000" w:fill="93D400"/>
            <w:vAlign w:val="center"/>
            <w:hideMark/>
          </w:tcPr>
          <w:p w14:paraId="182E5D00"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Costul total de implementare [euro]</w:t>
            </w:r>
          </w:p>
        </w:tc>
        <w:tc>
          <w:tcPr>
            <w:tcW w:w="509" w:type="pct"/>
            <w:shd w:val="clear" w:color="000000" w:fill="93D400"/>
            <w:vAlign w:val="center"/>
            <w:hideMark/>
          </w:tcPr>
          <w:p w14:paraId="45B28AF0"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Indicator cantitativ</w:t>
            </w:r>
          </w:p>
        </w:tc>
        <w:tc>
          <w:tcPr>
            <w:tcW w:w="415" w:type="pct"/>
            <w:shd w:val="clear" w:color="000000" w:fill="93D400"/>
            <w:vAlign w:val="center"/>
            <w:hideMark/>
          </w:tcPr>
          <w:p w14:paraId="6D88ED08"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Economie de energie [MWh/an]</w:t>
            </w:r>
          </w:p>
        </w:tc>
        <w:tc>
          <w:tcPr>
            <w:tcW w:w="496" w:type="pct"/>
            <w:shd w:val="clear" w:color="000000" w:fill="93D400"/>
            <w:vAlign w:val="center"/>
            <w:hideMark/>
          </w:tcPr>
          <w:p w14:paraId="38FA2F90"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Producerea de energie din surse regenerabile [MWh/an]</w:t>
            </w:r>
          </w:p>
        </w:tc>
        <w:tc>
          <w:tcPr>
            <w:tcW w:w="392" w:type="pct"/>
            <w:shd w:val="clear" w:color="000000" w:fill="93D400"/>
            <w:vAlign w:val="center"/>
            <w:hideMark/>
          </w:tcPr>
          <w:p w14:paraId="70FF7144"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Reducere de emisii de CO</w:t>
            </w:r>
            <w:r w:rsidRPr="00E46A86">
              <w:rPr>
                <w:rFonts w:asciiTheme="majorHAnsi" w:eastAsia="Times New Roman" w:hAnsiTheme="majorHAnsi" w:cs="Calibri"/>
                <w:b/>
                <w:bCs/>
                <w:color w:val="000000"/>
                <w:kern w:val="0"/>
                <w:sz w:val="20"/>
                <w:szCs w:val="20"/>
                <w:vertAlign w:val="subscript"/>
                <w:lang w:val="ro-RO" w:eastAsia="ro-RO" w:bidi="ar-SA"/>
              </w:rPr>
              <w:t>2</w:t>
            </w:r>
            <w:r w:rsidRPr="00E46A86">
              <w:rPr>
                <w:rFonts w:asciiTheme="majorHAnsi" w:eastAsia="Times New Roman" w:hAnsiTheme="majorHAnsi" w:cs="Calibri"/>
                <w:b/>
                <w:bCs/>
                <w:color w:val="000000"/>
                <w:kern w:val="0"/>
                <w:sz w:val="20"/>
                <w:szCs w:val="20"/>
                <w:lang w:val="ro-RO" w:eastAsia="ro-RO" w:bidi="ar-SA"/>
              </w:rPr>
              <w:t xml:space="preserve"> [tone/an]</w:t>
            </w:r>
          </w:p>
        </w:tc>
        <w:tc>
          <w:tcPr>
            <w:tcW w:w="326" w:type="pct"/>
            <w:shd w:val="clear" w:color="000000" w:fill="93D400"/>
            <w:vAlign w:val="center"/>
            <w:hideMark/>
          </w:tcPr>
          <w:p w14:paraId="12A92243"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Starea acţiunii</w:t>
            </w:r>
          </w:p>
        </w:tc>
      </w:tr>
      <w:tr w:rsidR="00537570" w:rsidRPr="007D58E6" w14:paraId="0E1A0CE5" w14:textId="77777777" w:rsidTr="000A2D2C">
        <w:trPr>
          <w:trHeight w:val="1287"/>
          <w:jc w:val="center"/>
        </w:trPr>
        <w:tc>
          <w:tcPr>
            <w:tcW w:w="457" w:type="pct"/>
            <w:shd w:val="clear" w:color="auto" w:fill="auto"/>
            <w:noWrap/>
            <w:vAlign w:val="center"/>
            <w:hideMark/>
          </w:tcPr>
          <w:p w14:paraId="34098E1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w:t>
            </w:r>
          </w:p>
        </w:tc>
        <w:tc>
          <w:tcPr>
            <w:tcW w:w="602" w:type="pct"/>
            <w:shd w:val="clear" w:color="auto" w:fill="auto"/>
            <w:vAlign w:val="center"/>
            <w:hideMark/>
          </w:tcPr>
          <w:p w14:paraId="6D9DEA3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Modernizare infrastructura educatională Liceul Tehnologic "Constantin Brancusi"</w:t>
            </w:r>
          </w:p>
        </w:tc>
        <w:tc>
          <w:tcPr>
            <w:tcW w:w="722" w:type="pct"/>
            <w:shd w:val="clear" w:color="auto" w:fill="auto"/>
            <w:vAlign w:val="center"/>
            <w:hideMark/>
          </w:tcPr>
          <w:p w14:paraId="5E3022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798B6F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38B080D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664C9B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128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166</w:t>
            </w:r>
          </w:p>
        </w:tc>
        <w:tc>
          <w:tcPr>
            <w:tcW w:w="509" w:type="pct"/>
            <w:shd w:val="clear" w:color="auto" w:fill="auto"/>
            <w:vAlign w:val="center"/>
            <w:hideMark/>
          </w:tcPr>
          <w:p w14:paraId="240177B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868 mp</w:t>
            </w:r>
          </w:p>
        </w:tc>
        <w:tc>
          <w:tcPr>
            <w:tcW w:w="415" w:type="pct"/>
            <w:shd w:val="clear" w:color="auto" w:fill="auto"/>
            <w:vAlign w:val="center"/>
            <w:hideMark/>
          </w:tcPr>
          <w:p w14:paraId="675B61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w:t>
            </w:r>
          </w:p>
        </w:tc>
        <w:tc>
          <w:tcPr>
            <w:tcW w:w="496" w:type="pct"/>
            <w:shd w:val="clear" w:color="auto" w:fill="auto"/>
            <w:vAlign w:val="center"/>
            <w:hideMark/>
          </w:tcPr>
          <w:p w14:paraId="37C9B4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5027B47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w:t>
            </w:r>
          </w:p>
        </w:tc>
        <w:tc>
          <w:tcPr>
            <w:tcW w:w="326" w:type="pct"/>
            <w:shd w:val="clear" w:color="auto" w:fill="auto"/>
            <w:noWrap/>
            <w:vAlign w:val="center"/>
            <w:hideMark/>
          </w:tcPr>
          <w:p w14:paraId="1E43121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1ED2A092" w14:textId="77777777" w:rsidTr="000A2D2C">
        <w:trPr>
          <w:trHeight w:val="804"/>
          <w:jc w:val="center"/>
        </w:trPr>
        <w:tc>
          <w:tcPr>
            <w:tcW w:w="457" w:type="pct"/>
            <w:shd w:val="clear" w:color="auto" w:fill="auto"/>
            <w:noWrap/>
            <w:vAlign w:val="center"/>
            <w:hideMark/>
          </w:tcPr>
          <w:p w14:paraId="186D6F6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w:t>
            </w:r>
          </w:p>
        </w:tc>
        <w:tc>
          <w:tcPr>
            <w:tcW w:w="602" w:type="pct"/>
            <w:shd w:val="clear" w:color="auto" w:fill="auto"/>
            <w:vAlign w:val="center"/>
            <w:hideMark/>
          </w:tcPr>
          <w:p w14:paraId="3958985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infrastructură educaţională Grădiniţa nr. 29 şi Creşa Punguţa cu doi bani</w:t>
            </w:r>
          </w:p>
        </w:tc>
        <w:tc>
          <w:tcPr>
            <w:tcW w:w="722" w:type="pct"/>
            <w:shd w:val="clear" w:color="auto" w:fill="auto"/>
            <w:vAlign w:val="center"/>
            <w:hideMark/>
          </w:tcPr>
          <w:p w14:paraId="16D82E9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E806E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202AC2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8A5F5F">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238783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677</w:t>
            </w:r>
          </w:p>
        </w:tc>
        <w:tc>
          <w:tcPr>
            <w:tcW w:w="509" w:type="pct"/>
            <w:shd w:val="clear" w:color="auto" w:fill="auto"/>
            <w:noWrap/>
            <w:vAlign w:val="center"/>
            <w:hideMark/>
          </w:tcPr>
          <w:p w14:paraId="20DB476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o clădire</w:t>
            </w:r>
          </w:p>
        </w:tc>
        <w:tc>
          <w:tcPr>
            <w:tcW w:w="415" w:type="pct"/>
            <w:shd w:val="clear" w:color="auto" w:fill="auto"/>
            <w:noWrap/>
            <w:vAlign w:val="center"/>
            <w:hideMark/>
          </w:tcPr>
          <w:p w14:paraId="174DF2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357</w:t>
            </w:r>
          </w:p>
        </w:tc>
        <w:tc>
          <w:tcPr>
            <w:tcW w:w="496" w:type="pct"/>
            <w:shd w:val="clear" w:color="auto" w:fill="auto"/>
            <w:noWrap/>
            <w:vAlign w:val="center"/>
            <w:hideMark/>
          </w:tcPr>
          <w:p w14:paraId="2454AE2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5FA969D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179</w:t>
            </w:r>
          </w:p>
        </w:tc>
        <w:tc>
          <w:tcPr>
            <w:tcW w:w="326" w:type="pct"/>
            <w:shd w:val="clear" w:color="auto" w:fill="auto"/>
            <w:noWrap/>
            <w:vAlign w:val="center"/>
            <w:hideMark/>
          </w:tcPr>
          <w:p w14:paraId="014DC0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7B0B3CEB" w14:textId="77777777" w:rsidTr="000A2D2C">
        <w:trPr>
          <w:trHeight w:val="1260"/>
          <w:jc w:val="center"/>
        </w:trPr>
        <w:tc>
          <w:tcPr>
            <w:tcW w:w="457" w:type="pct"/>
            <w:shd w:val="clear" w:color="auto" w:fill="auto"/>
            <w:noWrap/>
            <w:vAlign w:val="center"/>
            <w:hideMark/>
          </w:tcPr>
          <w:p w14:paraId="1166BE2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w:t>
            </w:r>
          </w:p>
        </w:tc>
        <w:tc>
          <w:tcPr>
            <w:tcW w:w="602" w:type="pct"/>
            <w:shd w:val="clear" w:color="auto" w:fill="auto"/>
            <w:vAlign w:val="center"/>
            <w:hideMark/>
          </w:tcPr>
          <w:p w14:paraId="2D9AD87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infrastructură educaţională Grădiniţa nr. 7</w:t>
            </w:r>
          </w:p>
        </w:tc>
        <w:tc>
          <w:tcPr>
            <w:tcW w:w="722" w:type="pct"/>
            <w:shd w:val="clear" w:color="auto" w:fill="auto"/>
            <w:vAlign w:val="center"/>
            <w:hideMark/>
          </w:tcPr>
          <w:p w14:paraId="286E548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BAECA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6B9D68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10B2DD4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862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616</w:t>
            </w:r>
          </w:p>
        </w:tc>
        <w:tc>
          <w:tcPr>
            <w:tcW w:w="509" w:type="pct"/>
            <w:shd w:val="clear" w:color="auto" w:fill="auto"/>
            <w:noWrap/>
            <w:vAlign w:val="center"/>
            <w:hideMark/>
          </w:tcPr>
          <w:p w14:paraId="38DFDB5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152 mp</w:t>
            </w:r>
          </w:p>
        </w:tc>
        <w:tc>
          <w:tcPr>
            <w:tcW w:w="415" w:type="pct"/>
            <w:shd w:val="clear" w:color="auto" w:fill="auto"/>
            <w:noWrap/>
            <w:vAlign w:val="center"/>
            <w:hideMark/>
          </w:tcPr>
          <w:p w14:paraId="7EED62D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133</w:t>
            </w:r>
          </w:p>
        </w:tc>
        <w:tc>
          <w:tcPr>
            <w:tcW w:w="496" w:type="pct"/>
            <w:shd w:val="clear" w:color="auto" w:fill="auto"/>
            <w:noWrap/>
            <w:vAlign w:val="center"/>
            <w:hideMark/>
          </w:tcPr>
          <w:p w14:paraId="73F545E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238724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67</w:t>
            </w:r>
          </w:p>
        </w:tc>
        <w:tc>
          <w:tcPr>
            <w:tcW w:w="326" w:type="pct"/>
            <w:shd w:val="clear" w:color="auto" w:fill="auto"/>
            <w:noWrap/>
            <w:vAlign w:val="center"/>
            <w:hideMark/>
          </w:tcPr>
          <w:p w14:paraId="129BB8B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216D0F03" w14:textId="77777777" w:rsidTr="000A2D2C">
        <w:trPr>
          <w:trHeight w:val="1890"/>
          <w:jc w:val="center"/>
        </w:trPr>
        <w:tc>
          <w:tcPr>
            <w:tcW w:w="457" w:type="pct"/>
            <w:shd w:val="clear" w:color="auto" w:fill="auto"/>
            <w:noWrap/>
            <w:vAlign w:val="center"/>
            <w:hideMark/>
          </w:tcPr>
          <w:p w14:paraId="792CF2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w:t>
            </w:r>
          </w:p>
        </w:tc>
        <w:tc>
          <w:tcPr>
            <w:tcW w:w="602" w:type="pct"/>
            <w:shd w:val="clear" w:color="auto" w:fill="auto"/>
            <w:vAlign w:val="center"/>
            <w:hideMark/>
          </w:tcPr>
          <w:p w14:paraId="4C6B0D1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Developing cross-border culture Revitalized Theatres in Satu Mare  and Uzhgorod </w:t>
            </w:r>
          </w:p>
        </w:tc>
        <w:tc>
          <w:tcPr>
            <w:tcW w:w="722" w:type="pct"/>
            <w:shd w:val="clear" w:color="auto" w:fill="auto"/>
            <w:vAlign w:val="center"/>
            <w:hideMark/>
          </w:tcPr>
          <w:p w14:paraId="41E31AB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08541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533AA6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0C04D4A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564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640</w:t>
            </w:r>
          </w:p>
        </w:tc>
        <w:tc>
          <w:tcPr>
            <w:tcW w:w="509" w:type="pct"/>
            <w:shd w:val="clear" w:color="auto" w:fill="auto"/>
            <w:noWrap/>
            <w:vAlign w:val="center"/>
            <w:hideMark/>
          </w:tcPr>
          <w:p w14:paraId="305DC94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18FF89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1E54663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vAlign w:val="center"/>
            <w:hideMark/>
          </w:tcPr>
          <w:p w14:paraId="26E303A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6E111C0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591868EA" w14:textId="77777777" w:rsidTr="000A2D2C">
        <w:trPr>
          <w:trHeight w:val="928"/>
          <w:jc w:val="center"/>
        </w:trPr>
        <w:tc>
          <w:tcPr>
            <w:tcW w:w="457" w:type="pct"/>
            <w:shd w:val="clear" w:color="auto" w:fill="auto"/>
            <w:noWrap/>
            <w:vAlign w:val="center"/>
            <w:hideMark/>
          </w:tcPr>
          <w:p w14:paraId="6FE5B13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w:t>
            </w:r>
          </w:p>
        </w:tc>
        <w:tc>
          <w:tcPr>
            <w:tcW w:w="602" w:type="pct"/>
            <w:shd w:val="clear" w:color="auto" w:fill="auto"/>
            <w:vAlign w:val="center"/>
            <w:hideMark/>
          </w:tcPr>
          <w:p w14:paraId="59CD78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Implementarea măsurilor de eficienţă energetică la Sala </w:t>
            </w:r>
            <w:r w:rsidRPr="00E46A86">
              <w:rPr>
                <w:rFonts w:asciiTheme="majorHAnsi" w:eastAsia="Times New Roman" w:hAnsiTheme="majorHAnsi" w:cs="Calibri"/>
                <w:color w:val="000000"/>
                <w:kern w:val="0"/>
                <w:sz w:val="20"/>
                <w:szCs w:val="20"/>
                <w:lang w:val="ro-RO" w:eastAsia="ro-RO" w:bidi="ar-SA"/>
              </w:rPr>
              <w:lastRenderedPageBreak/>
              <w:t>de Scrimă "Alexandru Csipler" din municipiul Satu Mare</w:t>
            </w:r>
          </w:p>
        </w:tc>
        <w:tc>
          <w:tcPr>
            <w:tcW w:w="722" w:type="pct"/>
            <w:shd w:val="clear" w:color="auto" w:fill="auto"/>
            <w:vAlign w:val="center"/>
            <w:hideMark/>
          </w:tcPr>
          <w:p w14:paraId="3A93E25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565E433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271" w:type="pct"/>
            <w:shd w:val="clear" w:color="auto" w:fill="auto"/>
            <w:noWrap/>
            <w:vAlign w:val="center"/>
            <w:hideMark/>
          </w:tcPr>
          <w:p w14:paraId="7946B17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2812D31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780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028</w:t>
            </w:r>
          </w:p>
        </w:tc>
        <w:tc>
          <w:tcPr>
            <w:tcW w:w="509" w:type="pct"/>
            <w:shd w:val="clear" w:color="auto" w:fill="auto"/>
            <w:noWrap/>
            <w:vAlign w:val="center"/>
            <w:hideMark/>
          </w:tcPr>
          <w:p w14:paraId="7538B6F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1BCF7E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vAlign w:val="center"/>
            <w:hideMark/>
          </w:tcPr>
          <w:p w14:paraId="0240D9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0CD8E84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785467A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418017C" w14:textId="77777777" w:rsidTr="000A2D2C">
        <w:trPr>
          <w:trHeight w:val="1129"/>
          <w:jc w:val="center"/>
        </w:trPr>
        <w:tc>
          <w:tcPr>
            <w:tcW w:w="457" w:type="pct"/>
            <w:shd w:val="clear" w:color="auto" w:fill="auto"/>
            <w:noWrap/>
            <w:vAlign w:val="center"/>
            <w:hideMark/>
          </w:tcPr>
          <w:p w14:paraId="187DB7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w:t>
            </w:r>
          </w:p>
        </w:tc>
        <w:tc>
          <w:tcPr>
            <w:tcW w:w="602" w:type="pct"/>
            <w:shd w:val="clear" w:color="auto" w:fill="auto"/>
            <w:vAlign w:val="center"/>
            <w:hideMark/>
          </w:tcPr>
          <w:p w14:paraId="29E3F94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Eficientizarea energetică a instituţiilor de învaţământ din municipiu prin instalarea de panouri solare pentru generare de energie electrică şi producere apă caldă </w:t>
            </w:r>
          </w:p>
        </w:tc>
        <w:tc>
          <w:tcPr>
            <w:tcW w:w="722" w:type="pct"/>
            <w:shd w:val="clear" w:color="auto" w:fill="auto"/>
            <w:vAlign w:val="center"/>
            <w:hideMark/>
          </w:tcPr>
          <w:p w14:paraId="29DE582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1E7CD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4B7BD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57EE86A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032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520</w:t>
            </w:r>
          </w:p>
        </w:tc>
        <w:tc>
          <w:tcPr>
            <w:tcW w:w="509" w:type="pct"/>
            <w:shd w:val="clear" w:color="auto" w:fill="auto"/>
            <w:noWrap/>
            <w:vAlign w:val="center"/>
            <w:hideMark/>
          </w:tcPr>
          <w:p w14:paraId="74B0D8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3F5EA3E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vAlign w:val="center"/>
            <w:hideMark/>
          </w:tcPr>
          <w:p w14:paraId="2CC29B9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40D73B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1C0919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1328B52" w14:textId="77777777" w:rsidTr="000A2D2C">
        <w:trPr>
          <w:trHeight w:val="945"/>
          <w:jc w:val="center"/>
        </w:trPr>
        <w:tc>
          <w:tcPr>
            <w:tcW w:w="457" w:type="pct"/>
            <w:shd w:val="clear" w:color="auto" w:fill="auto"/>
            <w:noWrap/>
            <w:vAlign w:val="center"/>
            <w:hideMark/>
          </w:tcPr>
          <w:p w14:paraId="47FDAA9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CM7</w:t>
            </w:r>
          </w:p>
        </w:tc>
        <w:tc>
          <w:tcPr>
            <w:tcW w:w="602" w:type="pct"/>
            <w:shd w:val="clear" w:color="auto" w:fill="auto"/>
            <w:vAlign w:val="center"/>
            <w:hideMark/>
          </w:tcPr>
          <w:p w14:paraId="69874E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Reabilitare Filarmonica Dinu Lipatti</w:t>
            </w:r>
          </w:p>
        </w:tc>
        <w:tc>
          <w:tcPr>
            <w:tcW w:w="722" w:type="pct"/>
            <w:shd w:val="clear" w:color="auto" w:fill="auto"/>
            <w:vAlign w:val="center"/>
            <w:hideMark/>
          </w:tcPr>
          <w:p w14:paraId="06DD91A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D29750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A7A90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0AFA5FC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195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122</w:t>
            </w:r>
          </w:p>
        </w:tc>
        <w:tc>
          <w:tcPr>
            <w:tcW w:w="509" w:type="pct"/>
            <w:shd w:val="clear" w:color="auto" w:fill="auto"/>
            <w:noWrap/>
            <w:vAlign w:val="center"/>
            <w:hideMark/>
          </w:tcPr>
          <w:p w14:paraId="4238FC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1F4374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w:t>
            </w:r>
          </w:p>
        </w:tc>
        <w:tc>
          <w:tcPr>
            <w:tcW w:w="496" w:type="pct"/>
            <w:shd w:val="clear" w:color="auto" w:fill="auto"/>
            <w:vAlign w:val="center"/>
            <w:hideMark/>
          </w:tcPr>
          <w:p w14:paraId="79C848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1384DE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47</w:t>
            </w:r>
          </w:p>
        </w:tc>
        <w:tc>
          <w:tcPr>
            <w:tcW w:w="326" w:type="pct"/>
            <w:shd w:val="clear" w:color="auto" w:fill="auto"/>
            <w:noWrap/>
            <w:vAlign w:val="center"/>
            <w:hideMark/>
          </w:tcPr>
          <w:p w14:paraId="6B6448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C40FC0F" w14:textId="77777777" w:rsidTr="000A2D2C">
        <w:trPr>
          <w:trHeight w:val="630"/>
          <w:jc w:val="center"/>
        </w:trPr>
        <w:tc>
          <w:tcPr>
            <w:tcW w:w="457" w:type="pct"/>
            <w:shd w:val="clear" w:color="auto" w:fill="auto"/>
            <w:noWrap/>
            <w:vAlign w:val="center"/>
            <w:hideMark/>
          </w:tcPr>
          <w:p w14:paraId="0B1784A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CM8</w:t>
            </w:r>
          </w:p>
        </w:tc>
        <w:tc>
          <w:tcPr>
            <w:tcW w:w="602" w:type="pct"/>
            <w:shd w:val="clear" w:color="auto" w:fill="auto"/>
            <w:vAlign w:val="center"/>
            <w:hideMark/>
          </w:tcPr>
          <w:p w14:paraId="2048FF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clădire - </w:t>
            </w:r>
            <w:r w:rsidRPr="008A5F5F">
              <w:rPr>
                <w:rFonts w:asciiTheme="majorHAnsi" w:eastAsia="Times New Roman" w:hAnsiTheme="majorHAnsi" w:cs="Calibri"/>
                <w:color w:val="000000"/>
                <w:kern w:val="0"/>
                <w:sz w:val="20"/>
                <w:szCs w:val="20"/>
                <w:lang w:val="ro-RO" w:eastAsia="ro-RO" w:bidi="ar-SA"/>
              </w:rPr>
              <w:t>str.</w:t>
            </w:r>
            <w:r w:rsidRPr="00E46A86">
              <w:rPr>
                <w:rFonts w:asciiTheme="majorHAnsi" w:eastAsia="Times New Roman" w:hAnsiTheme="majorHAnsi" w:cs="Calibri"/>
                <w:color w:val="000000"/>
                <w:kern w:val="0"/>
                <w:sz w:val="20"/>
                <w:szCs w:val="20"/>
                <w:lang w:val="ro-RO" w:eastAsia="ro-RO" w:bidi="ar-SA"/>
              </w:rPr>
              <w:t xml:space="preserve"> Wolfenbuttel</w:t>
            </w:r>
          </w:p>
        </w:tc>
        <w:tc>
          <w:tcPr>
            <w:tcW w:w="722" w:type="pct"/>
            <w:shd w:val="clear" w:color="auto" w:fill="auto"/>
            <w:vAlign w:val="center"/>
            <w:hideMark/>
          </w:tcPr>
          <w:p w14:paraId="2B8DB1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5E01B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196D5C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02934C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995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935</w:t>
            </w:r>
          </w:p>
        </w:tc>
        <w:tc>
          <w:tcPr>
            <w:tcW w:w="509" w:type="pct"/>
            <w:shd w:val="clear" w:color="auto" w:fill="auto"/>
            <w:noWrap/>
            <w:vAlign w:val="center"/>
            <w:hideMark/>
          </w:tcPr>
          <w:p w14:paraId="67F2EF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6DCCBF5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vAlign w:val="center"/>
            <w:hideMark/>
          </w:tcPr>
          <w:p w14:paraId="62D59B9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37BDC23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05D1CA0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3157060" w14:textId="77777777" w:rsidTr="000A2D2C">
        <w:trPr>
          <w:trHeight w:val="945"/>
          <w:jc w:val="center"/>
        </w:trPr>
        <w:tc>
          <w:tcPr>
            <w:tcW w:w="457" w:type="pct"/>
            <w:shd w:val="clear" w:color="auto" w:fill="auto"/>
            <w:noWrap/>
            <w:vAlign w:val="center"/>
            <w:hideMark/>
          </w:tcPr>
          <w:p w14:paraId="4412B3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CM9</w:t>
            </w:r>
          </w:p>
        </w:tc>
        <w:tc>
          <w:tcPr>
            <w:tcW w:w="602" w:type="pct"/>
            <w:shd w:val="clear" w:color="auto" w:fill="auto"/>
            <w:vAlign w:val="center"/>
            <w:hideMark/>
          </w:tcPr>
          <w:p w14:paraId="1C6FA1A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Naţional Kolcsey Ferenc - internat</w:t>
            </w:r>
          </w:p>
        </w:tc>
        <w:tc>
          <w:tcPr>
            <w:tcW w:w="722" w:type="pct"/>
            <w:shd w:val="clear" w:color="auto" w:fill="auto"/>
            <w:vAlign w:val="center"/>
            <w:hideMark/>
          </w:tcPr>
          <w:p w14:paraId="01987B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1D03B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C89A96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833B7A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509" w:type="pct"/>
            <w:shd w:val="clear" w:color="auto" w:fill="auto"/>
            <w:noWrap/>
            <w:vAlign w:val="center"/>
            <w:hideMark/>
          </w:tcPr>
          <w:p w14:paraId="4319F54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912 mp</w:t>
            </w:r>
          </w:p>
        </w:tc>
        <w:tc>
          <w:tcPr>
            <w:tcW w:w="415" w:type="pct"/>
            <w:shd w:val="clear" w:color="auto" w:fill="auto"/>
            <w:noWrap/>
            <w:vAlign w:val="center"/>
            <w:hideMark/>
          </w:tcPr>
          <w:p w14:paraId="55E2D28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351</w:t>
            </w:r>
          </w:p>
        </w:tc>
        <w:tc>
          <w:tcPr>
            <w:tcW w:w="496" w:type="pct"/>
            <w:shd w:val="clear" w:color="auto" w:fill="auto"/>
            <w:noWrap/>
            <w:vAlign w:val="center"/>
            <w:hideMark/>
          </w:tcPr>
          <w:p w14:paraId="79B327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92" w:type="pct"/>
            <w:shd w:val="clear" w:color="auto" w:fill="auto"/>
            <w:vAlign w:val="center"/>
            <w:hideMark/>
          </w:tcPr>
          <w:p w14:paraId="690275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176</w:t>
            </w:r>
          </w:p>
        </w:tc>
        <w:tc>
          <w:tcPr>
            <w:tcW w:w="326" w:type="pct"/>
            <w:shd w:val="clear" w:color="auto" w:fill="auto"/>
            <w:noWrap/>
            <w:vAlign w:val="center"/>
            <w:hideMark/>
          </w:tcPr>
          <w:p w14:paraId="1E57A30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CFFF554" w14:textId="77777777" w:rsidTr="000A2D2C">
        <w:trPr>
          <w:trHeight w:val="1260"/>
          <w:jc w:val="center"/>
        </w:trPr>
        <w:tc>
          <w:tcPr>
            <w:tcW w:w="457" w:type="pct"/>
            <w:shd w:val="clear" w:color="auto" w:fill="auto"/>
            <w:noWrap/>
            <w:vAlign w:val="center"/>
            <w:hideMark/>
          </w:tcPr>
          <w:p w14:paraId="0884D4E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CM10</w:t>
            </w:r>
          </w:p>
        </w:tc>
        <w:tc>
          <w:tcPr>
            <w:tcW w:w="602" w:type="pct"/>
            <w:shd w:val="clear" w:color="auto" w:fill="auto"/>
            <w:vAlign w:val="center"/>
            <w:hideMark/>
          </w:tcPr>
          <w:p w14:paraId="6AE7E347"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Economic Gheorghe Dragoș - Corp A</w:t>
            </w:r>
          </w:p>
        </w:tc>
        <w:tc>
          <w:tcPr>
            <w:tcW w:w="722" w:type="pct"/>
            <w:shd w:val="clear" w:color="auto" w:fill="auto"/>
            <w:vAlign w:val="center"/>
            <w:hideMark/>
          </w:tcPr>
          <w:p w14:paraId="5D06FA5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FBE32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EAE89A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8E2CC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494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510</w:t>
            </w:r>
          </w:p>
        </w:tc>
        <w:tc>
          <w:tcPr>
            <w:tcW w:w="509" w:type="pct"/>
            <w:shd w:val="clear" w:color="auto" w:fill="auto"/>
            <w:noWrap/>
            <w:vAlign w:val="center"/>
            <w:hideMark/>
          </w:tcPr>
          <w:p w14:paraId="6FC1350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2989 mp</w:t>
            </w:r>
          </w:p>
        </w:tc>
        <w:tc>
          <w:tcPr>
            <w:tcW w:w="415" w:type="pct"/>
            <w:shd w:val="clear" w:color="auto" w:fill="auto"/>
            <w:noWrap/>
            <w:vAlign w:val="center"/>
            <w:hideMark/>
          </w:tcPr>
          <w:p w14:paraId="621BCEE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551</w:t>
            </w:r>
          </w:p>
        </w:tc>
        <w:tc>
          <w:tcPr>
            <w:tcW w:w="496" w:type="pct"/>
            <w:shd w:val="clear" w:color="auto" w:fill="auto"/>
            <w:noWrap/>
            <w:vAlign w:val="center"/>
            <w:hideMark/>
          </w:tcPr>
          <w:p w14:paraId="5FDCE5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385011B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275</w:t>
            </w:r>
          </w:p>
        </w:tc>
        <w:tc>
          <w:tcPr>
            <w:tcW w:w="326" w:type="pct"/>
            <w:shd w:val="clear" w:color="auto" w:fill="auto"/>
            <w:noWrap/>
            <w:vAlign w:val="center"/>
            <w:hideMark/>
          </w:tcPr>
          <w:p w14:paraId="72C364D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F3478A4" w14:textId="77777777" w:rsidTr="000A2D2C">
        <w:trPr>
          <w:trHeight w:val="278"/>
          <w:jc w:val="center"/>
        </w:trPr>
        <w:tc>
          <w:tcPr>
            <w:tcW w:w="457" w:type="pct"/>
            <w:shd w:val="clear" w:color="auto" w:fill="auto"/>
            <w:noWrap/>
            <w:vAlign w:val="center"/>
            <w:hideMark/>
          </w:tcPr>
          <w:p w14:paraId="127368F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CM11</w:t>
            </w:r>
          </w:p>
        </w:tc>
        <w:tc>
          <w:tcPr>
            <w:tcW w:w="602" w:type="pct"/>
            <w:shd w:val="clear" w:color="auto" w:fill="auto"/>
            <w:vAlign w:val="center"/>
            <w:hideMark/>
          </w:tcPr>
          <w:p w14:paraId="708E903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9</w:t>
            </w:r>
          </w:p>
        </w:tc>
        <w:tc>
          <w:tcPr>
            <w:tcW w:w="722" w:type="pct"/>
            <w:shd w:val="clear" w:color="auto" w:fill="auto"/>
            <w:vAlign w:val="center"/>
            <w:hideMark/>
          </w:tcPr>
          <w:p w14:paraId="283F689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39B73B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DB41D8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1DDDE9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57B2490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1878 mp</w:t>
            </w:r>
          </w:p>
        </w:tc>
        <w:tc>
          <w:tcPr>
            <w:tcW w:w="415" w:type="pct"/>
            <w:shd w:val="clear" w:color="auto" w:fill="auto"/>
            <w:noWrap/>
            <w:vAlign w:val="center"/>
            <w:hideMark/>
          </w:tcPr>
          <w:p w14:paraId="6DA8BED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383</w:t>
            </w:r>
          </w:p>
        </w:tc>
        <w:tc>
          <w:tcPr>
            <w:tcW w:w="496" w:type="pct"/>
            <w:shd w:val="clear" w:color="auto" w:fill="auto"/>
            <w:noWrap/>
            <w:vAlign w:val="center"/>
            <w:hideMark/>
          </w:tcPr>
          <w:p w14:paraId="7DAE903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392" w:type="pct"/>
            <w:shd w:val="clear" w:color="auto" w:fill="auto"/>
            <w:vAlign w:val="center"/>
            <w:hideMark/>
          </w:tcPr>
          <w:p w14:paraId="2CDF010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192</w:t>
            </w:r>
          </w:p>
        </w:tc>
        <w:tc>
          <w:tcPr>
            <w:tcW w:w="326" w:type="pct"/>
            <w:shd w:val="clear" w:color="auto" w:fill="auto"/>
            <w:noWrap/>
            <w:vAlign w:val="center"/>
            <w:hideMark/>
          </w:tcPr>
          <w:p w14:paraId="0236E6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4C964D3" w14:textId="77777777" w:rsidTr="000A2D2C">
        <w:trPr>
          <w:trHeight w:val="589"/>
          <w:jc w:val="center"/>
        </w:trPr>
        <w:tc>
          <w:tcPr>
            <w:tcW w:w="457" w:type="pct"/>
            <w:shd w:val="clear" w:color="auto" w:fill="auto"/>
            <w:noWrap/>
            <w:vAlign w:val="center"/>
            <w:hideMark/>
          </w:tcPr>
          <w:p w14:paraId="6B04E66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CM12</w:t>
            </w:r>
          </w:p>
        </w:tc>
        <w:tc>
          <w:tcPr>
            <w:tcW w:w="602" w:type="pct"/>
            <w:shd w:val="clear" w:color="auto" w:fill="auto"/>
            <w:vAlign w:val="center"/>
            <w:hideMark/>
          </w:tcPr>
          <w:p w14:paraId="3607B81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Elisa Zamfirescu - C1 - Școală, C2 - atelier mecanic</w:t>
            </w:r>
          </w:p>
        </w:tc>
        <w:tc>
          <w:tcPr>
            <w:tcW w:w="722" w:type="pct"/>
            <w:shd w:val="clear" w:color="auto" w:fill="auto"/>
            <w:vAlign w:val="center"/>
            <w:hideMark/>
          </w:tcPr>
          <w:p w14:paraId="612E068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DBD170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A2A15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B84F04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1602D36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2101 mp</w:t>
            </w:r>
          </w:p>
        </w:tc>
        <w:tc>
          <w:tcPr>
            <w:tcW w:w="415" w:type="pct"/>
            <w:shd w:val="clear" w:color="auto" w:fill="auto"/>
            <w:noWrap/>
            <w:vAlign w:val="center"/>
            <w:hideMark/>
          </w:tcPr>
          <w:p w14:paraId="0574B05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498</w:t>
            </w:r>
          </w:p>
        </w:tc>
        <w:tc>
          <w:tcPr>
            <w:tcW w:w="496" w:type="pct"/>
            <w:shd w:val="clear" w:color="auto" w:fill="auto"/>
            <w:noWrap/>
            <w:vAlign w:val="center"/>
            <w:hideMark/>
          </w:tcPr>
          <w:p w14:paraId="689DF3F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0EA515F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249</w:t>
            </w:r>
          </w:p>
        </w:tc>
        <w:tc>
          <w:tcPr>
            <w:tcW w:w="326" w:type="pct"/>
            <w:shd w:val="clear" w:color="auto" w:fill="auto"/>
            <w:noWrap/>
            <w:vAlign w:val="center"/>
            <w:hideMark/>
          </w:tcPr>
          <w:p w14:paraId="6E483FE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380DF0D" w14:textId="77777777" w:rsidTr="000A2D2C">
        <w:trPr>
          <w:trHeight w:val="136"/>
          <w:jc w:val="center"/>
        </w:trPr>
        <w:tc>
          <w:tcPr>
            <w:tcW w:w="457" w:type="pct"/>
            <w:shd w:val="clear" w:color="auto" w:fill="auto"/>
            <w:noWrap/>
            <w:vAlign w:val="center"/>
            <w:hideMark/>
          </w:tcPr>
          <w:p w14:paraId="1D2DEB1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CM13</w:t>
            </w:r>
          </w:p>
        </w:tc>
        <w:tc>
          <w:tcPr>
            <w:tcW w:w="602" w:type="pct"/>
            <w:shd w:val="clear" w:color="auto" w:fill="auto"/>
            <w:vAlign w:val="center"/>
            <w:hideMark/>
          </w:tcPr>
          <w:p w14:paraId="059F9AAF"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5</w:t>
            </w:r>
          </w:p>
        </w:tc>
        <w:tc>
          <w:tcPr>
            <w:tcW w:w="722" w:type="pct"/>
            <w:shd w:val="clear" w:color="auto" w:fill="auto"/>
            <w:vAlign w:val="center"/>
            <w:hideMark/>
          </w:tcPr>
          <w:p w14:paraId="56FDE5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54E7C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F16321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18D6F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09FA9F9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1373 mp</w:t>
            </w:r>
          </w:p>
        </w:tc>
        <w:tc>
          <w:tcPr>
            <w:tcW w:w="415" w:type="pct"/>
            <w:shd w:val="clear" w:color="auto" w:fill="auto"/>
            <w:noWrap/>
            <w:vAlign w:val="center"/>
            <w:hideMark/>
          </w:tcPr>
          <w:p w14:paraId="6EC86E5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499</w:t>
            </w:r>
          </w:p>
        </w:tc>
        <w:tc>
          <w:tcPr>
            <w:tcW w:w="496" w:type="pct"/>
            <w:shd w:val="clear" w:color="auto" w:fill="auto"/>
            <w:noWrap/>
            <w:vAlign w:val="center"/>
            <w:hideMark/>
          </w:tcPr>
          <w:p w14:paraId="1A3EED2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92" w:type="pct"/>
            <w:shd w:val="clear" w:color="auto" w:fill="auto"/>
            <w:vAlign w:val="center"/>
            <w:hideMark/>
          </w:tcPr>
          <w:p w14:paraId="7B1DE03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250</w:t>
            </w:r>
          </w:p>
        </w:tc>
        <w:tc>
          <w:tcPr>
            <w:tcW w:w="326" w:type="pct"/>
            <w:shd w:val="clear" w:color="auto" w:fill="auto"/>
            <w:noWrap/>
            <w:vAlign w:val="center"/>
            <w:hideMark/>
          </w:tcPr>
          <w:p w14:paraId="44307E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6B11322" w14:textId="77777777" w:rsidTr="000A2D2C">
        <w:trPr>
          <w:trHeight w:val="732"/>
          <w:jc w:val="center"/>
        </w:trPr>
        <w:tc>
          <w:tcPr>
            <w:tcW w:w="457" w:type="pct"/>
            <w:shd w:val="clear" w:color="auto" w:fill="auto"/>
            <w:noWrap/>
            <w:vAlign w:val="center"/>
            <w:hideMark/>
          </w:tcPr>
          <w:p w14:paraId="51F9B09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CM14</w:t>
            </w:r>
          </w:p>
        </w:tc>
        <w:tc>
          <w:tcPr>
            <w:tcW w:w="602" w:type="pct"/>
            <w:shd w:val="clear" w:color="auto" w:fill="auto"/>
            <w:vAlign w:val="center"/>
            <w:hideMark/>
          </w:tcPr>
          <w:p w14:paraId="72F96E65"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Structura mondială</w:t>
            </w:r>
          </w:p>
        </w:tc>
        <w:tc>
          <w:tcPr>
            <w:tcW w:w="722" w:type="pct"/>
            <w:shd w:val="clear" w:color="auto" w:fill="auto"/>
            <w:vAlign w:val="center"/>
            <w:hideMark/>
          </w:tcPr>
          <w:p w14:paraId="660D00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BC965A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84E3FD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CF4ECF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829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395</w:t>
            </w:r>
          </w:p>
        </w:tc>
        <w:tc>
          <w:tcPr>
            <w:tcW w:w="509" w:type="pct"/>
            <w:shd w:val="clear" w:color="auto" w:fill="auto"/>
            <w:noWrap/>
            <w:vAlign w:val="center"/>
            <w:hideMark/>
          </w:tcPr>
          <w:p w14:paraId="2B334D8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1659 mp</w:t>
            </w:r>
          </w:p>
        </w:tc>
        <w:tc>
          <w:tcPr>
            <w:tcW w:w="415" w:type="pct"/>
            <w:shd w:val="clear" w:color="auto" w:fill="auto"/>
            <w:noWrap/>
            <w:vAlign w:val="center"/>
            <w:hideMark/>
          </w:tcPr>
          <w:p w14:paraId="6A31AAF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308</w:t>
            </w:r>
          </w:p>
        </w:tc>
        <w:tc>
          <w:tcPr>
            <w:tcW w:w="496" w:type="pct"/>
            <w:shd w:val="clear" w:color="auto" w:fill="auto"/>
            <w:noWrap/>
            <w:vAlign w:val="center"/>
            <w:hideMark/>
          </w:tcPr>
          <w:p w14:paraId="0E7913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392" w:type="pct"/>
            <w:shd w:val="clear" w:color="auto" w:fill="auto"/>
            <w:vAlign w:val="center"/>
            <w:hideMark/>
          </w:tcPr>
          <w:p w14:paraId="55ED4DA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154</w:t>
            </w:r>
          </w:p>
        </w:tc>
        <w:tc>
          <w:tcPr>
            <w:tcW w:w="326" w:type="pct"/>
            <w:shd w:val="clear" w:color="auto" w:fill="auto"/>
            <w:noWrap/>
            <w:vAlign w:val="center"/>
            <w:hideMark/>
          </w:tcPr>
          <w:p w14:paraId="0BC8855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401C86B" w14:textId="77777777" w:rsidTr="000A2D2C">
        <w:trPr>
          <w:trHeight w:val="1035"/>
          <w:jc w:val="center"/>
        </w:trPr>
        <w:tc>
          <w:tcPr>
            <w:tcW w:w="457" w:type="pct"/>
            <w:shd w:val="clear" w:color="auto" w:fill="auto"/>
            <w:noWrap/>
            <w:vAlign w:val="center"/>
            <w:hideMark/>
          </w:tcPr>
          <w:p w14:paraId="7237CAB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CM15</w:t>
            </w:r>
          </w:p>
        </w:tc>
        <w:tc>
          <w:tcPr>
            <w:tcW w:w="602" w:type="pct"/>
            <w:shd w:val="clear" w:color="auto" w:fill="auto"/>
            <w:vAlign w:val="center"/>
            <w:hideMark/>
          </w:tcPr>
          <w:p w14:paraId="6169376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Elisa Zamfirescu II - C1 - ateliere/ internat, Sală sport</w:t>
            </w:r>
          </w:p>
        </w:tc>
        <w:tc>
          <w:tcPr>
            <w:tcW w:w="722" w:type="pct"/>
            <w:shd w:val="clear" w:color="auto" w:fill="auto"/>
            <w:vAlign w:val="center"/>
            <w:hideMark/>
          </w:tcPr>
          <w:p w14:paraId="1C806C8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5D02A4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DF3626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D11E2A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061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5230079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2123 mp</w:t>
            </w:r>
          </w:p>
        </w:tc>
        <w:tc>
          <w:tcPr>
            <w:tcW w:w="415" w:type="pct"/>
            <w:shd w:val="clear" w:color="auto" w:fill="auto"/>
            <w:noWrap/>
            <w:vAlign w:val="center"/>
            <w:hideMark/>
          </w:tcPr>
          <w:p w14:paraId="17A0022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273</w:t>
            </w:r>
          </w:p>
        </w:tc>
        <w:tc>
          <w:tcPr>
            <w:tcW w:w="496" w:type="pct"/>
            <w:shd w:val="clear" w:color="auto" w:fill="auto"/>
            <w:noWrap/>
            <w:vAlign w:val="center"/>
            <w:hideMark/>
          </w:tcPr>
          <w:p w14:paraId="7080356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018DFEC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636</w:t>
            </w:r>
          </w:p>
        </w:tc>
        <w:tc>
          <w:tcPr>
            <w:tcW w:w="326" w:type="pct"/>
            <w:shd w:val="clear" w:color="auto" w:fill="auto"/>
            <w:noWrap/>
            <w:vAlign w:val="center"/>
            <w:hideMark/>
          </w:tcPr>
          <w:p w14:paraId="3F73AEB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27E5B44" w14:textId="77777777" w:rsidTr="000A2D2C">
        <w:trPr>
          <w:trHeight w:val="630"/>
          <w:jc w:val="center"/>
        </w:trPr>
        <w:tc>
          <w:tcPr>
            <w:tcW w:w="457" w:type="pct"/>
            <w:shd w:val="clear" w:color="auto" w:fill="auto"/>
            <w:noWrap/>
            <w:vAlign w:val="center"/>
            <w:hideMark/>
          </w:tcPr>
          <w:p w14:paraId="637289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CM16</w:t>
            </w:r>
          </w:p>
        </w:tc>
        <w:tc>
          <w:tcPr>
            <w:tcW w:w="602" w:type="pct"/>
            <w:shd w:val="clear" w:color="auto" w:fill="auto"/>
            <w:vAlign w:val="center"/>
            <w:hideMark/>
          </w:tcPr>
          <w:p w14:paraId="3C0F5BF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Convict Sf. Alois</w:t>
            </w:r>
          </w:p>
        </w:tc>
        <w:tc>
          <w:tcPr>
            <w:tcW w:w="722" w:type="pct"/>
            <w:shd w:val="clear" w:color="auto" w:fill="auto"/>
            <w:vAlign w:val="center"/>
            <w:hideMark/>
          </w:tcPr>
          <w:p w14:paraId="3448CBA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7B8CD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7B87A0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B2D96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465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795</w:t>
            </w:r>
          </w:p>
        </w:tc>
        <w:tc>
          <w:tcPr>
            <w:tcW w:w="509" w:type="pct"/>
            <w:shd w:val="clear" w:color="auto" w:fill="auto"/>
            <w:noWrap/>
            <w:vAlign w:val="center"/>
            <w:hideMark/>
          </w:tcPr>
          <w:p w14:paraId="5EE3B16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2932 mp</w:t>
            </w:r>
          </w:p>
        </w:tc>
        <w:tc>
          <w:tcPr>
            <w:tcW w:w="415" w:type="pct"/>
            <w:shd w:val="clear" w:color="auto" w:fill="auto"/>
            <w:noWrap/>
            <w:vAlign w:val="center"/>
            <w:hideMark/>
          </w:tcPr>
          <w:p w14:paraId="60193C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545</w:t>
            </w:r>
          </w:p>
        </w:tc>
        <w:tc>
          <w:tcPr>
            <w:tcW w:w="496" w:type="pct"/>
            <w:shd w:val="clear" w:color="auto" w:fill="auto"/>
            <w:noWrap/>
            <w:vAlign w:val="center"/>
            <w:hideMark/>
          </w:tcPr>
          <w:p w14:paraId="43384E5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62218B7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273</w:t>
            </w:r>
          </w:p>
        </w:tc>
        <w:tc>
          <w:tcPr>
            <w:tcW w:w="326" w:type="pct"/>
            <w:shd w:val="clear" w:color="auto" w:fill="auto"/>
            <w:noWrap/>
            <w:vAlign w:val="center"/>
            <w:hideMark/>
          </w:tcPr>
          <w:p w14:paraId="3BF0086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2D3C806" w14:textId="77777777" w:rsidTr="000A2D2C">
        <w:trPr>
          <w:trHeight w:val="242"/>
          <w:jc w:val="center"/>
        </w:trPr>
        <w:tc>
          <w:tcPr>
            <w:tcW w:w="457" w:type="pct"/>
            <w:shd w:val="clear" w:color="auto" w:fill="auto"/>
            <w:noWrap/>
            <w:vAlign w:val="center"/>
            <w:hideMark/>
          </w:tcPr>
          <w:p w14:paraId="447FF40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CM17</w:t>
            </w:r>
          </w:p>
        </w:tc>
        <w:tc>
          <w:tcPr>
            <w:tcW w:w="602" w:type="pct"/>
            <w:shd w:val="clear" w:color="auto" w:fill="auto"/>
            <w:vAlign w:val="center"/>
            <w:hideMark/>
          </w:tcPr>
          <w:p w14:paraId="7BC09BF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33</w:t>
            </w:r>
          </w:p>
        </w:tc>
        <w:tc>
          <w:tcPr>
            <w:tcW w:w="722" w:type="pct"/>
            <w:shd w:val="clear" w:color="auto" w:fill="auto"/>
            <w:vAlign w:val="center"/>
            <w:hideMark/>
          </w:tcPr>
          <w:p w14:paraId="272C15C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14CD61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BBE769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4D956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270</w:t>
            </w:r>
          </w:p>
        </w:tc>
        <w:tc>
          <w:tcPr>
            <w:tcW w:w="509" w:type="pct"/>
            <w:shd w:val="clear" w:color="auto" w:fill="auto"/>
            <w:noWrap/>
            <w:vAlign w:val="center"/>
            <w:hideMark/>
          </w:tcPr>
          <w:p w14:paraId="10DFFFE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1173 mp</w:t>
            </w:r>
          </w:p>
        </w:tc>
        <w:tc>
          <w:tcPr>
            <w:tcW w:w="415" w:type="pct"/>
            <w:shd w:val="clear" w:color="auto" w:fill="auto"/>
            <w:noWrap/>
            <w:vAlign w:val="center"/>
            <w:hideMark/>
          </w:tcPr>
          <w:p w14:paraId="7C69D3F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290</w:t>
            </w:r>
          </w:p>
        </w:tc>
        <w:tc>
          <w:tcPr>
            <w:tcW w:w="496" w:type="pct"/>
            <w:shd w:val="clear" w:color="auto" w:fill="auto"/>
            <w:noWrap/>
            <w:vAlign w:val="center"/>
            <w:hideMark/>
          </w:tcPr>
          <w:p w14:paraId="02F6167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p>
        </w:tc>
        <w:tc>
          <w:tcPr>
            <w:tcW w:w="392" w:type="pct"/>
            <w:shd w:val="clear" w:color="auto" w:fill="auto"/>
            <w:vAlign w:val="center"/>
            <w:hideMark/>
          </w:tcPr>
          <w:p w14:paraId="35C84B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145</w:t>
            </w:r>
          </w:p>
        </w:tc>
        <w:tc>
          <w:tcPr>
            <w:tcW w:w="326" w:type="pct"/>
            <w:shd w:val="clear" w:color="auto" w:fill="auto"/>
            <w:noWrap/>
            <w:vAlign w:val="center"/>
            <w:hideMark/>
          </w:tcPr>
          <w:p w14:paraId="5FF4865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08E77B5" w14:textId="77777777" w:rsidTr="000A2D2C">
        <w:trPr>
          <w:trHeight w:val="1260"/>
          <w:jc w:val="center"/>
        </w:trPr>
        <w:tc>
          <w:tcPr>
            <w:tcW w:w="457" w:type="pct"/>
            <w:shd w:val="clear" w:color="auto" w:fill="auto"/>
            <w:noWrap/>
            <w:vAlign w:val="center"/>
            <w:hideMark/>
          </w:tcPr>
          <w:p w14:paraId="51AD5C0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CM18</w:t>
            </w:r>
          </w:p>
        </w:tc>
        <w:tc>
          <w:tcPr>
            <w:tcW w:w="602" w:type="pct"/>
            <w:shd w:val="clear" w:color="auto" w:fill="auto"/>
            <w:vAlign w:val="center"/>
            <w:hideMark/>
          </w:tcPr>
          <w:p w14:paraId="02B06E2F"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cu Program Sportiv - sală sport</w:t>
            </w:r>
          </w:p>
        </w:tc>
        <w:tc>
          <w:tcPr>
            <w:tcW w:w="722" w:type="pct"/>
            <w:shd w:val="clear" w:color="auto" w:fill="auto"/>
            <w:vAlign w:val="center"/>
            <w:hideMark/>
          </w:tcPr>
          <w:p w14:paraId="457FBB4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0410B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A59B9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F3794E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580</w:t>
            </w:r>
          </w:p>
        </w:tc>
        <w:tc>
          <w:tcPr>
            <w:tcW w:w="509" w:type="pct"/>
            <w:shd w:val="clear" w:color="auto" w:fill="auto"/>
            <w:noWrap/>
            <w:vAlign w:val="center"/>
            <w:hideMark/>
          </w:tcPr>
          <w:p w14:paraId="6258247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1539 mp</w:t>
            </w:r>
          </w:p>
        </w:tc>
        <w:tc>
          <w:tcPr>
            <w:tcW w:w="415" w:type="pct"/>
            <w:shd w:val="clear" w:color="auto" w:fill="auto"/>
            <w:noWrap/>
            <w:vAlign w:val="center"/>
            <w:hideMark/>
          </w:tcPr>
          <w:p w14:paraId="6A7B5B5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386</w:t>
            </w:r>
          </w:p>
        </w:tc>
        <w:tc>
          <w:tcPr>
            <w:tcW w:w="496" w:type="pct"/>
            <w:shd w:val="clear" w:color="auto" w:fill="auto"/>
            <w:noWrap/>
            <w:vAlign w:val="center"/>
            <w:hideMark/>
          </w:tcPr>
          <w:p w14:paraId="196D0E3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p>
        </w:tc>
        <w:tc>
          <w:tcPr>
            <w:tcW w:w="392" w:type="pct"/>
            <w:shd w:val="clear" w:color="auto" w:fill="auto"/>
            <w:vAlign w:val="center"/>
            <w:hideMark/>
          </w:tcPr>
          <w:p w14:paraId="07C687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193</w:t>
            </w:r>
          </w:p>
        </w:tc>
        <w:tc>
          <w:tcPr>
            <w:tcW w:w="326" w:type="pct"/>
            <w:shd w:val="clear" w:color="auto" w:fill="auto"/>
            <w:noWrap/>
            <w:vAlign w:val="center"/>
            <w:hideMark/>
          </w:tcPr>
          <w:p w14:paraId="6642825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4754479" w14:textId="77777777" w:rsidTr="000A2D2C">
        <w:trPr>
          <w:trHeight w:val="420"/>
          <w:jc w:val="center"/>
        </w:trPr>
        <w:tc>
          <w:tcPr>
            <w:tcW w:w="457" w:type="pct"/>
            <w:shd w:val="clear" w:color="auto" w:fill="auto"/>
            <w:noWrap/>
            <w:vAlign w:val="center"/>
            <w:hideMark/>
          </w:tcPr>
          <w:p w14:paraId="14930E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CM19</w:t>
            </w:r>
          </w:p>
        </w:tc>
        <w:tc>
          <w:tcPr>
            <w:tcW w:w="602" w:type="pct"/>
            <w:shd w:val="clear" w:color="auto" w:fill="auto"/>
            <w:vAlign w:val="center"/>
            <w:hideMark/>
          </w:tcPr>
          <w:p w14:paraId="6892DF3C"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11</w:t>
            </w:r>
          </w:p>
        </w:tc>
        <w:tc>
          <w:tcPr>
            <w:tcW w:w="722" w:type="pct"/>
            <w:shd w:val="clear" w:color="auto" w:fill="auto"/>
            <w:vAlign w:val="center"/>
            <w:hideMark/>
          </w:tcPr>
          <w:p w14:paraId="658ADE4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B7F4A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D5BD27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6A732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819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535</w:t>
            </w:r>
          </w:p>
        </w:tc>
        <w:tc>
          <w:tcPr>
            <w:tcW w:w="509" w:type="pct"/>
            <w:shd w:val="clear" w:color="auto" w:fill="auto"/>
            <w:noWrap/>
            <w:vAlign w:val="center"/>
            <w:hideMark/>
          </w:tcPr>
          <w:p w14:paraId="17519B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1639 mp</w:t>
            </w:r>
          </w:p>
        </w:tc>
        <w:tc>
          <w:tcPr>
            <w:tcW w:w="415" w:type="pct"/>
            <w:shd w:val="clear" w:color="auto" w:fill="auto"/>
            <w:noWrap/>
            <w:vAlign w:val="center"/>
            <w:hideMark/>
          </w:tcPr>
          <w:p w14:paraId="30D7C0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246</w:t>
            </w:r>
          </w:p>
        </w:tc>
        <w:tc>
          <w:tcPr>
            <w:tcW w:w="496" w:type="pct"/>
            <w:shd w:val="clear" w:color="auto" w:fill="auto"/>
            <w:noWrap/>
            <w:vAlign w:val="center"/>
            <w:hideMark/>
          </w:tcPr>
          <w:p w14:paraId="5FF5039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p>
        </w:tc>
        <w:tc>
          <w:tcPr>
            <w:tcW w:w="392" w:type="pct"/>
            <w:shd w:val="clear" w:color="auto" w:fill="auto"/>
            <w:vAlign w:val="center"/>
            <w:hideMark/>
          </w:tcPr>
          <w:p w14:paraId="5598D33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123</w:t>
            </w:r>
          </w:p>
        </w:tc>
        <w:tc>
          <w:tcPr>
            <w:tcW w:w="326" w:type="pct"/>
            <w:shd w:val="clear" w:color="auto" w:fill="auto"/>
            <w:noWrap/>
            <w:vAlign w:val="center"/>
            <w:hideMark/>
          </w:tcPr>
          <w:p w14:paraId="62EBA06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CDEF06A" w14:textId="77777777" w:rsidTr="000A2D2C">
        <w:trPr>
          <w:trHeight w:val="565"/>
          <w:jc w:val="center"/>
        </w:trPr>
        <w:tc>
          <w:tcPr>
            <w:tcW w:w="457" w:type="pct"/>
            <w:shd w:val="clear" w:color="auto" w:fill="auto"/>
            <w:noWrap/>
            <w:vAlign w:val="center"/>
            <w:hideMark/>
          </w:tcPr>
          <w:p w14:paraId="21D07A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CM20</w:t>
            </w:r>
          </w:p>
        </w:tc>
        <w:tc>
          <w:tcPr>
            <w:tcW w:w="602" w:type="pct"/>
            <w:shd w:val="clear" w:color="auto" w:fill="auto"/>
            <w:vAlign w:val="center"/>
            <w:hideMark/>
          </w:tcPr>
          <w:p w14:paraId="55EAD36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13</w:t>
            </w:r>
          </w:p>
        </w:tc>
        <w:tc>
          <w:tcPr>
            <w:tcW w:w="722" w:type="pct"/>
            <w:shd w:val="clear" w:color="auto" w:fill="auto"/>
            <w:vAlign w:val="center"/>
            <w:hideMark/>
          </w:tcPr>
          <w:p w14:paraId="2CBC06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44BB96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8148C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74D63D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879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2EFC849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1759 mp</w:t>
            </w:r>
          </w:p>
        </w:tc>
        <w:tc>
          <w:tcPr>
            <w:tcW w:w="415" w:type="pct"/>
            <w:shd w:val="clear" w:color="auto" w:fill="auto"/>
            <w:noWrap/>
            <w:vAlign w:val="center"/>
            <w:hideMark/>
          </w:tcPr>
          <w:p w14:paraId="2876E83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232</w:t>
            </w:r>
          </w:p>
        </w:tc>
        <w:tc>
          <w:tcPr>
            <w:tcW w:w="496" w:type="pct"/>
            <w:shd w:val="clear" w:color="auto" w:fill="auto"/>
            <w:noWrap/>
            <w:vAlign w:val="center"/>
            <w:hideMark/>
          </w:tcPr>
          <w:p w14:paraId="74B6BC7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392" w:type="pct"/>
            <w:shd w:val="clear" w:color="auto" w:fill="auto"/>
            <w:vAlign w:val="center"/>
            <w:hideMark/>
          </w:tcPr>
          <w:p w14:paraId="216966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116</w:t>
            </w:r>
          </w:p>
        </w:tc>
        <w:tc>
          <w:tcPr>
            <w:tcW w:w="326" w:type="pct"/>
            <w:shd w:val="clear" w:color="auto" w:fill="auto"/>
            <w:noWrap/>
            <w:vAlign w:val="center"/>
            <w:hideMark/>
          </w:tcPr>
          <w:p w14:paraId="639D19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418ADDD" w14:textId="77777777" w:rsidTr="000A2D2C">
        <w:trPr>
          <w:trHeight w:val="77"/>
          <w:jc w:val="center"/>
        </w:trPr>
        <w:tc>
          <w:tcPr>
            <w:tcW w:w="457" w:type="pct"/>
            <w:shd w:val="clear" w:color="auto" w:fill="auto"/>
            <w:noWrap/>
            <w:vAlign w:val="center"/>
            <w:hideMark/>
          </w:tcPr>
          <w:p w14:paraId="2FB9DA8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CM21</w:t>
            </w:r>
          </w:p>
        </w:tc>
        <w:tc>
          <w:tcPr>
            <w:tcW w:w="602" w:type="pct"/>
            <w:shd w:val="clear" w:color="auto" w:fill="auto"/>
            <w:vAlign w:val="center"/>
            <w:hideMark/>
          </w:tcPr>
          <w:p w14:paraId="0800C2CA"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„Dr. Vasile Lucaciu” - Sală sport, Școală Gimnazială</w:t>
            </w:r>
          </w:p>
        </w:tc>
        <w:tc>
          <w:tcPr>
            <w:tcW w:w="722" w:type="pct"/>
            <w:shd w:val="clear" w:color="auto" w:fill="auto"/>
            <w:vAlign w:val="center"/>
            <w:hideMark/>
          </w:tcPr>
          <w:p w14:paraId="203D61C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DDCD11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B4DD88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478EBB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287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DF8A8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2574 mp</w:t>
            </w:r>
          </w:p>
        </w:tc>
        <w:tc>
          <w:tcPr>
            <w:tcW w:w="415" w:type="pct"/>
            <w:shd w:val="clear" w:color="auto" w:fill="auto"/>
            <w:noWrap/>
            <w:vAlign w:val="center"/>
            <w:hideMark/>
          </w:tcPr>
          <w:p w14:paraId="3753ADE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362</w:t>
            </w:r>
          </w:p>
        </w:tc>
        <w:tc>
          <w:tcPr>
            <w:tcW w:w="496" w:type="pct"/>
            <w:shd w:val="clear" w:color="auto" w:fill="auto"/>
            <w:noWrap/>
            <w:vAlign w:val="center"/>
            <w:hideMark/>
          </w:tcPr>
          <w:p w14:paraId="20432C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w:t>
            </w:r>
          </w:p>
        </w:tc>
        <w:tc>
          <w:tcPr>
            <w:tcW w:w="392" w:type="pct"/>
            <w:shd w:val="clear" w:color="auto" w:fill="auto"/>
            <w:vAlign w:val="center"/>
            <w:hideMark/>
          </w:tcPr>
          <w:p w14:paraId="4C17525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181</w:t>
            </w:r>
          </w:p>
        </w:tc>
        <w:tc>
          <w:tcPr>
            <w:tcW w:w="326" w:type="pct"/>
            <w:shd w:val="clear" w:color="auto" w:fill="auto"/>
            <w:noWrap/>
            <w:vAlign w:val="center"/>
            <w:hideMark/>
          </w:tcPr>
          <w:p w14:paraId="35BF39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1793B3A" w14:textId="77777777" w:rsidTr="000A2D2C">
        <w:trPr>
          <w:trHeight w:val="448"/>
          <w:jc w:val="center"/>
        </w:trPr>
        <w:tc>
          <w:tcPr>
            <w:tcW w:w="457" w:type="pct"/>
            <w:shd w:val="clear" w:color="auto" w:fill="auto"/>
            <w:noWrap/>
            <w:vAlign w:val="center"/>
            <w:hideMark/>
          </w:tcPr>
          <w:p w14:paraId="41D2A29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CM22</w:t>
            </w:r>
          </w:p>
        </w:tc>
        <w:tc>
          <w:tcPr>
            <w:tcW w:w="602" w:type="pct"/>
            <w:shd w:val="clear" w:color="auto" w:fill="auto"/>
            <w:vAlign w:val="center"/>
            <w:hideMark/>
          </w:tcPr>
          <w:p w14:paraId="48B47A9C"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Grigore Moisil - Corp A, Corp B, Sală sport</w:t>
            </w:r>
          </w:p>
        </w:tc>
        <w:tc>
          <w:tcPr>
            <w:tcW w:w="722" w:type="pct"/>
            <w:shd w:val="clear" w:color="auto" w:fill="auto"/>
            <w:vAlign w:val="center"/>
            <w:hideMark/>
          </w:tcPr>
          <w:p w14:paraId="4ED080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FEDC34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F6A79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2CAC2B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425</w:t>
            </w:r>
          </w:p>
        </w:tc>
        <w:tc>
          <w:tcPr>
            <w:tcW w:w="509" w:type="pct"/>
            <w:shd w:val="clear" w:color="auto" w:fill="auto"/>
            <w:noWrap/>
            <w:vAlign w:val="center"/>
            <w:hideMark/>
          </w:tcPr>
          <w:p w14:paraId="779D547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2165 mp</w:t>
            </w:r>
          </w:p>
        </w:tc>
        <w:tc>
          <w:tcPr>
            <w:tcW w:w="415" w:type="pct"/>
            <w:shd w:val="clear" w:color="auto" w:fill="auto"/>
            <w:noWrap/>
            <w:vAlign w:val="center"/>
            <w:hideMark/>
          </w:tcPr>
          <w:p w14:paraId="69BDBBC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348</w:t>
            </w:r>
          </w:p>
        </w:tc>
        <w:tc>
          <w:tcPr>
            <w:tcW w:w="496" w:type="pct"/>
            <w:shd w:val="clear" w:color="auto" w:fill="auto"/>
            <w:noWrap/>
            <w:vAlign w:val="center"/>
            <w:hideMark/>
          </w:tcPr>
          <w:p w14:paraId="2ED9D92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766D4D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174</w:t>
            </w:r>
          </w:p>
        </w:tc>
        <w:tc>
          <w:tcPr>
            <w:tcW w:w="326" w:type="pct"/>
            <w:shd w:val="clear" w:color="auto" w:fill="auto"/>
            <w:noWrap/>
            <w:vAlign w:val="center"/>
            <w:hideMark/>
          </w:tcPr>
          <w:p w14:paraId="5A53F20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2EEB0FE" w14:textId="77777777" w:rsidTr="000A2D2C">
        <w:trPr>
          <w:trHeight w:val="834"/>
          <w:jc w:val="center"/>
        </w:trPr>
        <w:tc>
          <w:tcPr>
            <w:tcW w:w="457" w:type="pct"/>
            <w:shd w:val="clear" w:color="auto" w:fill="auto"/>
            <w:noWrap/>
            <w:vAlign w:val="center"/>
            <w:hideMark/>
          </w:tcPr>
          <w:p w14:paraId="02E218D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CM23</w:t>
            </w:r>
          </w:p>
        </w:tc>
        <w:tc>
          <w:tcPr>
            <w:tcW w:w="602" w:type="pct"/>
            <w:shd w:val="clear" w:color="auto" w:fill="auto"/>
            <w:vAlign w:val="center"/>
            <w:hideMark/>
          </w:tcPr>
          <w:p w14:paraId="36E05BE8"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Mircea Eliade - Corp A, Corp B, Corp C - sală de sport</w:t>
            </w:r>
          </w:p>
        </w:tc>
        <w:tc>
          <w:tcPr>
            <w:tcW w:w="722" w:type="pct"/>
            <w:shd w:val="clear" w:color="auto" w:fill="auto"/>
            <w:vAlign w:val="center"/>
            <w:hideMark/>
          </w:tcPr>
          <w:p w14:paraId="58329EA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8FD9FE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4EC009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CE05A8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972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5FCEE0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3944 mp</w:t>
            </w:r>
          </w:p>
        </w:tc>
        <w:tc>
          <w:tcPr>
            <w:tcW w:w="415" w:type="pct"/>
            <w:shd w:val="clear" w:color="auto" w:fill="auto"/>
            <w:noWrap/>
            <w:vAlign w:val="center"/>
            <w:hideMark/>
          </w:tcPr>
          <w:p w14:paraId="2344D40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537</w:t>
            </w:r>
          </w:p>
        </w:tc>
        <w:tc>
          <w:tcPr>
            <w:tcW w:w="496" w:type="pct"/>
            <w:shd w:val="clear" w:color="auto" w:fill="auto"/>
            <w:noWrap/>
            <w:vAlign w:val="center"/>
            <w:hideMark/>
          </w:tcPr>
          <w:p w14:paraId="22877E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w:t>
            </w:r>
          </w:p>
        </w:tc>
        <w:tc>
          <w:tcPr>
            <w:tcW w:w="392" w:type="pct"/>
            <w:shd w:val="clear" w:color="auto" w:fill="auto"/>
            <w:vAlign w:val="center"/>
            <w:hideMark/>
          </w:tcPr>
          <w:p w14:paraId="4316033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268</w:t>
            </w:r>
          </w:p>
        </w:tc>
        <w:tc>
          <w:tcPr>
            <w:tcW w:w="326" w:type="pct"/>
            <w:shd w:val="clear" w:color="auto" w:fill="auto"/>
            <w:noWrap/>
            <w:vAlign w:val="center"/>
            <w:hideMark/>
          </w:tcPr>
          <w:p w14:paraId="3E85ED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C1C1BFB" w14:textId="77777777" w:rsidTr="000A2D2C">
        <w:trPr>
          <w:trHeight w:val="131"/>
          <w:jc w:val="center"/>
        </w:trPr>
        <w:tc>
          <w:tcPr>
            <w:tcW w:w="457" w:type="pct"/>
            <w:shd w:val="clear" w:color="auto" w:fill="auto"/>
            <w:noWrap/>
            <w:vAlign w:val="center"/>
            <w:hideMark/>
          </w:tcPr>
          <w:p w14:paraId="0A08D55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CM24</w:t>
            </w:r>
          </w:p>
        </w:tc>
        <w:tc>
          <w:tcPr>
            <w:tcW w:w="602" w:type="pct"/>
            <w:shd w:val="clear" w:color="auto" w:fill="auto"/>
            <w:vAlign w:val="center"/>
            <w:hideMark/>
          </w:tcPr>
          <w:p w14:paraId="0FEC647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Octavian Goga</w:t>
            </w:r>
          </w:p>
        </w:tc>
        <w:tc>
          <w:tcPr>
            <w:tcW w:w="722" w:type="pct"/>
            <w:shd w:val="clear" w:color="auto" w:fill="auto"/>
            <w:vAlign w:val="center"/>
            <w:hideMark/>
          </w:tcPr>
          <w:p w14:paraId="7AD7BD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19319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33A33C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AE073D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456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480</w:t>
            </w:r>
          </w:p>
        </w:tc>
        <w:tc>
          <w:tcPr>
            <w:tcW w:w="509" w:type="pct"/>
            <w:shd w:val="clear" w:color="auto" w:fill="auto"/>
            <w:noWrap/>
            <w:vAlign w:val="center"/>
            <w:hideMark/>
          </w:tcPr>
          <w:p w14:paraId="7FC8DB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2913 mp</w:t>
            </w:r>
          </w:p>
        </w:tc>
        <w:tc>
          <w:tcPr>
            <w:tcW w:w="415" w:type="pct"/>
            <w:shd w:val="clear" w:color="auto" w:fill="auto"/>
            <w:noWrap/>
            <w:vAlign w:val="center"/>
            <w:hideMark/>
          </w:tcPr>
          <w:p w14:paraId="578DC9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392</w:t>
            </w:r>
          </w:p>
        </w:tc>
        <w:tc>
          <w:tcPr>
            <w:tcW w:w="496" w:type="pct"/>
            <w:shd w:val="clear" w:color="auto" w:fill="auto"/>
            <w:noWrap/>
            <w:vAlign w:val="center"/>
            <w:hideMark/>
          </w:tcPr>
          <w:p w14:paraId="757FF59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w:t>
            </w:r>
          </w:p>
        </w:tc>
        <w:tc>
          <w:tcPr>
            <w:tcW w:w="392" w:type="pct"/>
            <w:shd w:val="clear" w:color="auto" w:fill="auto"/>
            <w:vAlign w:val="center"/>
            <w:hideMark/>
          </w:tcPr>
          <w:p w14:paraId="48FDEE6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196</w:t>
            </w:r>
          </w:p>
        </w:tc>
        <w:tc>
          <w:tcPr>
            <w:tcW w:w="326" w:type="pct"/>
            <w:shd w:val="clear" w:color="auto" w:fill="auto"/>
            <w:noWrap/>
            <w:vAlign w:val="center"/>
            <w:hideMark/>
          </w:tcPr>
          <w:p w14:paraId="50B007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278A27E" w14:textId="77777777" w:rsidTr="000A2D2C">
        <w:trPr>
          <w:trHeight w:val="1260"/>
          <w:jc w:val="center"/>
        </w:trPr>
        <w:tc>
          <w:tcPr>
            <w:tcW w:w="457" w:type="pct"/>
            <w:shd w:val="clear" w:color="auto" w:fill="auto"/>
            <w:noWrap/>
            <w:vAlign w:val="center"/>
            <w:hideMark/>
          </w:tcPr>
          <w:p w14:paraId="2D6A304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CM25</w:t>
            </w:r>
          </w:p>
        </w:tc>
        <w:tc>
          <w:tcPr>
            <w:tcW w:w="602" w:type="pct"/>
            <w:shd w:val="clear" w:color="auto" w:fill="auto"/>
            <w:vAlign w:val="center"/>
            <w:hideMark/>
          </w:tcPr>
          <w:p w14:paraId="5DCB8B5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Național Doamna Stanca - Corp A, Corp B, Corp C</w:t>
            </w:r>
          </w:p>
        </w:tc>
        <w:tc>
          <w:tcPr>
            <w:tcW w:w="722" w:type="pct"/>
            <w:shd w:val="clear" w:color="auto" w:fill="auto"/>
            <w:vAlign w:val="center"/>
            <w:hideMark/>
          </w:tcPr>
          <w:p w14:paraId="64AE01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2746EE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7CFEA9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E6765B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526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105</w:t>
            </w:r>
          </w:p>
        </w:tc>
        <w:tc>
          <w:tcPr>
            <w:tcW w:w="509" w:type="pct"/>
            <w:shd w:val="clear" w:color="auto" w:fill="auto"/>
            <w:noWrap/>
            <w:vAlign w:val="center"/>
            <w:hideMark/>
          </w:tcPr>
          <w:p w14:paraId="2FB5290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3052 mp</w:t>
            </w:r>
          </w:p>
        </w:tc>
        <w:tc>
          <w:tcPr>
            <w:tcW w:w="415" w:type="pct"/>
            <w:shd w:val="clear" w:color="auto" w:fill="auto"/>
            <w:noWrap/>
            <w:vAlign w:val="center"/>
            <w:hideMark/>
          </w:tcPr>
          <w:p w14:paraId="53F45A7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504</w:t>
            </w:r>
          </w:p>
        </w:tc>
        <w:tc>
          <w:tcPr>
            <w:tcW w:w="496" w:type="pct"/>
            <w:shd w:val="clear" w:color="auto" w:fill="auto"/>
            <w:noWrap/>
            <w:vAlign w:val="center"/>
            <w:hideMark/>
          </w:tcPr>
          <w:p w14:paraId="604089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26DEA1F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252</w:t>
            </w:r>
          </w:p>
        </w:tc>
        <w:tc>
          <w:tcPr>
            <w:tcW w:w="326" w:type="pct"/>
            <w:shd w:val="clear" w:color="auto" w:fill="auto"/>
            <w:noWrap/>
            <w:vAlign w:val="center"/>
            <w:hideMark/>
          </w:tcPr>
          <w:p w14:paraId="45F927C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66D675B" w14:textId="77777777" w:rsidTr="000A2D2C">
        <w:trPr>
          <w:trHeight w:val="562"/>
          <w:jc w:val="center"/>
        </w:trPr>
        <w:tc>
          <w:tcPr>
            <w:tcW w:w="457" w:type="pct"/>
            <w:shd w:val="clear" w:color="auto" w:fill="auto"/>
            <w:noWrap/>
            <w:vAlign w:val="center"/>
            <w:hideMark/>
          </w:tcPr>
          <w:p w14:paraId="68FE660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CM26</w:t>
            </w:r>
          </w:p>
        </w:tc>
        <w:tc>
          <w:tcPr>
            <w:tcW w:w="602" w:type="pct"/>
            <w:shd w:val="clear" w:color="auto" w:fill="auto"/>
            <w:vAlign w:val="center"/>
            <w:hideMark/>
          </w:tcPr>
          <w:p w14:paraId="029D2BD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Tehnic Ion I.C. Brătianu - Ateliere + internat, Liceu, Sală sport</w:t>
            </w:r>
          </w:p>
        </w:tc>
        <w:tc>
          <w:tcPr>
            <w:tcW w:w="722" w:type="pct"/>
            <w:shd w:val="clear" w:color="auto" w:fill="auto"/>
            <w:vAlign w:val="center"/>
            <w:hideMark/>
          </w:tcPr>
          <w:p w14:paraId="62A75C9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997573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DF97A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6F0744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855</w:t>
            </w:r>
          </w:p>
        </w:tc>
        <w:tc>
          <w:tcPr>
            <w:tcW w:w="509" w:type="pct"/>
            <w:shd w:val="clear" w:color="auto" w:fill="auto"/>
            <w:noWrap/>
            <w:vAlign w:val="center"/>
            <w:hideMark/>
          </w:tcPr>
          <w:p w14:paraId="01AAD5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6196 mp</w:t>
            </w:r>
          </w:p>
        </w:tc>
        <w:tc>
          <w:tcPr>
            <w:tcW w:w="415" w:type="pct"/>
            <w:shd w:val="clear" w:color="auto" w:fill="auto"/>
            <w:noWrap/>
            <w:vAlign w:val="center"/>
            <w:hideMark/>
          </w:tcPr>
          <w:p w14:paraId="11C262A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999</w:t>
            </w:r>
          </w:p>
        </w:tc>
        <w:tc>
          <w:tcPr>
            <w:tcW w:w="496" w:type="pct"/>
            <w:shd w:val="clear" w:color="auto" w:fill="auto"/>
            <w:noWrap/>
            <w:vAlign w:val="center"/>
            <w:hideMark/>
          </w:tcPr>
          <w:p w14:paraId="694F083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43</w:t>
            </w:r>
          </w:p>
        </w:tc>
        <w:tc>
          <w:tcPr>
            <w:tcW w:w="392" w:type="pct"/>
            <w:shd w:val="clear" w:color="auto" w:fill="auto"/>
            <w:vAlign w:val="center"/>
            <w:hideMark/>
          </w:tcPr>
          <w:p w14:paraId="17FC1B2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w:t>
            </w:r>
          </w:p>
        </w:tc>
        <w:tc>
          <w:tcPr>
            <w:tcW w:w="326" w:type="pct"/>
            <w:shd w:val="clear" w:color="auto" w:fill="auto"/>
            <w:noWrap/>
            <w:vAlign w:val="center"/>
            <w:hideMark/>
          </w:tcPr>
          <w:p w14:paraId="3DA963F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86F9532" w14:textId="77777777" w:rsidTr="000A2D2C">
        <w:trPr>
          <w:trHeight w:val="561"/>
          <w:jc w:val="center"/>
        </w:trPr>
        <w:tc>
          <w:tcPr>
            <w:tcW w:w="457" w:type="pct"/>
            <w:shd w:val="clear" w:color="auto" w:fill="auto"/>
            <w:noWrap/>
            <w:vAlign w:val="center"/>
            <w:hideMark/>
          </w:tcPr>
          <w:p w14:paraId="4E22D9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CM27</w:t>
            </w:r>
          </w:p>
        </w:tc>
        <w:tc>
          <w:tcPr>
            <w:tcW w:w="602" w:type="pct"/>
            <w:shd w:val="clear" w:color="auto" w:fill="auto"/>
            <w:vAlign w:val="center"/>
            <w:hideMark/>
          </w:tcPr>
          <w:p w14:paraId="29F98D5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Liceul Tehnologic Unio-Traian Vuia - </w:t>
            </w:r>
            <w:r w:rsidRPr="00E46A86">
              <w:rPr>
                <w:rFonts w:asciiTheme="majorHAnsi" w:eastAsia="Times New Roman" w:hAnsiTheme="majorHAnsi" w:cs="Calibri"/>
                <w:kern w:val="0"/>
                <w:sz w:val="20"/>
                <w:szCs w:val="20"/>
                <w:lang w:val="ro-RO" w:eastAsia="ro-RO" w:bidi="ar-SA"/>
              </w:rPr>
              <w:lastRenderedPageBreak/>
              <w:t>Atelier, Corp A, Sală sport</w:t>
            </w:r>
          </w:p>
        </w:tc>
        <w:tc>
          <w:tcPr>
            <w:tcW w:w="722" w:type="pct"/>
            <w:shd w:val="clear" w:color="auto" w:fill="auto"/>
            <w:vAlign w:val="center"/>
            <w:hideMark/>
          </w:tcPr>
          <w:p w14:paraId="65AF2FA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0CC4ABC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FFDF5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CCED9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670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66AEF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3340 mp</w:t>
            </w:r>
          </w:p>
        </w:tc>
        <w:tc>
          <w:tcPr>
            <w:tcW w:w="415" w:type="pct"/>
            <w:shd w:val="clear" w:color="auto" w:fill="auto"/>
            <w:noWrap/>
            <w:vAlign w:val="center"/>
            <w:hideMark/>
          </w:tcPr>
          <w:p w14:paraId="6F7C224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683</w:t>
            </w:r>
          </w:p>
        </w:tc>
        <w:tc>
          <w:tcPr>
            <w:tcW w:w="496" w:type="pct"/>
            <w:shd w:val="clear" w:color="auto" w:fill="auto"/>
            <w:noWrap/>
            <w:vAlign w:val="center"/>
            <w:hideMark/>
          </w:tcPr>
          <w:p w14:paraId="083B67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w:t>
            </w:r>
          </w:p>
        </w:tc>
        <w:tc>
          <w:tcPr>
            <w:tcW w:w="392" w:type="pct"/>
            <w:shd w:val="clear" w:color="auto" w:fill="auto"/>
            <w:vAlign w:val="center"/>
            <w:hideMark/>
          </w:tcPr>
          <w:p w14:paraId="69F195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342</w:t>
            </w:r>
          </w:p>
        </w:tc>
        <w:tc>
          <w:tcPr>
            <w:tcW w:w="326" w:type="pct"/>
            <w:shd w:val="clear" w:color="auto" w:fill="auto"/>
            <w:noWrap/>
            <w:vAlign w:val="center"/>
            <w:hideMark/>
          </w:tcPr>
          <w:p w14:paraId="740C56E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B714485" w14:textId="77777777" w:rsidTr="000A2D2C">
        <w:trPr>
          <w:trHeight w:val="649"/>
          <w:jc w:val="center"/>
        </w:trPr>
        <w:tc>
          <w:tcPr>
            <w:tcW w:w="457" w:type="pct"/>
            <w:shd w:val="clear" w:color="auto" w:fill="auto"/>
            <w:noWrap/>
            <w:vAlign w:val="center"/>
            <w:hideMark/>
          </w:tcPr>
          <w:p w14:paraId="0BBB639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CM28</w:t>
            </w:r>
          </w:p>
        </w:tc>
        <w:tc>
          <w:tcPr>
            <w:tcW w:w="602" w:type="pct"/>
            <w:shd w:val="clear" w:color="auto" w:fill="auto"/>
            <w:vAlign w:val="center"/>
            <w:hideMark/>
          </w:tcPr>
          <w:p w14:paraId="2EE7D20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Teoretic German Johann Ettinger - Cantină, Corp C, Internat, Școală</w:t>
            </w:r>
          </w:p>
        </w:tc>
        <w:tc>
          <w:tcPr>
            <w:tcW w:w="722" w:type="pct"/>
            <w:shd w:val="clear" w:color="auto" w:fill="auto"/>
            <w:vAlign w:val="center"/>
            <w:hideMark/>
          </w:tcPr>
          <w:p w14:paraId="0E70FEE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FF0C6A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300E3F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436F7B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175</w:t>
            </w:r>
          </w:p>
        </w:tc>
        <w:tc>
          <w:tcPr>
            <w:tcW w:w="509" w:type="pct"/>
            <w:shd w:val="clear" w:color="auto" w:fill="auto"/>
            <w:noWrap/>
            <w:vAlign w:val="center"/>
            <w:hideMark/>
          </w:tcPr>
          <w:p w14:paraId="4BC8FD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6364 mp</w:t>
            </w:r>
          </w:p>
        </w:tc>
        <w:tc>
          <w:tcPr>
            <w:tcW w:w="415" w:type="pct"/>
            <w:shd w:val="clear" w:color="auto" w:fill="auto"/>
            <w:noWrap/>
            <w:vAlign w:val="center"/>
            <w:hideMark/>
          </w:tcPr>
          <w:p w14:paraId="78A539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960</w:t>
            </w:r>
          </w:p>
        </w:tc>
        <w:tc>
          <w:tcPr>
            <w:tcW w:w="496" w:type="pct"/>
            <w:shd w:val="clear" w:color="auto" w:fill="auto"/>
            <w:noWrap/>
            <w:vAlign w:val="center"/>
            <w:hideMark/>
          </w:tcPr>
          <w:p w14:paraId="759AFBD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392" w:type="pct"/>
            <w:shd w:val="clear" w:color="auto" w:fill="auto"/>
            <w:vAlign w:val="center"/>
            <w:hideMark/>
          </w:tcPr>
          <w:p w14:paraId="55BD924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480</w:t>
            </w:r>
          </w:p>
        </w:tc>
        <w:tc>
          <w:tcPr>
            <w:tcW w:w="326" w:type="pct"/>
            <w:shd w:val="clear" w:color="auto" w:fill="auto"/>
            <w:noWrap/>
            <w:vAlign w:val="center"/>
            <w:hideMark/>
          </w:tcPr>
          <w:p w14:paraId="64A14F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617908A" w14:textId="77777777" w:rsidTr="000A2D2C">
        <w:trPr>
          <w:trHeight w:val="77"/>
          <w:jc w:val="center"/>
        </w:trPr>
        <w:tc>
          <w:tcPr>
            <w:tcW w:w="457" w:type="pct"/>
            <w:shd w:val="clear" w:color="auto" w:fill="auto"/>
            <w:noWrap/>
            <w:vAlign w:val="center"/>
            <w:hideMark/>
          </w:tcPr>
          <w:p w14:paraId="635E6B1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CM29</w:t>
            </w:r>
          </w:p>
        </w:tc>
        <w:tc>
          <w:tcPr>
            <w:tcW w:w="602" w:type="pct"/>
            <w:shd w:val="clear" w:color="auto" w:fill="auto"/>
            <w:vAlign w:val="center"/>
            <w:hideMark/>
          </w:tcPr>
          <w:p w14:paraId="383E79B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cu Program Sportiv - Liceu, Sală sport</w:t>
            </w:r>
          </w:p>
        </w:tc>
        <w:tc>
          <w:tcPr>
            <w:tcW w:w="722" w:type="pct"/>
            <w:shd w:val="clear" w:color="auto" w:fill="auto"/>
            <w:vAlign w:val="center"/>
            <w:hideMark/>
          </w:tcPr>
          <w:p w14:paraId="4FCF413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D057A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62BF33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F1EAF5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950</w:t>
            </w:r>
          </w:p>
        </w:tc>
        <w:tc>
          <w:tcPr>
            <w:tcW w:w="509" w:type="pct"/>
            <w:shd w:val="clear" w:color="auto" w:fill="auto"/>
            <w:noWrap/>
            <w:vAlign w:val="center"/>
            <w:hideMark/>
          </w:tcPr>
          <w:p w14:paraId="673A84E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3302 mp</w:t>
            </w:r>
          </w:p>
        </w:tc>
        <w:tc>
          <w:tcPr>
            <w:tcW w:w="415" w:type="pct"/>
            <w:shd w:val="clear" w:color="auto" w:fill="auto"/>
            <w:noWrap/>
            <w:vAlign w:val="center"/>
            <w:hideMark/>
          </w:tcPr>
          <w:p w14:paraId="4B0AB23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521</w:t>
            </w:r>
          </w:p>
        </w:tc>
        <w:tc>
          <w:tcPr>
            <w:tcW w:w="496" w:type="pct"/>
            <w:shd w:val="clear" w:color="auto" w:fill="auto"/>
            <w:noWrap/>
            <w:vAlign w:val="center"/>
            <w:hideMark/>
          </w:tcPr>
          <w:p w14:paraId="7463EFA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w:t>
            </w:r>
          </w:p>
        </w:tc>
        <w:tc>
          <w:tcPr>
            <w:tcW w:w="392" w:type="pct"/>
            <w:shd w:val="clear" w:color="auto" w:fill="auto"/>
            <w:vAlign w:val="center"/>
            <w:hideMark/>
          </w:tcPr>
          <w:p w14:paraId="38EE97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261</w:t>
            </w:r>
          </w:p>
        </w:tc>
        <w:tc>
          <w:tcPr>
            <w:tcW w:w="326" w:type="pct"/>
            <w:shd w:val="clear" w:color="auto" w:fill="auto"/>
            <w:noWrap/>
            <w:vAlign w:val="center"/>
            <w:hideMark/>
          </w:tcPr>
          <w:p w14:paraId="3442E9F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FC3DC79" w14:textId="77777777" w:rsidTr="000A2D2C">
        <w:trPr>
          <w:trHeight w:val="649"/>
          <w:jc w:val="center"/>
        </w:trPr>
        <w:tc>
          <w:tcPr>
            <w:tcW w:w="457" w:type="pct"/>
            <w:shd w:val="clear" w:color="auto" w:fill="auto"/>
            <w:noWrap/>
            <w:vAlign w:val="center"/>
            <w:hideMark/>
          </w:tcPr>
          <w:p w14:paraId="5110BAC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CM30</w:t>
            </w:r>
          </w:p>
        </w:tc>
        <w:tc>
          <w:tcPr>
            <w:tcW w:w="602" w:type="pct"/>
            <w:shd w:val="clear" w:color="auto" w:fill="auto"/>
            <w:vAlign w:val="center"/>
            <w:hideMark/>
          </w:tcPr>
          <w:p w14:paraId="09D92F9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Grădiniţa cu program prelungit 14 mai - A</w:t>
            </w:r>
          </w:p>
        </w:tc>
        <w:tc>
          <w:tcPr>
            <w:tcW w:w="722" w:type="pct"/>
            <w:shd w:val="clear" w:color="auto" w:fill="auto"/>
            <w:vAlign w:val="center"/>
            <w:hideMark/>
          </w:tcPr>
          <w:p w14:paraId="6C02A30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C34CC6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5091B63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010894C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630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395</w:t>
            </w:r>
          </w:p>
        </w:tc>
        <w:tc>
          <w:tcPr>
            <w:tcW w:w="509" w:type="pct"/>
            <w:shd w:val="clear" w:color="auto" w:fill="auto"/>
            <w:noWrap/>
            <w:vAlign w:val="center"/>
            <w:hideMark/>
          </w:tcPr>
          <w:p w14:paraId="413F871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1261 mp</w:t>
            </w:r>
          </w:p>
        </w:tc>
        <w:tc>
          <w:tcPr>
            <w:tcW w:w="415" w:type="pct"/>
            <w:shd w:val="clear" w:color="auto" w:fill="auto"/>
            <w:noWrap/>
            <w:vAlign w:val="center"/>
            <w:hideMark/>
          </w:tcPr>
          <w:p w14:paraId="3D2EEC3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90</w:t>
            </w:r>
          </w:p>
        </w:tc>
        <w:tc>
          <w:tcPr>
            <w:tcW w:w="496" w:type="pct"/>
            <w:shd w:val="clear" w:color="auto" w:fill="auto"/>
            <w:noWrap/>
            <w:vAlign w:val="center"/>
            <w:hideMark/>
          </w:tcPr>
          <w:p w14:paraId="4C29551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392" w:type="pct"/>
            <w:shd w:val="clear" w:color="auto" w:fill="auto"/>
            <w:vAlign w:val="center"/>
            <w:hideMark/>
          </w:tcPr>
          <w:p w14:paraId="68B171D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326" w:type="pct"/>
            <w:shd w:val="clear" w:color="auto" w:fill="auto"/>
            <w:noWrap/>
            <w:vAlign w:val="center"/>
            <w:hideMark/>
          </w:tcPr>
          <w:p w14:paraId="7A6A6C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C362AF3" w14:textId="77777777" w:rsidTr="000A2D2C">
        <w:trPr>
          <w:trHeight w:val="205"/>
          <w:jc w:val="center"/>
        </w:trPr>
        <w:tc>
          <w:tcPr>
            <w:tcW w:w="457" w:type="pct"/>
            <w:shd w:val="clear" w:color="auto" w:fill="auto"/>
            <w:noWrap/>
            <w:vAlign w:val="center"/>
            <w:hideMark/>
          </w:tcPr>
          <w:p w14:paraId="77EDF2B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CM31</w:t>
            </w:r>
          </w:p>
        </w:tc>
        <w:tc>
          <w:tcPr>
            <w:tcW w:w="602" w:type="pct"/>
            <w:shd w:val="clear" w:color="auto" w:fill="auto"/>
            <w:vAlign w:val="center"/>
            <w:hideMark/>
          </w:tcPr>
          <w:p w14:paraId="7E85FBE5"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Ham Janos</w:t>
            </w:r>
          </w:p>
        </w:tc>
        <w:tc>
          <w:tcPr>
            <w:tcW w:w="722" w:type="pct"/>
            <w:shd w:val="clear" w:color="auto" w:fill="auto"/>
            <w:vAlign w:val="center"/>
            <w:hideMark/>
          </w:tcPr>
          <w:p w14:paraId="751D8C1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993E04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090F541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2C18CE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736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350</w:t>
            </w:r>
          </w:p>
        </w:tc>
        <w:tc>
          <w:tcPr>
            <w:tcW w:w="509" w:type="pct"/>
            <w:shd w:val="clear" w:color="auto" w:fill="auto"/>
            <w:noWrap/>
            <w:vAlign w:val="center"/>
            <w:hideMark/>
          </w:tcPr>
          <w:p w14:paraId="4EC8BBD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1473 mp</w:t>
            </w:r>
          </w:p>
        </w:tc>
        <w:tc>
          <w:tcPr>
            <w:tcW w:w="415" w:type="pct"/>
            <w:shd w:val="clear" w:color="auto" w:fill="auto"/>
            <w:noWrap/>
            <w:vAlign w:val="center"/>
            <w:hideMark/>
          </w:tcPr>
          <w:p w14:paraId="05D9EB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177</w:t>
            </w:r>
          </w:p>
        </w:tc>
        <w:tc>
          <w:tcPr>
            <w:tcW w:w="496" w:type="pct"/>
            <w:shd w:val="clear" w:color="auto" w:fill="auto"/>
            <w:noWrap/>
            <w:vAlign w:val="center"/>
            <w:hideMark/>
          </w:tcPr>
          <w:p w14:paraId="142BD47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92" w:type="pct"/>
            <w:shd w:val="clear" w:color="auto" w:fill="auto"/>
            <w:vAlign w:val="center"/>
            <w:hideMark/>
          </w:tcPr>
          <w:p w14:paraId="708343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89</w:t>
            </w:r>
          </w:p>
        </w:tc>
        <w:tc>
          <w:tcPr>
            <w:tcW w:w="326" w:type="pct"/>
            <w:shd w:val="clear" w:color="auto" w:fill="auto"/>
            <w:noWrap/>
            <w:vAlign w:val="center"/>
            <w:hideMark/>
          </w:tcPr>
          <w:p w14:paraId="76CB31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199FE55" w14:textId="77777777" w:rsidTr="000A2D2C">
        <w:trPr>
          <w:trHeight w:val="698"/>
          <w:jc w:val="center"/>
        </w:trPr>
        <w:tc>
          <w:tcPr>
            <w:tcW w:w="457" w:type="pct"/>
            <w:shd w:val="clear" w:color="auto" w:fill="auto"/>
            <w:noWrap/>
            <w:vAlign w:val="center"/>
            <w:hideMark/>
          </w:tcPr>
          <w:p w14:paraId="751AA27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CM32</w:t>
            </w:r>
          </w:p>
        </w:tc>
        <w:tc>
          <w:tcPr>
            <w:tcW w:w="602" w:type="pct"/>
            <w:shd w:val="clear" w:color="auto" w:fill="auto"/>
            <w:vAlign w:val="center"/>
            <w:hideMark/>
          </w:tcPr>
          <w:p w14:paraId="19D68DC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Draga mea</w:t>
            </w:r>
          </w:p>
        </w:tc>
        <w:tc>
          <w:tcPr>
            <w:tcW w:w="722" w:type="pct"/>
            <w:shd w:val="clear" w:color="auto" w:fill="auto"/>
            <w:vAlign w:val="center"/>
            <w:hideMark/>
          </w:tcPr>
          <w:p w14:paraId="57093B0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82B009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44C29A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8B818F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260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935</w:t>
            </w:r>
          </w:p>
        </w:tc>
        <w:tc>
          <w:tcPr>
            <w:tcW w:w="509" w:type="pct"/>
            <w:shd w:val="clear" w:color="auto" w:fill="auto"/>
            <w:noWrap/>
            <w:vAlign w:val="center"/>
            <w:hideMark/>
          </w:tcPr>
          <w:p w14:paraId="49A355D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2522 mp</w:t>
            </w:r>
          </w:p>
        </w:tc>
        <w:tc>
          <w:tcPr>
            <w:tcW w:w="415" w:type="pct"/>
            <w:shd w:val="clear" w:color="auto" w:fill="auto"/>
            <w:noWrap/>
            <w:vAlign w:val="center"/>
            <w:hideMark/>
          </w:tcPr>
          <w:p w14:paraId="1A20C7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246</w:t>
            </w:r>
          </w:p>
        </w:tc>
        <w:tc>
          <w:tcPr>
            <w:tcW w:w="496" w:type="pct"/>
            <w:shd w:val="clear" w:color="auto" w:fill="auto"/>
            <w:noWrap/>
            <w:vAlign w:val="center"/>
            <w:hideMark/>
          </w:tcPr>
          <w:p w14:paraId="76A309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w:t>
            </w:r>
          </w:p>
        </w:tc>
        <w:tc>
          <w:tcPr>
            <w:tcW w:w="392" w:type="pct"/>
            <w:shd w:val="clear" w:color="auto" w:fill="auto"/>
            <w:vAlign w:val="center"/>
            <w:hideMark/>
          </w:tcPr>
          <w:p w14:paraId="67BC89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123</w:t>
            </w:r>
          </w:p>
        </w:tc>
        <w:tc>
          <w:tcPr>
            <w:tcW w:w="326" w:type="pct"/>
            <w:shd w:val="clear" w:color="auto" w:fill="auto"/>
            <w:noWrap/>
            <w:vAlign w:val="center"/>
            <w:hideMark/>
          </w:tcPr>
          <w:p w14:paraId="46F9360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5EB8A79" w14:textId="77777777" w:rsidTr="000A2D2C">
        <w:trPr>
          <w:trHeight w:val="1260"/>
          <w:jc w:val="center"/>
        </w:trPr>
        <w:tc>
          <w:tcPr>
            <w:tcW w:w="457" w:type="pct"/>
            <w:shd w:val="clear" w:color="auto" w:fill="auto"/>
            <w:noWrap/>
            <w:vAlign w:val="center"/>
            <w:hideMark/>
          </w:tcPr>
          <w:p w14:paraId="6BBEFC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CM33</w:t>
            </w:r>
          </w:p>
        </w:tc>
        <w:tc>
          <w:tcPr>
            <w:tcW w:w="602" w:type="pct"/>
            <w:shd w:val="clear" w:color="auto" w:fill="auto"/>
            <w:vAlign w:val="center"/>
            <w:hideMark/>
          </w:tcPr>
          <w:p w14:paraId="18EED96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Avram Iancu - Clădire cursuri, Sală sport</w:t>
            </w:r>
          </w:p>
        </w:tc>
        <w:tc>
          <w:tcPr>
            <w:tcW w:w="722" w:type="pct"/>
            <w:shd w:val="clear" w:color="auto" w:fill="auto"/>
            <w:vAlign w:val="center"/>
            <w:hideMark/>
          </w:tcPr>
          <w:p w14:paraId="1E17E6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5FCC19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1C9AEC1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E60C1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736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60EBD80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3472 mp</w:t>
            </w:r>
          </w:p>
        </w:tc>
        <w:tc>
          <w:tcPr>
            <w:tcW w:w="415" w:type="pct"/>
            <w:shd w:val="clear" w:color="auto" w:fill="auto"/>
            <w:noWrap/>
            <w:vAlign w:val="center"/>
            <w:hideMark/>
          </w:tcPr>
          <w:p w14:paraId="52CAD1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417</w:t>
            </w:r>
          </w:p>
        </w:tc>
        <w:tc>
          <w:tcPr>
            <w:tcW w:w="496" w:type="pct"/>
            <w:shd w:val="clear" w:color="auto" w:fill="auto"/>
            <w:noWrap/>
            <w:vAlign w:val="center"/>
            <w:hideMark/>
          </w:tcPr>
          <w:p w14:paraId="49E019E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w:t>
            </w:r>
          </w:p>
        </w:tc>
        <w:tc>
          <w:tcPr>
            <w:tcW w:w="392" w:type="pct"/>
            <w:shd w:val="clear" w:color="auto" w:fill="auto"/>
            <w:vAlign w:val="center"/>
            <w:hideMark/>
          </w:tcPr>
          <w:p w14:paraId="354E06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208</w:t>
            </w:r>
          </w:p>
        </w:tc>
        <w:tc>
          <w:tcPr>
            <w:tcW w:w="326" w:type="pct"/>
            <w:shd w:val="clear" w:color="auto" w:fill="auto"/>
            <w:noWrap/>
            <w:vAlign w:val="center"/>
            <w:hideMark/>
          </w:tcPr>
          <w:p w14:paraId="0D6CE7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F979029" w14:textId="77777777" w:rsidTr="000A2D2C">
        <w:trPr>
          <w:trHeight w:val="1260"/>
          <w:jc w:val="center"/>
        </w:trPr>
        <w:tc>
          <w:tcPr>
            <w:tcW w:w="457" w:type="pct"/>
            <w:shd w:val="clear" w:color="auto" w:fill="auto"/>
            <w:noWrap/>
            <w:vAlign w:val="center"/>
            <w:hideMark/>
          </w:tcPr>
          <w:p w14:paraId="582C013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CM34</w:t>
            </w:r>
          </w:p>
        </w:tc>
        <w:tc>
          <w:tcPr>
            <w:tcW w:w="602" w:type="pct"/>
            <w:shd w:val="clear" w:color="auto" w:fill="auto"/>
            <w:vAlign w:val="center"/>
            <w:hideMark/>
          </w:tcPr>
          <w:p w14:paraId="2B38BE0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Bălcescu Petofi - Corp A, Sală sport</w:t>
            </w:r>
          </w:p>
        </w:tc>
        <w:tc>
          <w:tcPr>
            <w:tcW w:w="722" w:type="pct"/>
            <w:shd w:val="clear" w:color="auto" w:fill="auto"/>
            <w:vAlign w:val="center"/>
            <w:hideMark/>
          </w:tcPr>
          <w:p w14:paraId="3ADFF5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CE1D3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3E752EA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308BC7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699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165</w:t>
            </w:r>
          </w:p>
        </w:tc>
        <w:tc>
          <w:tcPr>
            <w:tcW w:w="509" w:type="pct"/>
            <w:shd w:val="clear" w:color="auto" w:fill="auto"/>
            <w:vAlign w:val="center"/>
            <w:hideMark/>
          </w:tcPr>
          <w:p w14:paraId="7D71B65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3398 mp</w:t>
            </w:r>
          </w:p>
        </w:tc>
        <w:tc>
          <w:tcPr>
            <w:tcW w:w="415" w:type="pct"/>
            <w:shd w:val="clear" w:color="auto" w:fill="auto"/>
            <w:noWrap/>
            <w:vAlign w:val="center"/>
            <w:hideMark/>
          </w:tcPr>
          <w:p w14:paraId="0E6C377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155</w:t>
            </w:r>
          </w:p>
        </w:tc>
        <w:tc>
          <w:tcPr>
            <w:tcW w:w="496" w:type="pct"/>
            <w:shd w:val="clear" w:color="auto" w:fill="auto"/>
            <w:noWrap/>
            <w:vAlign w:val="center"/>
            <w:hideMark/>
          </w:tcPr>
          <w:p w14:paraId="6897A0D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w:t>
            </w:r>
          </w:p>
        </w:tc>
        <w:tc>
          <w:tcPr>
            <w:tcW w:w="392" w:type="pct"/>
            <w:shd w:val="clear" w:color="auto" w:fill="auto"/>
            <w:vAlign w:val="center"/>
            <w:hideMark/>
          </w:tcPr>
          <w:p w14:paraId="1C01900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78</w:t>
            </w:r>
          </w:p>
        </w:tc>
        <w:tc>
          <w:tcPr>
            <w:tcW w:w="326" w:type="pct"/>
            <w:shd w:val="clear" w:color="auto" w:fill="auto"/>
            <w:noWrap/>
            <w:vAlign w:val="center"/>
            <w:hideMark/>
          </w:tcPr>
          <w:p w14:paraId="02FF1A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282136B" w14:textId="77777777" w:rsidTr="000A2D2C">
        <w:trPr>
          <w:trHeight w:val="565"/>
          <w:jc w:val="center"/>
        </w:trPr>
        <w:tc>
          <w:tcPr>
            <w:tcW w:w="457" w:type="pct"/>
            <w:shd w:val="clear" w:color="auto" w:fill="auto"/>
            <w:noWrap/>
            <w:vAlign w:val="center"/>
            <w:hideMark/>
          </w:tcPr>
          <w:p w14:paraId="44823F2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CM35</w:t>
            </w:r>
          </w:p>
        </w:tc>
        <w:tc>
          <w:tcPr>
            <w:tcW w:w="602" w:type="pct"/>
            <w:shd w:val="clear" w:color="auto" w:fill="auto"/>
            <w:vAlign w:val="center"/>
            <w:hideMark/>
          </w:tcPr>
          <w:p w14:paraId="53BD85DF"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Constantin Brâncoveanu - Corp A, Corp B</w:t>
            </w:r>
          </w:p>
        </w:tc>
        <w:tc>
          <w:tcPr>
            <w:tcW w:w="722" w:type="pct"/>
            <w:shd w:val="clear" w:color="auto" w:fill="auto"/>
            <w:vAlign w:val="center"/>
            <w:hideMark/>
          </w:tcPr>
          <w:p w14:paraId="28C599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F9F778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63B96B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5B64D2C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5F794C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2186 mp</w:t>
            </w:r>
          </w:p>
        </w:tc>
        <w:tc>
          <w:tcPr>
            <w:tcW w:w="415" w:type="pct"/>
            <w:shd w:val="clear" w:color="auto" w:fill="auto"/>
            <w:noWrap/>
            <w:vAlign w:val="center"/>
            <w:hideMark/>
          </w:tcPr>
          <w:p w14:paraId="4612963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w:t>
            </w:r>
          </w:p>
        </w:tc>
        <w:tc>
          <w:tcPr>
            <w:tcW w:w="496" w:type="pct"/>
            <w:shd w:val="clear" w:color="auto" w:fill="auto"/>
            <w:noWrap/>
            <w:vAlign w:val="center"/>
            <w:hideMark/>
          </w:tcPr>
          <w:p w14:paraId="521A921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6063D78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101</w:t>
            </w:r>
          </w:p>
        </w:tc>
        <w:tc>
          <w:tcPr>
            <w:tcW w:w="326" w:type="pct"/>
            <w:shd w:val="clear" w:color="auto" w:fill="auto"/>
            <w:noWrap/>
            <w:vAlign w:val="center"/>
            <w:hideMark/>
          </w:tcPr>
          <w:p w14:paraId="714FEE9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0C01D12" w14:textId="77777777" w:rsidTr="000A2D2C">
        <w:trPr>
          <w:trHeight w:val="945"/>
          <w:jc w:val="center"/>
        </w:trPr>
        <w:tc>
          <w:tcPr>
            <w:tcW w:w="457" w:type="pct"/>
            <w:shd w:val="clear" w:color="auto" w:fill="auto"/>
            <w:noWrap/>
            <w:vAlign w:val="center"/>
            <w:hideMark/>
          </w:tcPr>
          <w:p w14:paraId="732FB8A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CM36</w:t>
            </w:r>
          </w:p>
        </w:tc>
        <w:tc>
          <w:tcPr>
            <w:tcW w:w="602" w:type="pct"/>
            <w:shd w:val="clear" w:color="auto" w:fill="auto"/>
            <w:vAlign w:val="center"/>
            <w:hideMark/>
          </w:tcPr>
          <w:p w14:paraId="08CABA47"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Ion Creangă</w:t>
            </w:r>
          </w:p>
        </w:tc>
        <w:tc>
          <w:tcPr>
            <w:tcW w:w="722" w:type="pct"/>
            <w:shd w:val="clear" w:color="auto" w:fill="auto"/>
            <w:vAlign w:val="center"/>
            <w:hideMark/>
          </w:tcPr>
          <w:p w14:paraId="6458FBD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4C2AD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B8D39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3F4643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131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01B6268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2263 mp</w:t>
            </w:r>
          </w:p>
        </w:tc>
        <w:tc>
          <w:tcPr>
            <w:tcW w:w="415" w:type="pct"/>
            <w:shd w:val="clear" w:color="auto" w:fill="auto"/>
            <w:noWrap/>
            <w:vAlign w:val="center"/>
            <w:hideMark/>
          </w:tcPr>
          <w:p w14:paraId="43F166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293</w:t>
            </w:r>
          </w:p>
        </w:tc>
        <w:tc>
          <w:tcPr>
            <w:tcW w:w="496" w:type="pct"/>
            <w:shd w:val="clear" w:color="auto" w:fill="auto"/>
            <w:noWrap/>
            <w:vAlign w:val="center"/>
            <w:hideMark/>
          </w:tcPr>
          <w:p w14:paraId="1EFFE62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w:t>
            </w:r>
          </w:p>
        </w:tc>
        <w:tc>
          <w:tcPr>
            <w:tcW w:w="392" w:type="pct"/>
            <w:shd w:val="clear" w:color="auto" w:fill="auto"/>
            <w:vAlign w:val="center"/>
            <w:hideMark/>
          </w:tcPr>
          <w:p w14:paraId="5A2DA0E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147</w:t>
            </w:r>
          </w:p>
        </w:tc>
        <w:tc>
          <w:tcPr>
            <w:tcW w:w="326" w:type="pct"/>
            <w:shd w:val="clear" w:color="auto" w:fill="auto"/>
            <w:noWrap/>
            <w:vAlign w:val="center"/>
            <w:hideMark/>
          </w:tcPr>
          <w:p w14:paraId="2382172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1A4481D" w14:textId="77777777" w:rsidTr="000A2D2C">
        <w:trPr>
          <w:trHeight w:val="1260"/>
          <w:jc w:val="center"/>
        </w:trPr>
        <w:tc>
          <w:tcPr>
            <w:tcW w:w="457" w:type="pct"/>
            <w:shd w:val="clear" w:color="auto" w:fill="auto"/>
            <w:noWrap/>
            <w:vAlign w:val="center"/>
            <w:hideMark/>
          </w:tcPr>
          <w:p w14:paraId="752821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CM37</w:t>
            </w:r>
          </w:p>
        </w:tc>
        <w:tc>
          <w:tcPr>
            <w:tcW w:w="602" w:type="pct"/>
            <w:shd w:val="clear" w:color="auto" w:fill="auto"/>
            <w:vAlign w:val="center"/>
            <w:hideMark/>
          </w:tcPr>
          <w:p w14:paraId="1FA6267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Lucian Blaga - Corp A și Sală sport</w:t>
            </w:r>
          </w:p>
        </w:tc>
        <w:tc>
          <w:tcPr>
            <w:tcW w:w="722" w:type="pct"/>
            <w:shd w:val="clear" w:color="auto" w:fill="auto"/>
            <w:vAlign w:val="center"/>
            <w:hideMark/>
          </w:tcPr>
          <w:p w14:paraId="441D9C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F18702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279371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5E685E4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522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085</w:t>
            </w:r>
          </w:p>
        </w:tc>
        <w:tc>
          <w:tcPr>
            <w:tcW w:w="509" w:type="pct"/>
            <w:shd w:val="clear" w:color="auto" w:fill="auto"/>
            <w:vAlign w:val="center"/>
            <w:hideMark/>
          </w:tcPr>
          <w:p w14:paraId="64F5885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3044 mp</w:t>
            </w:r>
          </w:p>
        </w:tc>
        <w:tc>
          <w:tcPr>
            <w:tcW w:w="415" w:type="pct"/>
            <w:shd w:val="clear" w:color="auto" w:fill="auto"/>
            <w:noWrap/>
            <w:vAlign w:val="center"/>
            <w:hideMark/>
          </w:tcPr>
          <w:p w14:paraId="3A7CFE9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187</w:t>
            </w:r>
          </w:p>
        </w:tc>
        <w:tc>
          <w:tcPr>
            <w:tcW w:w="496" w:type="pct"/>
            <w:shd w:val="clear" w:color="auto" w:fill="auto"/>
            <w:noWrap/>
            <w:vAlign w:val="center"/>
            <w:hideMark/>
          </w:tcPr>
          <w:p w14:paraId="684010D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7CD3F3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94</w:t>
            </w:r>
          </w:p>
        </w:tc>
        <w:tc>
          <w:tcPr>
            <w:tcW w:w="326" w:type="pct"/>
            <w:shd w:val="clear" w:color="auto" w:fill="auto"/>
            <w:noWrap/>
            <w:vAlign w:val="center"/>
            <w:hideMark/>
          </w:tcPr>
          <w:p w14:paraId="6A42D9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82B0CB7" w14:textId="77777777" w:rsidTr="000A2D2C">
        <w:trPr>
          <w:trHeight w:val="945"/>
          <w:jc w:val="center"/>
        </w:trPr>
        <w:tc>
          <w:tcPr>
            <w:tcW w:w="457" w:type="pct"/>
            <w:shd w:val="clear" w:color="auto" w:fill="auto"/>
            <w:noWrap/>
            <w:vAlign w:val="center"/>
            <w:hideMark/>
          </w:tcPr>
          <w:p w14:paraId="366F4AB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CM38</w:t>
            </w:r>
          </w:p>
        </w:tc>
        <w:tc>
          <w:tcPr>
            <w:tcW w:w="602" w:type="pct"/>
            <w:shd w:val="clear" w:color="auto" w:fill="auto"/>
            <w:vAlign w:val="center"/>
            <w:hideMark/>
          </w:tcPr>
          <w:p w14:paraId="6692219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Naţional Kolcsey Ferenc</w:t>
            </w:r>
          </w:p>
        </w:tc>
        <w:tc>
          <w:tcPr>
            <w:tcW w:w="722" w:type="pct"/>
            <w:shd w:val="clear" w:color="auto" w:fill="auto"/>
            <w:vAlign w:val="center"/>
            <w:hideMark/>
          </w:tcPr>
          <w:p w14:paraId="0F1EEF1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0C7851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149E2F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3A9480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216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6E0FFB6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6433 mp</w:t>
            </w:r>
          </w:p>
        </w:tc>
        <w:tc>
          <w:tcPr>
            <w:tcW w:w="415" w:type="pct"/>
            <w:shd w:val="clear" w:color="auto" w:fill="auto"/>
            <w:noWrap/>
            <w:vAlign w:val="center"/>
            <w:hideMark/>
          </w:tcPr>
          <w:p w14:paraId="762CEA3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293</w:t>
            </w:r>
          </w:p>
        </w:tc>
        <w:tc>
          <w:tcPr>
            <w:tcW w:w="496" w:type="pct"/>
            <w:shd w:val="clear" w:color="auto" w:fill="auto"/>
            <w:noWrap/>
            <w:vAlign w:val="center"/>
            <w:hideMark/>
          </w:tcPr>
          <w:p w14:paraId="342268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392" w:type="pct"/>
            <w:shd w:val="clear" w:color="auto" w:fill="auto"/>
            <w:vAlign w:val="center"/>
            <w:hideMark/>
          </w:tcPr>
          <w:p w14:paraId="2720D67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147</w:t>
            </w:r>
          </w:p>
        </w:tc>
        <w:tc>
          <w:tcPr>
            <w:tcW w:w="326" w:type="pct"/>
            <w:shd w:val="clear" w:color="auto" w:fill="auto"/>
            <w:noWrap/>
            <w:vAlign w:val="center"/>
            <w:hideMark/>
          </w:tcPr>
          <w:p w14:paraId="31D089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00B884C" w14:textId="77777777" w:rsidTr="000A2D2C">
        <w:trPr>
          <w:trHeight w:val="597"/>
          <w:jc w:val="center"/>
        </w:trPr>
        <w:tc>
          <w:tcPr>
            <w:tcW w:w="457" w:type="pct"/>
            <w:shd w:val="clear" w:color="auto" w:fill="auto"/>
            <w:noWrap/>
            <w:vAlign w:val="center"/>
            <w:hideMark/>
          </w:tcPr>
          <w:p w14:paraId="1693970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CM39</w:t>
            </w:r>
          </w:p>
        </w:tc>
        <w:tc>
          <w:tcPr>
            <w:tcW w:w="602" w:type="pct"/>
            <w:shd w:val="clear" w:color="auto" w:fill="auto"/>
            <w:vAlign w:val="center"/>
            <w:hideMark/>
          </w:tcPr>
          <w:p w14:paraId="3714E8F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Național Ioan Slavici - Corp A, Corp B, Corp C, Corp C - sală sport</w:t>
            </w:r>
          </w:p>
        </w:tc>
        <w:tc>
          <w:tcPr>
            <w:tcW w:w="722" w:type="pct"/>
            <w:shd w:val="clear" w:color="auto" w:fill="auto"/>
            <w:vAlign w:val="center"/>
            <w:hideMark/>
          </w:tcPr>
          <w:p w14:paraId="383B13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D7228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2F8BC8E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20A7FC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853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955</w:t>
            </w:r>
          </w:p>
        </w:tc>
        <w:tc>
          <w:tcPr>
            <w:tcW w:w="509" w:type="pct"/>
            <w:shd w:val="clear" w:color="auto" w:fill="auto"/>
            <w:vAlign w:val="center"/>
            <w:hideMark/>
          </w:tcPr>
          <w:p w14:paraId="677D2AE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5708 mp</w:t>
            </w:r>
          </w:p>
        </w:tc>
        <w:tc>
          <w:tcPr>
            <w:tcW w:w="415" w:type="pct"/>
            <w:shd w:val="clear" w:color="auto" w:fill="auto"/>
            <w:noWrap/>
            <w:vAlign w:val="center"/>
            <w:hideMark/>
          </w:tcPr>
          <w:p w14:paraId="47E4CC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621</w:t>
            </w:r>
          </w:p>
        </w:tc>
        <w:tc>
          <w:tcPr>
            <w:tcW w:w="496" w:type="pct"/>
            <w:shd w:val="clear" w:color="auto" w:fill="auto"/>
            <w:noWrap/>
            <w:vAlign w:val="center"/>
            <w:hideMark/>
          </w:tcPr>
          <w:p w14:paraId="2F8F7E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p>
        </w:tc>
        <w:tc>
          <w:tcPr>
            <w:tcW w:w="392" w:type="pct"/>
            <w:shd w:val="clear" w:color="auto" w:fill="auto"/>
            <w:vAlign w:val="center"/>
            <w:hideMark/>
          </w:tcPr>
          <w:p w14:paraId="2EF5AA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310</w:t>
            </w:r>
          </w:p>
        </w:tc>
        <w:tc>
          <w:tcPr>
            <w:tcW w:w="326" w:type="pct"/>
            <w:shd w:val="clear" w:color="auto" w:fill="auto"/>
            <w:noWrap/>
            <w:vAlign w:val="center"/>
            <w:hideMark/>
          </w:tcPr>
          <w:p w14:paraId="21AB34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7959838" w14:textId="77777777" w:rsidTr="000A2D2C">
        <w:trPr>
          <w:trHeight w:val="1260"/>
          <w:jc w:val="center"/>
        </w:trPr>
        <w:tc>
          <w:tcPr>
            <w:tcW w:w="457" w:type="pct"/>
            <w:shd w:val="clear" w:color="auto" w:fill="auto"/>
            <w:noWrap/>
            <w:vAlign w:val="center"/>
            <w:hideMark/>
          </w:tcPr>
          <w:p w14:paraId="1578903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CM40</w:t>
            </w:r>
          </w:p>
        </w:tc>
        <w:tc>
          <w:tcPr>
            <w:tcW w:w="602" w:type="pct"/>
            <w:shd w:val="clear" w:color="auto" w:fill="auto"/>
            <w:vAlign w:val="center"/>
            <w:hideMark/>
          </w:tcPr>
          <w:p w14:paraId="4D42830C"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Reformat - Corp A, Corp B, Sală sport</w:t>
            </w:r>
          </w:p>
        </w:tc>
        <w:tc>
          <w:tcPr>
            <w:tcW w:w="722" w:type="pct"/>
            <w:shd w:val="clear" w:color="auto" w:fill="auto"/>
            <w:vAlign w:val="center"/>
            <w:hideMark/>
          </w:tcPr>
          <w:p w14:paraId="0BAA4C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F36A57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0E76912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5AB9D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090</w:t>
            </w:r>
          </w:p>
        </w:tc>
        <w:tc>
          <w:tcPr>
            <w:tcW w:w="509" w:type="pct"/>
            <w:shd w:val="clear" w:color="auto" w:fill="auto"/>
            <w:vAlign w:val="center"/>
            <w:hideMark/>
          </w:tcPr>
          <w:p w14:paraId="53D734C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4670 mp</w:t>
            </w:r>
          </w:p>
        </w:tc>
        <w:tc>
          <w:tcPr>
            <w:tcW w:w="415" w:type="pct"/>
            <w:shd w:val="clear" w:color="auto" w:fill="auto"/>
            <w:noWrap/>
            <w:vAlign w:val="center"/>
            <w:hideMark/>
          </w:tcPr>
          <w:p w14:paraId="021013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600</w:t>
            </w:r>
          </w:p>
        </w:tc>
        <w:tc>
          <w:tcPr>
            <w:tcW w:w="496" w:type="pct"/>
            <w:shd w:val="clear" w:color="auto" w:fill="auto"/>
            <w:noWrap/>
            <w:vAlign w:val="center"/>
            <w:hideMark/>
          </w:tcPr>
          <w:p w14:paraId="3DD290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w:t>
            </w:r>
          </w:p>
        </w:tc>
        <w:tc>
          <w:tcPr>
            <w:tcW w:w="392" w:type="pct"/>
            <w:shd w:val="clear" w:color="auto" w:fill="auto"/>
            <w:vAlign w:val="center"/>
            <w:hideMark/>
          </w:tcPr>
          <w:p w14:paraId="52062F1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326" w:type="pct"/>
            <w:shd w:val="clear" w:color="auto" w:fill="auto"/>
            <w:noWrap/>
            <w:vAlign w:val="center"/>
            <w:hideMark/>
          </w:tcPr>
          <w:p w14:paraId="5248A2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F2785A9" w14:textId="77777777" w:rsidTr="00537570">
        <w:trPr>
          <w:trHeight w:val="431"/>
          <w:jc w:val="center"/>
        </w:trPr>
        <w:tc>
          <w:tcPr>
            <w:tcW w:w="457" w:type="pct"/>
            <w:shd w:val="clear" w:color="auto" w:fill="auto"/>
            <w:noWrap/>
            <w:vAlign w:val="center"/>
            <w:hideMark/>
          </w:tcPr>
          <w:p w14:paraId="50FD803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CM41</w:t>
            </w:r>
          </w:p>
        </w:tc>
        <w:tc>
          <w:tcPr>
            <w:tcW w:w="602" w:type="pct"/>
            <w:shd w:val="clear" w:color="auto" w:fill="auto"/>
            <w:vAlign w:val="center"/>
            <w:hideMark/>
          </w:tcPr>
          <w:p w14:paraId="282CE96B" w14:textId="4BCEF425"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Liceul Tehnologic Constantin Brâncuși - C1 - Liceu, C2 - Cantină și Sală sport, C2-Clădire P cantină, C3 - </w:t>
            </w:r>
            <w:r w:rsidRPr="00E46A86">
              <w:rPr>
                <w:rFonts w:asciiTheme="majorHAnsi" w:eastAsia="Times New Roman" w:hAnsiTheme="majorHAnsi" w:cs="Calibri"/>
                <w:kern w:val="0"/>
                <w:sz w:val="20"/>
                <w:szCs w:val="20"/>
                <w:lang w:val="ro-RO" w:eastAsia="ro-RO" w:bidi="ar-SA"/>
              </w:rPr>
              <w:lastRenderedPageBreak/>
              <w:t xml:space="preserve">Laborator, C5 - Cabinete tehnice, C6 </w:t>
            </w:r>
            <w:r w:rsidR="00AF4B76">
              <w:rPr>
                <w:rFonts w:asciiTheme="majorHAnsi" w:eastAsia="Times New Roman" w:hAnsiTheme="majorHAnsi" w:cs="Calibri"/>
                <w:kern w:val="0"/>
                <w:sz w:val="20"/>
                <w:szCs w:val="20"/>
                <w:lang w:val="ro-RO" w:eastAsia="ro-RO" w:bidi="ar-SA"/>
              </w:rPr>
              <w:t>–</w:t>
            </w:r>
            <w:r w:rsidRPr="00E46A86">
              <w:rPr>
                <w:rFonts w:asciiTheme="majorHAnsi" w:eastAsia="Times New Roman" w:hAnsiTheme="majorHAnsi" w:cs="Calibri"/>
                <w:kern w:val="0"/>
                <w:sz w:val="20"/>
                <w:szCs w:val="20"/>
                <w:lang w:val="ro-RO" w:eastAsia="ro-RO" w:bidi="ar-SA"/>
              </w:rPr>
              <w:t xml:space="preserve"> Internat</w:t>
            </w:r>
          </w:p>
        </w:tc>
        <w:tc>
          <w:tcPr>
            <w:tcW w:w="722" w:type="pct"/>
            <w:shd w:val="clear" w:color="auto" w:fill="auto"/>
            <w:vAlign w:val="center"/>
            <w:hideMark/>
          </w:tcPr>
          <w:p w14:paraId="5E03782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46243DB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75F6F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2345E7F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153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BE15788"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6306 mp</w:t>
            </w:r>
          </w:p>
        </w:tc>
        <w:tc>
          <w:tcPr>
            <w:tcW w:w="415" w:type="pct"/>
            <w:shd w:val="clear" w:color="auto" w:fill="auto"/>
            <w:noWrap/>
            <w:vAlign w:val="center"/>
            <w:hideMark/>
          </w:tcPr>
          <w:p w14:paraId="1EE7E3F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737</w:t>
            </w:r>
          </w:p>
        </w:tc>
        <w:tc>
          <w:tcPr>
            <w:tcW w:w="496" w:type="pct"/>
            <w:shd w:val="clear" w:color="auto" w:fill="auto"/>
            <w:noWrap/>
            <w:vAlign w:val="center"/>
            <w:hideMark/>
          </w:tcPr>
          <w:p w14:paraId="412108E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44</w:t>
            </w:r>
          </w:p>
        </w:tc>
        <w:tc>
          <w:tcPr>
            <w:tcW w:w="392" w:type="pct"/>
            <w:shd w:val="clear" w:color="auto" w:fill="auto"/>
            <w:vAlign w:val="center"/>
            <w:hideMark/>
          </w:tcPr>
          <w:p w14:paraId="2B5EF9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369</w:t>
            </w:r>
          </w:p>
        </w:tc>
        <w:tc>
          <w:tcPr>
            <w:tcW w:w="326" w:type="pct"/>
            <w:shd w:val="clear" w:color="auto" w:fill="auto"/>
            <w:noWrap/>
            <w:vAlign w:val="center"/>
            <w:hideMark/>
          </w:tcPr>
          <w:p w14:paraId="758FF7E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E23280F" w14:textId="77777777" w:rsidTr="000A2D2C">
        <w:trPr>
          <w:trHeight w:val="654"/>
          <w:jc w:val="center"/>
        </w:trPr>
        <w:tc>
          <w:tcPr>
            <w:tcW w:w="457" w:type="pct"/>
            <w:shd w:val="clear" w:color="auto" w:fill="auto"/>
            <w:noWrap/>
            <w:vAlign w:val="center"/>
            <w:hideMark/>
          </w:tcPr>
          <w:p w14:paraId="1A3F65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CM42</w:t>
            </w:r>
          </w:p>
        </w:tc>
        <w:tc>
          <w:tcPr>
            <w:tcW w:w="602" w:type="pct"/>
            <w:shd w:val="clear" w:color="auto" w:fill="auto"/>
            <w:vAlign w:val="center"/>
            <w:hideMark/>
          </w:tcPr>
          <w:p w14:paraId="0D20406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Unio-Traian Vuia - atelier</w:t>
            </w:r>
          </w:p>
        </w:tc>
        <w:tc>
          <w:tcPr>
            <w:tcW w:w="722" w:type="pct"/>
            <w:shd w:val="clear" w:color="auto" w:fill="auto"/>
            <w:vAlign w:val="center"/>
            <w:hideMark/>
          </w:tcPr>
          <w:p w14:paraId="2953A24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8858F7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06DD332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6F011D9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18D9E8D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1364 mp</w:t>
            </w:r>
          </w:p>
        </w:tc>
        <w:tc>
          <w:tcPr>
            <w:tcW w:w="415" w:type="pct"/>
            <w:shd w:val="clear" w:color="auto" w:fill="auto"/>
            <w:noWrap/>
            <w:vAlign w:val="center"/>
            <w:hideMark/>
          </w:tcPr>
          <w:p w14:paraId="7AC5C9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165</w:t>
            </w:r>
          </w:p>
        </w:tc>
        <w:tc>
          <w:tcPr>
            <w:tcW w:w="496" w:type="pct"/>
            <w:shd w:val="clear" w:color="auto" w:fill="auto"/>
            <w:noWrap/>
            <w:vAlign w:val="center"/>
            <w:hideMark/>
          </w:tcPr>
          <w:p w14:paraId="10E0A32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92" w:type="pct"/>
            <w:shd w:val="clear" w:color="auto" w:fill="auto"/>
            <w:vAlign w:val="center"/>
            <w:hideMark/>
          </w:tcPr>
          <w:p w14:paraId="14DFD40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82</w:t>
            </w:r>
          </w:p>
        </w:tc>
        <w:tc>
          <w:tcPr>
            <w:tcW w:w="326" w:type="pct"/>
            <w:shd w:val="clear" w:color="auto" w:fill="auto"/>
            <w:noWrap/>
            <w:vAlign w:val="center"/>
            <w:hideMark/>
          </w:tcPr>
          <w:p w14:paraId="69D5E7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FCC3804" w14:textId="77777777" w:rsidTr="000A2D2C">
        <w:trPr>
          <w:trHeight w:val="710"/>
          <w:jc w:val="center"/>
        </w:trPr>
        <w:tc>
          <w:tcPr>
            <w:tcW w:w="457" w:type="pct"/>
            <w:shd w:val="clear" w:color="auto" w:fill="auto"/>
            <w:noWrap/>
            <w:vAlign w:val="center"/>
            <w:hideMark/>
          </w:tcPr>
          <w:p w14:paraId="35C49FD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CM43</w:t>
            </w:r>
          </w:p>
        </w:tc>
        <w:tc>
          <w:tcPr>
            <w:tcW w:w="602" w:type="pct"/>
            <w:shd w:val="clear" w:color="auto" w:fill="auto"/>
            <w:vAlign w:val="center"/>
            <w:hideMark/>
          </w:tcPr>
          <w:p w14:paraId="5335C80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de Industrie Alimentară George Emil Palade - Corp C1</w:t>
            </w:r>
          </w:p>
        </w:tc>
        <w:tc>
          <w:tcPr>
            <w:tcW w:w="722" w:type="pct"/>
            <w:shd w:val="clear" w:color="auto" w:fill="auto"/>
            <w:vAlign w:val="center"/>
            <w:hideMark/>
          </w:tcPr>
          <w:p w14:paraId="5146F60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A5A3E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6310C61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158CA74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795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4FFAA58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3591 mp</w:t>
            </w:r>
          </w:p>
        </w:tc>
        <w:tc>
          <w:tcPr>
            <w:tcW w:w="415" w:type="pct"/>
            <w:shd w:val="clear" w:color="auto" w:fill="auto"/>
            <w:noWrap/>
            <w:vAlign w:val="center"/>
            <w:hideMark/>
          </w:tcPr>
          <w:p w14:paraId="5DAD68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189</w:t>
            </w:r>
          </w:p>
        </w:tc>
        <w:tc>
          <w:tcPr>
            <w:tcW w:w="496" w:type="pct"/>
            <w:shd w:val="clear" w:color="auto" w:fill="auto"/>
            <w:noWrap/>
            <w:vAlign w:val="center"/>
            <w:hideMark/>
          </w:tcPr>
          <w:p w14:paraId="609F95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w:t>
            </w:r>
          </w:p>
        </w:tc>
        <w:tc>
          <w:tcPr>
            <w:tcW w:w="392" w:type="pct"/>
            <w:shd w:val="clear" w:color="auto" w:fill="auto"/>
            <w:vAlign w:val="center"/>
            <w:hideMark/>
          </w:tcPr>
          <w:p w14:paraId="6542D8C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95</w:t>
            </w:r>
          </w:p>
        </w:tc>
        <w:tc>
          <w:tcPr>
            <w:tcW w:w="326" w:type="pct"/>
            <w:shd w:val="clear" w:color="auto" w:fill="auto"/>
            <w:noWrap/>
            <w:vAlign w:val="center"/>
            <w:hideMark/>
          </w:tcPr>
          <w:p w14:paraId="5083151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5710656" w14:textId="77777777" w:rsidTr="000A2D2C">
        <w:trPr>
          <w:trHeight w:val="560"/>
          <w:jc w:val="center"/>
        </w:trPr>
        <w:tc>
          <w:tcPr>
            <w:tcW w:w="457" w:type="pct"/>
            <w:shd w:val="clear" w:color="auto" w:fill="auto"/>
            <w:noWrap/>
            <w:vAlign w:val="center"/>
            <w:hideMark/>
          </w:tcPr>
          <w:p w14:paraId="688DE1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CM44</w:t>
            </w:r>
          </w:p>
        </w:tc>
        <w:tc>
          <w:tcPr>
            <w:tcW w:w="602" w:type="pct"/>
            <w:shd w:val="clear" w:color="auto" w:fill="auto"/>
            <w:vAlign w:val="center"/>
            <w:hideMark/>
          </w:tcPr>
          <w:p w14:paraId="2612878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Teologic Ortodox Nicolae Steinhardt - Liceu, Sală sport</w:t>
            </w:r>
          </w:p>
        </w:tc>
        <w:tc>
          <w:tcPr>
            <w:tcW w:w="722" w:type="pct"/>
            <w:shd w:val="clear" w:color="auto" w:fill="auto"/>
            <w:vAlign w:val="center"/>
            <w:hideMark/>
          </w:tcPr>
          <w:p w14:paraId="2FE563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E1ED8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505C508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0089DCA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621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3E2C07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3242 mp</w:t>
            </w:r>
          </w:p>
        </w:tc>
        <w:tc>
          <w:tcPr>
            <w:tcW w:w="415" w:type="pct"/>
            <w:shd w:val="clear" w:color="auto" w:fill="auto"/>
            <w:noWrap/>
            <w:vAlign w:val="center"/>
            <w:hideMark/>
          </w:tcPr>
          <w:p w14:paraId="6CFD9D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316</w:t>
            </w:r>
          </w:p>
        </w:tc>
        <w:tc>
          <w:tcPr>
            <w:tcW w:w="496" w:type="pct"/>
            <w:shd w:val="clear" w:color="auto" w:fill="auto"/>
            <w:noWrap/>
            <w:vAlign w:val="center"/>
            <w:hideMark/>
          </w:tcPr>
          <w:p w14:paraId="58988C0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w:t>
            </w:r>
          </w:p>
        </w:tc>
        <w:tc>
          <w:tcPr>
            <w:tcW w:w="392" w:type="pct"/>
            <w:shd w:val="clear" w:color="auto" w:fill="auto"/>
            <w:vAlign w:val="center"/>
            <w:hideMark/>
          </w:tcPr>
          <w:p w14:paraId="6F4025C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158</w:t>
            </w:r>
          </w:p>
        </w:tc>
        <w:tc>
          <w:tcPr>
            <w:tcW w:w="326" w:type="pct"/>
            <w:shd w:val="clear" w:color="auto" w:fill="auto"/>
            <w:noWrap/>
            <w:vAlign w:val="center"/>
            <w:hideMark/>
          </w:tcPr>
          <w:p w14:paraId="0AF649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3742DDF" w14:textId="77777777" w:rsidTr="000A2D2C">
        <w:trPr>
          <w:trHeight w:val="945"/>
          <w:jc w:val="center"/>
        </w:trPr>
        <w:tc>
          <w:tcPr>
            <w:tcW w:w="457" w:type="pct"/>
            <w:shd w:val="clear" w:color="auto" w:fill="auto"/>
            <w:noWrap/>
            <w:vAlign w:val="center"/>
            <w:hideMark/>
          </w:tcPr>
          <w:p w14:paraId="7C0CCFB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CM45</w:t>
            </w:r>
          </w:p>
        </w:tc>
        <w:tc>
          <w:tcPr>
            <w:tcW w:w="602" w:type="pct"/>
            <w:shd w:val="clear" w:color="auto" w:fill="auto"/>
            <w:vAlign w:val="center"/>
            <w:hideMark/>
          </w:tcPr>
          <w:p w14:paraId="128A258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Teologic Romano-Catolic Ham Janos</w:t>
            </w:r>
          </w:p>
        </w:tc>
        <w:tc>
          <w:tcPr>
            <w:tcW w:w="722" w:type="pct"/>
            <w:shd w:val="clear" w:color="auto" w:fill="auto"/>
            <w:vAlign w:val="center"/>
            <w:hideMark/>
          </w:tcPr>
          <w:p w14:paraId="58CDA75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499C0D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98906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18B9EE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417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775</w:t>
            </w:r>
          </w:p>
        </w:tc>
        <w:tc>
          <w:tcPr>
            <w:tcW w:w="509" w:type="pct"/>
            <w:shd w:val="clear" w:color="auto" w:fill="auto"/>
            <w:vAlign w:val="center"/>
            <w:hideMark/>
          </w:tcPr>
          <w:p w14:paraId="300AEC7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2836 mp</w:t>
            </w:r>
          </w:p>
        </w:tc>
        <w:tc>
          <w:tcPr>
            <w:tcW w:w="415" w:type="pct"/>
            <w:shd w:val="clear" w:color="auto" w:fill="auto"/>
            <w:noWrap/>
            <w:vAlign w:val="center"/>
            <w:hideMark/>
          </w:tcPr>
          <w:p w14:paraId="2E1D66D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239</w:t>
            </w:r>
          </w:p>
        </w:tc>
        <w:tc>
          <w:tcPr>
            <w:tcW w:w="496" w:type="pct"/>
            <w:shd w:val="clear" w:color="auto" w:fill="auto"/>
            <w:noWrap/>
            <w:vAlign w:val="center"/>
            <w:hideMark/>
          </w:tcPr>
          <w:p w14:paraId="38FF44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w:t>
            </w:r>
          </w:p>
        </w:tc>
        <w:tc>
          <w:tcPr>
            <w:tcW w:w="392" w:type="pct"/>
            <w:shd w:val="clear" w:color="auto" w:fill="auto"/>
            <w:vAlign w:val="center"/>
            <w:hideMark/>
          </w:tcPr>
          <w:p w14:paraId="33EE59B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120</w:t>
            </w:r>
          </w:p>
        </w:tc>
        <w:tc>
          <w:tcPr>
            <w:tcW w:w="326" w:type="pct"/>
            <w:shd w:val="clear" w:color="auto" w:fill="auto"/>
            <w:noWrap/>
            <w:vAlign w:val="center"/>
            <w:hideMark/>
          </w:tcPr>
          <w:p w14:paraId="59F552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40B9F31" w14:textId="77777777" w:rsidTr="00537570">
        <w:trPr>
          <w:trHeight w:val="1061"/>
          <w:jc w:val="center"/>
        </w:trPr>
        <w:tc>
          <w:tcPr>
            <w:tcW w:w="457" w:type="pct"/>
            <w:shd w:val="clear" w:color="auto" w:fill="auto"/>
            <w:noWrap/>
            <w:vAlign w:val="center"/>
            <w:hideMark/>
          </w:tcPr>
          <w:p w14:paraId="0B109E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CM46</w:t>
            </w:r>
          </w:p>
        </w:tc>
        <w:tc>
          <w:tcPr>
            <w:tcW w:w="602" w:type="pct"/>
            <w:shd w:val="clear" w:color="auto" w:fill="auto"/>
            <w:vAlign w:val="center"/>
            <w:hideMark/>
          </w:tcPr>
          <w:p w14:paraId="17A1449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de Arte Aurel Popp - Clădirea A, Clădirea B, Clădirea C, Sală de sport</w:t>
            </w:r>
          </w:p>
        </w:tc>
        <w:tc>
          <w:tcPr>
            <w:tcW w:w="722" w:type="pct"/>
            <w:shd w:val="clear" w:color="auto" w:fill="auto"/>
            <w:vAlign w:val="center"/>
            <w:hideMark/>
          </w:tcPr>
          <w:p w14:paraId="20D091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C7BC2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32F04D5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47D4CCF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356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49C7F3F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10713 mp</w:t>
            </w:r>
          </w:p>
        </w:tc>
        <w:tc>
          <w:tcPr>
            <w:tcW w:w="415" w:type="pct"/>
            <w:shd w:val="clear" w:color="auto" w:fill="auto"/>
            <w:noWrap/>
            <w:vAlign w:val="center"/>
            <w:hideMark/>
          </w:tcPr>
          <w:p w14:paraId="16E6916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258</w:t>
            </w:r>
          </w:p>
        </w:tc>
        <w:tc>
          <w:tcPr>
            <w:tcW w:w="496" w:type="pct"/>
            <w:shd w:val="clear" w:color="auto" w:fill="auto"/>
            <w:noWrap/>
            <w:vAlign w:val="center"/>
            <w:hideMark/>
          </w:tcPr>
          <w:p w14:paraId="266544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75</w:t>
            </w:r>
          </w:p>
        </w:tc>
        <w:tc>
          <w:tcPr>
            <w:tcW w:w="392" w:type="pct"/>
            <w:shd w:val="clear" w:color="auto" w:fill="auto"/>
            <w:vAlign w:val="center"/>
            <w:hideMark/>
          </w:tcPr>
          <w:p w14:paraId="1609AC3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129</w:t>
            </w:r>
          </w:p>
        </w:tc>
        <w:tc>
          <w:tcPr>
            <w:tcW w:w="326" w:type="pct"/>
            <w:shd w:val="clear" w:color="auto" w:fill="auto"/>
            <w:noWrap/>
            <w:vAlign w:val="center"/>
            <w:hideMark/>
          </w:tcPr>
          <w:p w14:paraId="0C21B43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2168389" w14:textId="77777777" w:rsidTr="000A2D2C">
        <w:trPr>
          <w:trHeight w:val="630"/>
          <w:jc w:val="center"/>
        </w:trPr>
        <w:tc>
          <w:tcPr>
            <w:tcW w:w="457" w:type="pct"/>
            <w:shd w:val="clear" w:color="auto" w:fill="auto"/>
            <w:noWrap/>
            <w:vAlign w:val="center"/>
            <w:hideMark/>
          </w:tcPr>
          <w:p w14:paraId="4CE6BBE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CM47</w:t>
            </w:r>
          </w:p>
        </w:tc>
        <w:tc>
          <w:tcPr>
            <w:tcW w:w="602" w:type="pct"/>
            <w:shd w:val="clear" w:color="auto" w:fill="auto"/>
            <w:vAlign w:val="center"/>
            <w:hideMark/>
          </w:tcPr>
          <w:p w14:paraId="4AC40B2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Casa meșteșugarilor</w:t>
            </w:r>
          </w:p>
        </w:tc>
        <w:tc>
          <w:tcPr>
            <w:tcW w:w="722" w:type="pct"/>
            <w:shd w:val="clear" w:color="auto" w:fill="auto"/>
            <w:vAlign w:val="center"/>
            <w:hideMark/>
          </w:tcPr>
          <w:p w14:paraId="5DEC966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852F94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02332A4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FE908A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285</w:t>
            </w:r>
          </w:p>
        </w:tc>
        <w:tc>
          <w:tcPr>
            <w:tcW w:w="509" w:type="pct"/>
            <w:shd w:val="clear" w:color="auto" w:fill="auto"/>
            <w:vAlign w:val="center"/>
            <w:hideMark/>
          </w:tcPr>
          <w:p w14:paraId="29FDF757"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2199 mp</w:t>
            </w:r>
          </w:p>
        </w:tc>
        <w:tc>
          <w:tcPr>
            <w:tcW w:w="415" w:type="pct"/>
            <w:shd w:val="clear" w:color="auto" w:fill="auto"/>
            <w:noWrap/>
            <w:vAlign w:val="center"/>
            <w:hideMark/>
          </w:tcPr>
          <w:p w14:paraId="0F069B2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w:t>
            </w:r>
          </w:p>
        </w:tc>
        <w:tc>
          <w:tcPr>
            <w:tcW w:w="496" w:type="pct"/>
            <w:shd w:val="clear" w:color="auto" w:fill="auto"/>
            <w:noWrap/>
            <w:vAlign w:val="center"/>
            <w:hideMark/>
          </w:tcPr>
          <w:p w14:paraId="0B7AD2C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w:t>
            </w:r>
          </w:p>
        </w:tc>
        <w:tc>
          <w:tcPr>
            <w:tcW w:w="392" w:type="pct"/>
            <w:shd w:val="clear" w:color="auto" w:fill="auto"/>
            <w:vAlign w:val="center"/>
            <w:hideMark/>
          </w:tcPr>
          <w:p w14:paraId="01F4EB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w:t>
            </w:r>
          </w:p>
        </w:tc>
        <w:tc>
          <w:tcPr>
            <w:tcW w:w="326" w:type="pct"/>
            <w:shd w:val="clear" w:color="auto" w:fill="auto"/>
            <w:noWrap/>
            <w:vAlign w:val="center"/>
            <w:hideMark/>
          </w:tcPr>
          <w:p w14:paraId="2BEF9AE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261502D" w14:textId="77777777" w:rsidTr="000A2D2C">
        <w:trPr>
          <w:trHeight w:val="77"/>
          <w:jc w:val="center"/>
        </w:trPr>
        <w:tc>
          <w:tcPr>
            <w:tcW w:w="457" w:type="pct"/>
            <w:shd w:val="clear" w:color="auto" w:fill="auto"/>
            <w:noWrap/>
            <w:vAlign w:val="center"/>
            <w:hideMark/>
          </w:tcPr>
          <w:p w14:paraId="54C0F3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CM48</w:t>
            </w:r>
          </w:p>
        </w:tc>
        <w:tc>
          <w:tcPr>
            <w:tcW w:w="602" w:type="pct"/>
            <w:shd w:val="clear" w:color="auto" w:fill="auto"/>
            <w:vAlign w:val="center"/>
            <w:hideMark/>
          </w:tcPr>
          <w:p w14:paraId="095092E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normal nr. 21</w:t>
            </w:r>
          </w:p>
        </w:tc>
        <w:tc>
          <w:tcPr>
            <w:tcW w:w="722" w:type="pct"/>
            <w:shd w:val="clear" w:color="auto" w:fill="auto"/>
            <w:vAlign w:val="center"/>
            <w:hideMark/>
          </w:tcPr>
          <w:p w14:paraId="731F9E9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F13494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41EE83D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76452D5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450</w:t>
            </w:r>
          </w:p>
        </w:tc>
        <w:tc>
          <w:tcPr>
            <w:tcW w:w="509" w:type="pct"/>
            <w:shd w:val="clear" w:color="auto" w:fill="auto"/>
            <w:vAlign w:val="center"/>
            <w:hideMark/>
          </w:tcPr>
          <w:p w14:paraId="56E9591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447 mp</w:t>
            </w:r>
          </w:p>
        </w:tc>
        <w:tc>
          <w:tcPr>
            <w:tcW w:w="415" w:type="pct"/>
            <w:shd w:val="clear" w:color="auto" w:fill="auto"/>
            <w:noWrap/>
            <w:vAlign w:val="center"/>
            <w:hideMark/>
          </w:tcPr>
          <w:p w14:paraId="510AC1C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92</w:t>
            </w:r>
          </w:p>
        </w:tc>
        <w:tc>
          <w:tcPr>
            <w:tcW w:w="496" w:type="pct"/>
            <w:shd w:val="clear" w:color="auto" w:fill="auto"/>
            <w:noWrap/>
            <w:vAlign w:val="center"/>
            <w:hideMark/>
          </w:tcPr>
          <w:p w14:paraId="24B80E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92" w:type="pct"/>
            <w:shd w:val="clear" w:color="auto" w:fill="auto"/>
            <w:vAlign w:val="center"/>
            <w:hideMark/>
          </w:tcPr>
          <w:p w14:paraId="4410912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w:t>
            </w:r>
          </w:p>
        </w:tc>
        <w:tc>
          <w:tcPr>
            <w:tcW w:w="326" w:type="pct"/>
            <w:shd w:val="clear" w:color="auto" w:fill="auto"/>
            <w:noWrap/>
            <w:vAlign w:val="center"/>
            <w:hideMark/>
          </w:tcPr>
          <w:p w14:paraId="4A9E34E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575F7E4" w14:textId="77777777" w:rsidTr="000A2D2C">
        <w:trPr>
          <w:trHeight w:val="243"/>
          <w:jc w:val="center"/>
        </w:trPr>
        <w:tc>
          <w:tcPr>
            <w:tcW w:w="457" w:type="pct"/>
            <w:shd w:val="clear" w:color="auto" w:fill="auto"/>
            <w:noWrap/>
            <w:vAlign w:val="center"/>
            <w:hideMark/>
          </w:tcPr>
          <w:p w14:paraId="5A4D8D4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CM49</w:t>
            </w:r>
          </w:p>
        </w:tc>
        <w:tc>
          <w:tcPr>
            <w:tcW w:w="602" w:type="pct"/>
            <w:shd w:val="clear" w:color="auto" w:fill="auto"/>
            <w:vAlign w:val="center"/>
            <w:hideMark/>
          </w:tcPr>
          <w:p w14:paraId="6C321989" w14:textId="079F5E3F"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Grădiniţa cu program </w:t>
            </w:r>
            <w:r w:rsidRPr="00E46A86">
              <w:rPr>
                <w:rFonts w:asciiTheme="majorHAnsi" w:eastAsia="Times New Roman" w:hAnsiTheme="majorHAnsi" w:cs="Calibri"/>
                <w:kern w:val="0"/>
                <w:sz w:val="20"/>
                <w:szCs w:val="20"/>
                <w:lang w:val="ro-RO" w:eastAsia="ro-RO" w:bidi="ar-SA"/>
              </w:rPr>
              <w:lastRenderedPageBreak/>
              <w:t xml:space="preserve">prelungit 14 mai </w:t>
            </w:r>
            <w:r w:rsidR="00AF4B76">
              <w:rPr>
                <w:rFonts w:asciiTheme="majorHAnsi" w:eastAsia="Times New Roman" w:hAnsiTheme="majorHAnsi" w:cs="Calibri"/>
                <w:kern w:val="0"/>
                <w:sz w:val="20"/>
                <w:szCs w:val="20"/>
                <w:lang w:val="ro-RO" w:eastAsia="ro-RO" w:bidi="ar-SA"/>
              </w:rPr>
              <w:t>–</w:t>
            </w:r>
            <w:r w:rsidRPr="00E46A86">
              <w:rPr>
                <w:rFonts w:asciiTheme="majorHAnsi" w:eastAsia="Times New Roman" w:hAnsiTheme="majorHAnsi" w:cs="Calibri"/>
                <w:kern w:val="0"/>
                <w:sz w:val="20"/>
                <w:szCs w:val="20"/>
                <w:lang w:val="ro-RO" w:eastAsia="ro-RO" w:bidi="ar-SA"/>
              </w:rPr>
              <w:t xml:space="preserve"> B</w:t>
            </w:r>
          </w:p>
        </w:tc>
        <w:tc>
          <w:tcPr>
            <w:tcW w:w="722" w:type="pct"/>
            <w:shd w:val="clear" w:color="auto" w:fill="auto"/>
            <w:vAlign w:val="center"/>
            <w:hideMark/>
          </w:tcPr>
          <w:p w14:paraId="590A8B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04A28BE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6ADDA8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488E9C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509" w:type="pct"/>
            <w:shd w:val="clear" w:color="auto" w:fill="auto"/>
            <w:vAlign w:val="center"/>
            <w:hideMark/>
          </w:tcPr>
          <w:p w14:paraId="237E9DF7"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666 mp</w:t>
            </w:r>
          </w:p>
        </w:tc>
        <w:tc>
          <w:tcPr>
            <w:tcW w:w="415" w:type="pct"/>
            <w:shd w:val="clear" w:color="auto" w:fill="auto"/>
            <w:noWrap/>
            <w:vAlign w:val="center"/>
            <w:hideMark/>
          </w:tcPr>
          <w:p w14:paraId="4B7ED88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153</w:t>
            </w:r>
          </w:p>
        </w:tc>
        <w:tc>
          <w:tcPr>
            <w:tcW w:w="496" w:type="pct"/>
            <w:shd w:val="clear" w:color="auto" w:fill="auto"/>
            <w:noWrap/>
            <w:vAlign w:val="center"/>
            <w:hideMark/>
          </w:tcPr>
          <w:p w14:paraId="5C46B8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203005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w:t>
            </w:r>
          </w:p>
        </w:tc>
        <w:tc>
          <w:tcPr>
            <w:tcW w:w="326" w:type="pct"/>
            <w:shd w:val="clear" w:color="auto" w:fill="auto"/>
            <w:noWrap/>
            <w:vAlign w:val="center"/>
            <w:hideMark/>
          </w:tcPr>
          <w:p w14:paraId="6D61368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B393CC1" w14:textId="77777777" w:rsidTr="000A2D2C">
        <w:trPr>
          <w:trHeight w:val="628"/>
          <w:jc w:val="center"/>
        </w:trPr>
        <w:tc>
          <w:tcPr>
            <w:tcW w:w="457" w:type="pct"/>
            <w:shd w:val="clear" w:color="auto" w:fill="auto"/>
            <w:noWrap/>
            <w:vAlign w:val="center"/>
            <w:hideMark/>
          </w:tcPr>
          <w:p w14:paraId="59B3C2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CM50</w:t>
            </w:r>
          </w:p>
        </w:tc>
        <w:tc>
          <w:tcPr>
            <w:tcW w:w="602" w:type="pct"/>
            <w:shd w:val="clear" w:color="auto" w:fill="auto"/>
            <w:vAlign w:val="center"/>
            <w:hideMark/>
          </w:tcPr>
          <w:p w14:paraId="603FCF9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 Liceul Teologic Ortodox Nicolae Steinhardt</w:t>
            </w:r>
          </w:p>
        </w:tc>
        <w:tc>
          <w:tcPr>
            <w:tcW w:w="722" w:type="pct"/>
            <w:shd w:val="clear" w:color="auto" w:fill="auto"/>
            <w:vAlign w:val="center"/>
            <w:hideMark/>
          </w:tcPr>
          <w:p w14:paraId="0B0CD4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64B1A0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0A333D1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ABA6E9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0D30B62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373 mp</w:t>
            </w:r>
          </w:p>
        </w:tc>
        <w:tc>
          <w:tcPr>
            <w:tcW w:w="415" w:type="pct"/>
            <w:shd w:val="clear" w:color="auto" w:fill="auto"/>
            <w:noWrap/>
            <w:vAlign w:val="center"/>
            <w:hideMark/>
          </w:tcPr>
          <w:p w14:paraId="20C7B0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385</w:t>
            </w:r>
          </w:p>
        </w:tc>
        <w:tc>
          <w:tcPr>
            <w:tcW w:w="496" w:type="pct"/>
            <w:shd w:val="clear" w:color="auto" w:fill="auto"/>
            <w:noWrap/>
            <w:vAlign w:val="center"/>
            <w:hideMark/>
          </w:tcPr>
          <w:p w14:paraId="27C57E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92" w:type="pct"/>
            <w:shd w:val="clear" w:color="auto" w:fill="auto"/>
            <w:vAlign w:val="center"/>
            <w:hideMark/>
          </w:tcPr>
          <w:p w14:paraId="5EA166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192</w:t>
            </w:r>
          </w:p>
        </w:tc>
        <w:tc>
          <w:tcPr>
            <w:tcW w:w="326" w:type="pct"/>
            <w:shd w:val="clear" w:color="auto" w:fill="auto"/>
            <w:noWrap/>
            <w:vAlign w:val="center"/>
            <w:hideMark/>
          </w:tcPr>
          <w:p w14:paraId="70DA21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FABDE38" w14:textId="77777777" w:rsidTr="000A2D2C">
        <w:trPr>
          <w:trHeight w:val="716"/>
          <w:jc w:val="center"/>
        </w:trPr>
        <w:tc>
          <w:tcPr>
            <w:tcW w:w="457" w:type="pct"/>
            <w:shd w:val="clear" w:color="auto" w:fill="auto"/>
            <w:noWrap/>
            <w:vAlign w:val="center"/>
            <w:hideMark/>
          </w:tcPr>
          <w:p w14:paraId="5DDCA90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CM51</w:t>
            </w:r>
          </w:p>
        </w:tc>
        <w:tc>
          <w:tcPr>
            <w:tcW w:w="602" w:type="pct"/>
            <w:shd w:val="clear" w:color="auto" w:fill="auto"/>
            <w:vAlign w:val="center"/>
            <w:hideMark/>
          </w:tcPr>
          <w:p w14:paraId="754D678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Castelul Fermecat</w:t>
            </w:r>
          </w:p>
        </w:tc>
        <w:tc>
          <w:tcPr>
            <w:tcW w:w="722" w:type="pct"/>
            <w:shd w:val="clear" w:color="auto" w:fill="auto"/>
            <w:vAlign w:val="center"/>
            <w:hideMark/>
          </w:tcPr>
          <w:p w14:paraId="358A8F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FB59DD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1575D08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3CC6E3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34AD9BF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504 mp</w:t>
            </w:r>
          </w:p>
        </w:tc>
        <w:tc>
          <w:tcPr>
            <w:tcW w:w="415" w:type="pct"/>
            <w:shd w:val="clear" w:color="auto" w:fill="auto"/>
            <w:noWrap/>
            <w:vAlign w:val="center"/>
            <w:hideMark/>
          </w:tcPr>
          <w:p w14:paraId="0344EDA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w:t>
            </w:r>
          </w:p>
        </w:tc>
        <w:tc>
          <w:tcPr>
            <w:tcW w:w="496" w:type="pct"/>
            <w:shd w:val="clear" w:color="auto" w:fill="auto"/>
            <w:noWrap/>
            <w:vAlign w:val="center"/>
            <w:hideMark/>
          </w:tcPr>
          <w:p w14:paraId="065D1B5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3CEEE15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34</w:t>
            </w:r>
          </w:p>
        </w:tc>
        <w:tc>
          <w:tcPr>
            <w:tcW w:w="326" w:type="pct"/>
            <w:shd w:val="clear" w:color="auto" w:fill="auto"/>
            <w:noWrap/>
            <w:vAlign w:val="center"/>
            <w:hideMark/>
          </w:tcPr>
          <w:p w14:paraId="3348171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C0958D8" w14:textId="77777777" w:rsidTr="000A2D2C">
        <w:trPr>
          <w:trHeight w:val="708"/>
          <w:jc w:val="center"/>
        </w:trPr>
        <w:tc>
          <w:tcPr>
            <w:tcW w:w="457" w:type="pct"/>
            <w:shd w:val="clear" w:color="auto" w:fill="auto"/>
            <w:noWrap/>
            <w:vAlign w:val="center"/>
            <w:hideMark/>
          </w:tcPr>
          <w:p w14:paraId="2F79020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CM52</w:t>
            </w:r>
          </w:p>
        </w:tc>
        <w:tc>
          <w:tcPr>
            <w:tcW w:w="602" w:type="pct"/>
            <w:shd w:val="clear" w:color="auto" w:fill="auto"/>
            <w:vAlign w:val="center"/>
            <w:hideMark/>
          </w:tcPr>
          <w:p w14:paraId="504EBD5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Dumbrava Minunată</w:t>
            </w:r>
          </w:p>
        </w:tc>
        <w:tc>
          <w:tcPr>
            <w:tcW w:w="722" w:type="pct"/>
            <w:shd w:val="clear" w:color="auto" w:fill="auto"/>
            <w:vAlign w:val="center"/>
            <w:hideMark/>
          </w:tcPr>
          <w:p w14:paraId="77C2E9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B7683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C90A73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346B748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448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130</w:t>
            </w:r>
          </w:p>
        </w:tc>
        <w:tc>
          <w:tcPr>
            <w:tcW w:w="509" w:type="pct"/>
            <w:shd w:val="clear" w:color="auto" w:fill="auto"/>
            <w:vAlign w:val="center"/>
            <w:hideMark/>
          </w:tcPr>
          <w:p w14:paraId="1961EB1C"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896 mp</w:t>
            </w:r>
          </w:p>
        </w:tc>
        <w:tc>
          <w:tcPr>
            <w:tcW w:w="415" w:type="pct"/>
            <w:shd w:val="clear" w:color="auto" w:fill="auto"/>
            <w:noWrap/>
            <w:vAlign w:val="center"/>
            <w:hideMark/>
          </w:tcPr>
          <w:p w14:paraId="5C854E0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113</w:t>
            </w:r>
          </w:p>
        </w:tc>
        <w:tc>
          <w:tcPr>
            <w:tcW w:w="496" w:type="pct"/>
            <w:shd w:val="clear" w:color="auto" w:fill="auto"/>
            <w:noWrap/>
            <w:vAlign w:val="center"/>
            <w:hideMark/>
          </w:tcPr>
          <w:p w14:paraId="010EB5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92" w:type="pct"/>
            <w:shd w:val="clear" w:color="auto" w:fill="auto"/>
            <w:vAlign w:val="center"/>
            <w:hideMark/>
          </w:tcPr>
          <w:p w14:paraId="2C61B5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57</w:t>
            </w:r>
          </w:p>
        </w:tc>
        <w:tc>
          <w:tcPr>
            <w:tcW w:w="326" w:type="pct"/>
            <w:shd w:val="clear" w:color="auto" w:fill="auto"/>
            <w:noWrap/>
            <w:vAlign w:val="center"/>
            <w:hideMark/>
          </w:tcPr>
          <w:p w14:paraId="3B7E6C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D466C8F" w14:textId="77777777" w:rsidTr="00537570">
        <w:trPr>
          <w:trHeight w:val="791"/>
          <w:jc w:val="center"/>
        </w:trPr>
        <w:tc>
          <w:tcPr>
            <w:tcW w:w="457" w:type="pct"/>
            <w:shd w:val="clear" w:color="auto" w:fill="auto"/>
            <w:noWrap/>
            <w:vAlign w:val="center"/>
            <w:hideMark/>
          </w:tcPr>
          <w:p w14:paraId="0DA2521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CM53</w:t>
            </w:r>
          </w:p>
        </w:tc>
        <w:tc>
          <w:tcPr>
            <w:tcW w:w="602" w:type="pct"/>
            <w:shd w:val="clear" w:color="auto" w:fill="auto"/>
            <w:vAlign w:val="center"/>
            <w:hideMark/>
          </w:tcPr>
          <w:p w14:paraId="27347E3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Guliver - A</w:t>
            </w:r>
          </w:p>
        </w:tc>
        <w:tc>
          <w:tcPr>
            <w:tcW w:w="722" w:type="pct"/>
            <w:shd w:val="clear" w:color="auto" w:fill="auto"/>
            <w:vAlign w:val="center"/>
            <w:hideMark/>
          </w:tcPr>
          <w:p w14:paraId="23DA1A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131046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081940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16183FB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3B5006E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291 mp</w:t>
            </w:r>
          </w:p>
        </w:tc>
        <w:tc>
          <w:tcPr>
            <w:tcW w:w="415" w:type="pct"/>
            <w:shd w:val="clear" w:color="auto" w:fill="auto"/>
            <w:noWrap/>
            <w:vAlign w:val="center"/>
            <w:hideMark/>
          </w:tcPr>
          <w:p w14:paraId="082575B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84</w:t>
            </w:r>
          </w:p>
        </w:tc>
        <w:tc>
          <w:tcPr>
            <w:tcW w:w="496" w:type="pct"/>
            <w:shd w:val="clear" w:color="auto" w:fill="auto"/>
            <w:noWrap/>
            <w:vAlign w:val="center"/>
            <w:hideMark/>
          </w:tcPr>
          <w:p w14:paraId="202248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p>
        </w:tc>
        <w:tc>
          <w:tcPr>
            <w:tcW w:w="392" w:type="pct"/>
            <w:shd w:val="clear" w:color="auto" w:fill="auto"/>
            <w:vAlign w:val="center"/>
            <w:hideMark/>
          </w:tcPr>
          <w:p w14:paraId="5E32C84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42</w:t>
            </w:r>
          </w:p>
        </w:tc>
        <w:tc>
          <w:tcPr>
            <w:tcW w:w="326" w:type="pct"/>
            <w:shd w:val="clear" w:color="auto" w:fill="auto"/>
            <w:noWrap/>
            <w:vAlign w:val="center"/>
            <w:hideMark/>
          </w:tcPr>
          <w:p w14:paraId="5D3A366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0C39CFC" w14:textId="77777777" w:rsidTr="00537570">
        <w:trPr>
          <w:trHeight w:val="611"/>
          <w:jc w:val="center"/>
        </w:trPr>
        <w:tc>
          <w:tcPr>
            <w:tcW w:w="457" w:type="pct"/>
            <w:shd w:val="clear" w:color="auto" w:fill="auto"/>
            <w:noWrap/>
            <w:vAlign w:val="center"/>
            <w:hideMark/>
          </w:tcPr>
          <w:p w14:paraId="31BF5A9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CM54</w:t>
            </w:r>
          </w:p>
        </w:tc>
        <w:tc>
          <w:tcPr>
            <w:tcW w:w="602" w:type="pct"/>
            <w:shd w:val="clear" w:color="auto" w:fill="auto"/>
            <w:vAlign w:val="center"/>
            <w:hideMark/>
          </w:tcPr>
          <w:p w14:paraId="1502B53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 Renovare Grădinița cu program prelungit Guliver - B</w:t>
            </w:r>
          </w:p>
        </w:tc>
        <w:tc>
          <w:tcPr>
            <w:tcW w:w="722" w:type="pct"/>
            <w:shd w:val="clear" w:color="auto" w:fill="auto"/>
            <w:vAlign w:val="center"/>
            <w:hideMark/>
          </w:tcPr>
          <w:p w14:paraId="23EDA89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F6A4F0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C6677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20990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23FB11E5"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294 mp</w:t>
            </w:r>
          </w:p>
        </w:tc>
        <w:tc>
          <w:tcPr>
            <w:tcW w:w="415" w:type="pct"/>
            <w:shd w:val="clear" w:color="auto" w:fill="auto"/>
            <w:noWrap/>
            <w:vAlign w:val="center"/>
            <w:hideMark/>
          </w:tcPr>
          <w:p w14:paraId="71EA39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82</w:t>
            </w:r>
          </w:p>
        </w:tc>
        <w:tc>
          <w:tcPr>
            <w:tcW w:w="496" w:type="pct"/>
            <w:shd w:val="clear" w:color="auto" w:fill="auto"/>
            <w:noWrap/>
            <w:vAlign w:val="center"/>
            <w:hideMark/>
          </w:tcPr>
          <w:p w14:paraId="419FB1D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p>
        </w:tc>
        <w:tc>
          <w:tcPr>
            <w:tcW w:w="392" w:type="pct"/>
            <w:shd w:val="clear" w:color="auto" w:fill="auto"/>
            <w:vAlign w:val="center"/>
            <w:hideMark/>
          </w:tcPr>
          <w:p w14:paraId="2677285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41</w:t>
            </w:r>
          </w:p>
        </w:tc>
        <w:tc>
          <w:tcPr>
            <w:tcW w:w="326" w:type="pct"/>
            <w:shd w:val="clear" w:color="auto" w:fill="auto"/>
            <w:noWrap/>
            <w:vAlign w:val="center"/>
            <w:hideMark/>
          </w:tcPr>
          <w:p w14:paraId="4453DFF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3C0DE0F" w14:textId="77777777" w:rsidTr="000A2D2C">
        <w:trPr>
          <w:trHeight w:val="1575"/>
          <w:jc w:val="center"/>
        </w:trPr>
        <w:tc>
          <w:tcPr>
            <w:tcW w:w="457" w:type="pct"/>
            <w:shd w:val="clear" w:color="auto" w:fill="auto"/>
            <w:noWrap/>
            <w:vAlign w:val="center"/>
            <w:hideMark/>
          </w:tcPr>
          <w:p w14:paraId="4B6A475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CM55</w:t>
            </w:r>
          </w:p>
        </w:tc>
        <w:tc>
          <w:tcPr>
            <w:tcW w:w="602" w:type="pct"/>
            <w:shd w:val="clear" w:color="auto" w:fill="auto"/>
            <w:vAlign w:val="center"/>
            <w:hideMark/>
          </w:tcPr>
          <w:p w14:paraId="4740902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Guliver - C</w:t>
            </w:r>
          </w:p>
        </w:tc>
        <w:tc>
          <w:tcPr>
            <w:tcW w:w="722" w:type="pct"/>
            <w:shd w:val="clear" w:color="auto" w:fill="auto"/>
            <w:vAlign w:val="center"/>
            <w:hideMark/>
          </w:tcPr>
          <w:p w14:paraId="12E6178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0228D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688A568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1E278B2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6E135EB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466 mp</w:t>
            </w:r>
          </w:p>
        </w:tc>
        <w:tc>
          <w:tcPr>
            <w:tcW w:w="415" w:type="pct"/>
            <w:shd w:val="clear" w:color="auto" w:fill="auto"/>
            <w:noWrap/>
            <w:vAlign w:val="center"/>
            <w:hideMark/>
          </w:tcPr>
          <w:p w14:paraId="7826829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70</w:t>
            </w:r>
          </w:p>
        </w:tc>
        <w:tc>
          <w:tcPr>
            <w:tcW w:w="496" w:type="pct"/>
            <w:shd w:val="clear" w:color="auto" w:fill="auto"/>
            <w:noWrap/>
            <w:vAlign w:val="center"/>
            <w:hideMark/>
          </w:tcPr>
          <w:p w14:paraId="786D37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92" w:type="pct"/>
            <w:shd w:val="clear" w:color="auto" w:fill="auto"/>
            <w:vAlign w:val="center"/>
            <w:hideMark/>
          </w:tcPr>
          <w:p w14:paraId="10EC41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w:t>
            </w:r>
          </w:p>
        </w:tc>
        <w:tc>
          <w:tcPr>
            <w:tcW w:w="326" w:type="pct"/>
            <w:shd w:val="clear" w:color="auto" w:fill="auto"/>
            <w:noWrap/>
            <w:vAlign w:val="center"/>
            <w:hideMark/>
          </w:tcPr>
          <w:p w14:paraId="528B44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020C405" w14:textId="77777777" w:rsidTr="00537570">
        <w:trPr>
          <w:trHeight w:val="701"/>
          <w:jc w:val="center"/>
        </w:trPr>
        <w:tc>
          <w:tcPr>
            <w:tcW w:w="457" w:type="pct"/>
            <w:shd w:val="clear" w:color="auto" w:fill="auto"/>
            <w:noWrap/>
            <w:vAlign w:val="center"/>
            <w:hideMark/>
          </w:tcPr>
          <w:p w14:paraId="5913B0E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CM56</w:t>
            </w:r>
          </w:p>
        </w:tc>
        <w:tc>
          <w:tcPr>
            <w:tcW w:w="602" w:type="pct"/>
            <w:shd w:val="clear" w:color="auto" w:fill="auto"/>
            <w:vAlign w:val="center"/>
            <w:hideMark/>
          </w:tcPr>
          <w:p w14:paraId="6376646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1</w:t>
            </w:r>
          </w:p>
        </w:tc>
        <w:tc>
          <w:tcPr>
            <w:tcW w:w="722" w:type="pct"/>
            <w:shd w:val="clear" w:color="auto" w:fill="auto"/>
            <w:vAlign w:val="center"/>
            <w:hideMark/>
          </w:tcPr>
          <w:p w14:paraId="4FF5F4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9C3A11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108B94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6B836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630</w:t>
            </w:r>
          </w:p>
        </w:tc>
        <w:tc>
          <w:tcPr>
            <w:tcW w:w="509" w:type="pct"/>
            <w:shd w:val="clear" w:color="auto" w:fill="auto"/>
            <w:vAlign w:val="center"/>
            <w:hideMark/>
          </w:tcPr>
          <w:p w14:paraId="740EB8D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573 mp</w:t>
            </w:r>
          </w:p>
        </w:tc>
        <w:tc>
          <w:tcPr>
            <w:tcW w:w="415" w:type="pct"/>
            <w:shd w:val="clear" w:color="auto" w:fill="auto"/>
            <w:noWrap/>
            <w:vAlign w:val="center"/>
            <w:hideMark/>
          </w:tcPr>
          <w:p w14:paraId="73D5033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188</w:t>
            </w:r>
          </w:p>
        </w:tc>
        <w:tc>
          <w:tcPr>
            <w:tcW w:w="496" w:type="pct"/>
            <w:shd w:val="clear" w:color="auto" w:fill="auto"/>
            <w:noWrap/>
            <w:vAlign w:val="center"/>
            <w:hideMark/>
          </w:tcPr>
          <w:p w14:paraId="4DEA28C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2B2B50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94</w:t>
            </w:r>
          </w:p>
        </w:tc>
        <w:tc>
          <w:tcPr>
            <w:tcW w:w="326" w:type="pct"/>
            <w:shd w:val="clear" w:color="auto" w:fill="auto"/>
            <w:noWrap/>
            <w:vAlign w:val="center"/>
            <w:hideMark/>
          </w:tcPr>
          <w:p w14:paraId="37C01CE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8B2D6AD" w14:textId="77777777" w:rsidTr="00537570">
        <w:trPr>
          <w:trHeight w:val="746"/>
          <w:jc w:val="center"/>
        </w:trPr>
        <w:tc>
          <w:tcPr>
            <w:tcW w:w="457" w:type="pct"/>
            <w:shd w:val="clear" w:color="auto" w:fill="auto"/>
            <w:noWrap/>
            <w:vAlign w:val="center"/>
            <w:hideMark/>
          </w:tcPr>
          <w:p w14:paraId="640CDD5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CM57</w:t>
            </w:r>
          </w:p>
        </w:tc>
        <w:tc>
          <w:tcPr>
            <w:tcW w:w="602" w:type="pct"/>
            <w:shd w:val="clear" w:color="auto" w:fill="auto"/>
            <w:vAlign w:val="center"/>
            <w:hideMark/>
          </w:tcPr>
          <w:p w14:paraId="5C933CAC"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2</w:t>
            </w:r>
          </w:p>
        </w:tc>
        <w:tc>
          <w:tcPr>
            <w:tcW w:w="722" w:type="pct"/>
            <w:shd w:val="clear" w:color="auto" w:fill="auto"/>
            <w:vAlign w:val="center"/>
            <w:hideMark/>
          </w:tcPr>
          <w:p w14:paraId="178B80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DDDFA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27D6A0F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FEA58F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392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C647DF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784 mp</w:t>
            </w:r>
          </w:p>
        </w:tc>
        <w:tc>
          <w:tcPr>
            <w:tcW w:w="415" w:type="pct"/>
            <w:shd w:val="clear" w:color="auto" w:fill="auto"/>
            <w:noWrap/>
            <w:vAlign w:val="center"/>
            <w:hideMark/>
          </w:tcPr>
          <w:p w14:paraId="0640114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496" w:type="pct"/>
            <w:shd w:val="clear" w:color="auto" w:fill="auto"/>
            <w:noWrap/>
            <w:vAlign w:val="center"/>
            <w:hideMark/>
          </w:tcPr>
          <w:p w14:paraId="62E336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41B142D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485E67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A8D7E31" w14:textId="77777777" w:rsidTr="00537570">
        <w:trPr>
          <w:trHeight w:val="431"/>
          <w:jc w:val="center"/>
        </w:trPr>
        <w:tc>
          <w:tcPr>
            <w:tcW w:w="457" w:type="pct"/>
            <w:shd w:val="clear" w:color="auto" w:fill="auto"/>
            <w:noWrap/>
            <w:vAlign w:val="center"/>
            <w:hideMark/>
          </w:tcPr>
          <w:p w14:paraId="2FE2A46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CM58</w:t>
            </w:r>
          </w:p>
        </w:tc>
        <w:tc>
          <w:tcPr>
            <w:tcW w:w="602" w:type="pct"/>
            <w:shd w:val="clear" w:color="auto" w:fill="auto"/>
            <w:vAlign w:val="center"/>
            <w:hideMark/>
          </w:tcPr>
          <w:p w14:paraId="24C90EE8"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24</w:t>
            </w:r>
          </w:p>
        </w:tc>
        <w:tc>
          <w:tcPr>
            <w:tcW w:w="722" w:type="pct"/>
            <w:shd w:val="clear" w:color="auto" w:fill="auto"/>
            <w:vAlign w:val="center"/>
            <w:hideMark/>
          </w:tcPr>
          <w:p w14:paraId="504DA2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D6BD8C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3D694F7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0C1A995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737A7EC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765 mp</w:t>
            </w:r>
          </w:p>
        </w:tc>
        <w:tc>
          <w:tcPr>
            <w:tcW w:w="415" w:type="pct"/>
            <w:shd w:val="clear" w:color="auto" w:fill="auto"/>
            <w:noWrap/>
            <w:vAlign w:val="center"/>
            <w:hideMark/>
          </w:tcPr>
          <w:p w14:paraId="3D5E1A5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496" w:type="pct"/>
            <w:shd w:val="clear" w:color="auto" w:fill="auto"/>
            <w:noWrap/>
            <w:vAlign w:val="center"/>
            <w:hideMark/>
          </w:tcPr>
          <w:p w14:paraId="5E246BA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36435B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p>
        </w:tc>
        <w:tc>
          <w:tcPr>
            <w:tcW w:w="326" w:type="pct"/>
            <w:shd w:val="clear" w:color="auto" w:fill="auto"/>
            <w:noWrap/>
            <w:vAlign w:val="center"/>
            <w:hideMark/>
          </w:tcPr>
          <w:p w14:paraId="511D42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3465E35" w14:textId="77777777" w:rsidTr="00537570">
        <w:trPr>
          <w:trHeight w:val="557"/>
          <w:jc w:val="center"/>
        </w:trPr>
        <w:tc>
          <w:tcPr>
            <w:tcW w:w="457" w:type="pct"/>
            <w:shd w:val="clear" w:color="auto" w:fill="auto"/>
            <w:noWrap/>
            <w:vAlign w:val="center"/>
            <w:hideMark/>
          </w:tcPr>
          <w:p w14:paraId="512F1F8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CM59</w:t>
            </w:r>
          </w:p>
        </w:tc>
        <w:tc>
          <w:tcPr>
            <w:tcW w:w="602" w:type="pct"/>
            <w:shd w:val="clear" w:color="auto" w:fill="auto"/>
            <w:vAlign w:val="center"/>
            <w:hideMark/>
          </w:tcPr>
          <w:p w14:paraId="17D85B7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29</w:t>
            </w:r>
          </w:p>
        </w:tc>
        <w:tc>
          <w:tcPr>
            <w:tcW w:w="722" w:type="pct"/>
            <w:shd w:val="clear" w:color="auto" w:fill="auto"/>
            <w:vAlign w:val="center"/>
            <w:hideMark/>
          </w:tcPr>
          <w:p w14:paraId="62391E7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452DD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3A0F07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DAEB20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660</w:t>
            </w:r>
          </w:p>
        </w:tc>
        <w:tc>
          <w:tcPr>
            <w:tcW w:w="509" w:type="pct"/>
            <w:shd w:val="clear" w:color="auto" w:fill="auto"/>
            <w:vAlign w:val="center"/>
            <w:hideMark/>
          </w:tcPr>
          <w:p w14:paraId="61F1C96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637 mp</w:t>
            </w:r>
          </w:p>
        </w:tc>
        <w:tc>
          <w:tcPr>
            <w:tcW w:w="415" w:type="pct"/>
            <w:shd w:val="clear" w:color="auto" w:fill="auto"/>
            <w:noWrap/>
            <w:vAlign w:val="center"/>
            <w:hideMark/>
          </w:tcPr>
          <w:p w14:paraId="13C9750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189</w:t>
            </w:r>
          </w:p>
        </w:tc>
        <w:tc>
          <w:tcPr>
            <w:tcW w:w="496" w:type="pct"/>
            <w:shd w:val="clear" w:color="auto" w:fill="auto"/>
            <w:noWrap/>
            <w:vAlign w:val="center"/>
            <w:hideMark/>
          </w:tcPr>
          <w:p w14:paraId="329B4E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0B2DF6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95</w:t>
            </w:r>
          </w:p>
        </w:tc>
        <w:tc>
          <w:tcPr>
            <w:tcW w:w="326" w:type="pct"/>
            <w:shd w:val="clear" w:color="auto" w:fill="auto"/>
            <w:noWrap/>
            <w:vAlign w:val="center"/>
            <w:hideMark/>
          </w:tcPr>
          <w:p w14:paraId="7D58D09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E3A99EA" w14:textId="77777777" w:rsidTr="00537570">
        <w:trPr>
          <w:trHeight w:val="602"/>
          <w:jc w:val="center"/>
        </w:trPr>
        <w:tc>
          <w:tcPr>
            <w:tcW w:w="457" w:type="pct"/>
            <w:shd w:val="clear" w:color="auto" w:fill="auto"/>
            <w:noWrap/>
            <w:vAlign w:val="center"/>
            <w:hideMark/>
          </w:tcPr>
          <w:p w14:paraId="4D990A1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CM60</w:t>
            </w:r>
          </w:p>
        </w:tc>
        <w:tc>
          <w:tcPr>
            <w:tcW w:w="602" w:type="pct"/>
            <w:shd w:val="clear" w:color="auto" w:fill="auto"/>
            <w:vAlign w:val="center"/>
            <w:hideMark/>
          </w:tcPr>
          <w:p w14:paraId="03260C3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6</w:t>
            </w:r>
          </w:p>
        </w:tc>
        <w:tc>
          <w:tcPr>
            <w:tcW w:w="722" w:type="pct"/>
            <w:shd w:val="clear" w:color="auto" w:fill="auto"/>
            <w:vAlign w:val="center"/>
            <w:hideMark/>
          </w:tcPr>
          <w:p w14:paraId="65AEB8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ADD54C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180ADF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742E8B4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38A1C39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501 mp</w:t>
            </w:r>
          </w:p>
        </w:tc>
        <w:tc>
          <w:tcPr>
            <w:tcW w:w="415" w:type="pct"/>
            <w:shd w:val="clear" w:color="auto" w:fill="auto"/>
            <w:noWrap/>
            <w:vAlign w:val="center"/>
            <w:hideMark/>
          </w:tcPr>
          <w:p w14:paraId="30DA27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137</w:t>
            </w:r>
          </w:p>
        </w:tc>
        <w:tc>
          <w:tcPr>
            <w:tcW w:w="496" w:type="pct"/>
            <w:shd w:val="clear" w:color="auto" w:fill="auto"/>
            <w:noWrap/>
            <w:vAlign w:val="center"/>
            <w:hideMark/>
          </w:tcPr>
          <w:p w14:paraId="3C1A7B0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5EEE243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w:t>
            </w:r>
          </w:p>
        </w:tc>
        <w:tc>
          <w:tcPr>
            <w:tcW w:w="326" w:type="pct"/>
            <w:shd w:val="clear" w:color="auto" w:fill="auto"/>
            <w:noWrap/>
            <w:vAlign w:val="center"/>
            <w:hideMark/>
          </w:tcPr>
          <w:p w14:paraId="70F125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2B07774" w14:textId="77777777" w:rsidTr="000A2D2C">
        <w:trPr>
          <w:trHeight w:val="1260"/>
          <w:jc w:val="center"/>
        </w:trPr>
        <w:tc>
          <w:tcPr>
            <w:tcW w:w="457" w:type="pct"/>
            <w:shd w:val="clear" w:color="auto" w:fill="auto"/>
            <w:noWrap/>
            <w:vAlign w:val="center"/>
            <w:hideMark/>
          </w:tcPr>
          <w:p w14:paraId="592FA46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CM61</w:t>
            </w:r>
          </w:p>
        </w:tc>
        <w:tc>
          <w:tcPr>
            <w:tcW w:w="602" w:type="pct"/>
            <w:shd w:val="clear" w:color="auto" w:fill="auto"/>
            <w:vAlign w:val="center"/>
            <w:hideMark/>
          </w:tcPr>
          <w:p w14:paraId="13C33A7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7</w:t>
            </w:r>
          </w:p>
        </w:tc>
        <w:tc>
          <w:tcPr>
            <w:tcW w:w="722" w:type="pct"/>
            <w:shd w:val="clear" w:color="auto" w:fill="auto"/>
            <w:vAlign w:val="center"/>
            <w:hideMark/>
          </w:tcPr>
          <w:p w14:paraId="43A6DD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3968F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7212DA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8470E9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165</w:t>
            </w:r>
          </w:p>
        </w:tc>
        <w:tc>
          <w:tcPr>
            <w:tcW w:w="509" w:type="pct"/>
            <w:shd w:val="clear" w:color="auto" w:fill="auto"/>
            <w:vAlign w:val="center"/>
            <w:hideMark/>
          </w:tcPr>
          <w:p w14:paraId="390862C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578 mp</w:t>
            </w:r>
          </w:p>
        </w:tc>
        <w:tc>
          <w:tcPr>
            <w:tcW w:w="415" w:type="pct"/>
            <w:shd w:val="clear" w:color="auto" w:fill="auto"/>
            <w:noWrap/>
            <w:vAlign w:val="center"/>
            <w:hideMark/>
          </w:tcPr>
          <w:p w14:paraId="11C2E3B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w:t>
            </w:r>
          </w:p>
        </w:tc>
        <w:tc>
          <w:tcPr>
            <w:tcW w:w="496" w:type="pct"/>
            <w:shd w:val="clear" w:color="auto" w:fill="auto"/>
            <w:noWrap/>
            <w:vAlign w:val="center"/>
            <w:hideMark/>
          </w:tcPr>
          <w:p w14:paraId="7CA668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16F297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p>
        </w:tc>
        <w:tc>
          <w:tcPr>
            <w:tcW w:w="326" w:type="pct"/>
            <w:shd w:val="clear" w:color="auto" w:fill="auto"/>
            <w:noWrap/>
            <w:vAlign w:val="center"/>
            <w:hideMark/>
          </w:tcPr>
          <w:p w14:paraId="73B004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876119C" w14:textId="77777777" w:rsidTr="000A2D2C">
        <w:trPr>
          <w:trHeight w:val="945"/>
          <w:jc w:val="center"/>
        </w:trPr>
        <w:tc>
          <w:tcPr>
            <w:tcW w:w="457" w:type="pct"/>
            <w:shd w:val="clear" w:color="auto" w:fill="auto"/>
            <w:noWrap/>
            <w:vAlign w:val="center"/>
            <w:hideMark/>
          </w:tcPr>
          <w:p w14:paraId="06E37AE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CM62</w:t>
            </w:r>
          </w:p>
        </w:tc>
        <w:tc>
          <w:tcPr>
            <w:tcW w:w="602" w:type="pct"/>
            <w:shd w:val="clear" w:color="auto" w:fill="auto"/>
            <w:vAlign w:val="center"/>
            <w:hideMark/>
          </w:tcPr>
          <w:p w14:paraId="5FEDC62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Lucian Blaga - Corp B</w:t>
            </w:r>
          </w:p>
        </w:tc>
        <w:tc>
          <w:tcPr>
            <w:tcW w:w="722" w:type="pct"/>
            <w:shd w:val="clear" w:color="auto" w:fill="auto"/>
            <w:vAlign w:val="center"/>
            <w:hideMark/>
          </w:tcPr>
          <w:p w14:paraId="3FD6C94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DF3F1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02732DC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17B106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7D539ECA"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815 mp</w:t>
            </w:r>
          </w:p>
        </w:tc>
        <w:tc>
          <w:tcPr>
            <w:tcW w:w="415" w:type="pct"/>
            <w:shd w:val="clear" w:color="auto" w:fill="auto"/>
            <w:noWrap/>
            <w:vAlign w:val="center"/>
            <w:hideMark/>
          </w:tcPr>
          <w:p w14:paraId="0BFF9C0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115</w:t>
            </w:r>
          </w:p>
        </w:tc>
        <w:tc>
          <w:tcPr>
            <w:tcW w:w="496" w:type="pct"/>
            <w:shd w:val="clear" w:color="auto" w:fill="auto"/>
            <w:noWrap/>
            <w:vAlign w:val="center"/>
            <w:hideMark/>
          </w:tcPr>
          <w:p w14:paraId="6810862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92" w:type="pct"/>
            <w:shd w:val="clear" w:color="auto" w:fill="auto"/>
            <w:vAlign w:val="center"/>
            <w:hideMark/>
          </w:tcPr>
          <w:p w14:paraId="5CF6DA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57</w:t>
            </w:r>
          </w:p>
        </w:tc>
        <w:tc>
          <w:tcPr>
            <w:tcW w:w="326" w:type="pct"/>
            <w:shd w:val="clear" w:color="auto" w:fill="auto"/>
            <w:noWrap/>
            <w:vAlign w:val="center"/>
            <w:hideMark/>
          </w:tcPr>
          <w:p w14:paraId="0520054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411856E" w14:textId="77777777" w:rsidTr="000A2D2C">
        <w:trPr>
          <w:trHeight w:val="1260"/>
          <w:jc w:val="center"/>
        </w:trPr>
        <w:tc>
          <w:tcPr>
            <w:tcW w:w="457" w:type="pct"/>
            <w:shd w:val="clear" w:color="auto" w:fill="auto"/>
            <w:noWrap/>
            <w:vAlign w:val="center"/>
            <w:hideMark/>
          </w:tcPr>
          <w:p w14:paraId="248E71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CM63</w:t>
            </w:r>
          </w:p>
        </w:tc>
        <w:tc>
          <w:tcPr>
            <w:tcW w:w="602" w:type="pct"/>
            <w:shd w:val="clear" w:color="auto" w:fill="auto"/>
            <w:vAlign w:val="center"/>
            <w:hideMark/>
          </w:tcPr>
          <w:p w14:paraId="07ACCCAD"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Octavian Goga - sală sport</w:t>
            </w:r>
          </w:p>
        </w:tc>
        <w:tc>
          <w:tcPr>
            <w:tcW w:w="722" w:type="pct"/>
            <w:shd w:val="clear" w:color="auto" w:fill="auto"/>
            <w:vAlign w:val="center"/>
            <w:hideMark/>
          </w:tcPr>
          <w:p w14:paraId="0B34CAD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35734B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438EEFD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D9388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FEAA90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356 mp</w:t>
            </w:r>
          </w:p>
        </w:tc>
        <w:tc>
          <w:tcPr>
            <w:tcW w:w="415" w:type="pct"/>
            <w:shd w:val="clear" w:color="auto" w:fill="auto"/>
            <w:noWrap/>
            <w:vAlign w:val="center"/>
            <w:hideMark/>
          </w:tcPr>
          <w:p w14:paraId="6863F5B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496" w:type="pct"/>
            <w:shd w:val="clear" w:color="auto" w:fill="auto"/>
            <w:noWrap/>
            <w:vAlign w:val="center"/>
            <w:hideMark/>
          </w:tcPr>
          <w:p w14:paraId="5DD57A5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61C2484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26" w:type="pct"/>
            <w:shd w:val="clear" w:color="auto" w:fill="auto"/>
            <w:noWrap/>
            <w:vAlign w:val="center"/>
            <w:hideMark/>
          </w:tcPr>
          <w:p w14:paraId="755C616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A060329" w14:textId="77777777" w:rsidTr="000A2D2C">
        <w:trPr>
          <w:trHeight w:val="630"/>
          <w:jc w:val="center"/>
        </w:trPr>
        <w:tc>
          <w:tcPr>
            <w:tcW w:w="457" w:type="pct"/>
            <w:shd w:val="clear" w:color="auto" w:fill="auto"/>
            <w:noWrap/>
            <w:vAlign w:val="center"/>
            <w:hideMark/>
          </w:tcPr>
          <w:p w14:paraId="5F38C51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CM64</w:t>
            </w:r>
          </w:p>
        </w:tc>
        <w:tc>
          <w:tcPr>
            <w:tcW w:w="602" w:type="pct"/>
            <w:shd w:val="clear" w:color="auto" w:fill="auto"/>
            <w:vAlign w:val="center"/>
            <w:hideMark/>
          </w:tcPr>
          <w:p w14:paraId="1FED23F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clădire Arhivă</w:t>
            </w:r>
          </w:p>
        </w:tc>
        <w:tc>
          <w:tcPr>
            <w:tcW w:w="722" w:type="pct"/>
            <w:shd w:val="clear" w:color="auto" w:fill="auto"/>
            <w:vAlign w:val="center"/>
            <w:hideMark/>
          </w:tcPr>
          <w:p w14:paraId="6789D88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E44A16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19F1285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3A55A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988639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 mp</w:t>
            </w:r>
          </w:p>
        </w:tc>
        <w:tc>
          <w:tcPr>
            <w:tcW w:w="415" w:type="pct"/>
            <w:shd w:val="clear" w:color="auto" w:fill="auto"/>
            <w:noWrap/>
            <w:vAlign w:val="center"/>
            <w:hideMark/>
          </w:tcPr>
          <w:p w14:paraId="5060C44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37</w:t>
            </w:r>
          </w:p>
        </w:tc>
        <w:tc>
          <w:tcPr>
            <w:tcW w:w="496" w:type="pct"/>
            <w:shd w:val="clear" w:color="auto" w:fill="auto"/>
            <w:noWrap/>
            <w:vAlign w:val="center"/>
            <w:hideMark/>
          </w:tcPr>
          <w:p w14:paraId="2B57F69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p>
        </w:tc>
        <w:tc>
          <w:tcPr>
            <w:tcW w:w="392" w:type="pct"/>
            <w:shd w:val="clear" w:color="auto" w:fill="auto"/>
            <w:vAlign w:val="center"/>
            <w:hideMark/>
          </w:tcPr>
          <w:p w14:paraId="689C14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w:t>
            </w:r>
          </w:p>
        </w:tc>
        <w:tc>
          <w:tcPr>
            <w:tcW w:w="326" w:type="pct"/>
            <w:shd w:val="clear" w:color="auto" w:fill="auto"/>
            <w:noWrap/>
            <w:vAlign w:val="center"/>
            <w:hideMark/>
          </w:tcPr>
          <w:p w14:paraId="46D08EE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FC6964F" w14:textId="77777777" w:rsidTr="000A2D2C">
        <w:trPr>
          <w:trHeight w:val="945"/>
          <w:jc w:val="center"/>
        </w:trPr>
        <w:tc>
          <w:tcPr>
            <w:tcW w:w="457" w:type="pct"/>
            <w:shd w:val="clear" w:color="auto" w:fill="auto"/>
            <w:noWrap/>
            <w:vAlign w:val="center"/>
            <w:hideMark/>
          </w:tcPr>
          <w:p w14:paraId="63B429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CM65</w:t>
            </w:r>
          </w:p>
        </w:tc>
        <w:tc>
          <w:tcPr>
            <w:tcW w:w="602" w:type="pct"/>
            <w:shd w:val="clear" w:color="auto" w:fill="auto"/>
            <w:vAlign w:val="center"/>
            <w:hideMark/>
          </w:tcPr>
          <w:p w14:paraId="11A0DD38"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Centrul tehnologic de inovare și afaceri</w:t>
            </w:r>
          </w:p>
        </w:tc>
        <w:tc>
          <w:tcPr>
            <w:tcW w:w="722" w:type="pct"/>
            <w:shd w:val="clear" w:color="auto" w:fill="auto"/>
            <w:vAlign w:val="center"/>
            <w:hideMark/>
          </w:tcPr>
          <w:p w14:paraId="63535E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06E4D3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729444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3D145AA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377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370</w:t>
            </w:r>
          </w:p>
        </w:tc>
        <w:tc>
          <w:tcPr>
            <w:tcW w:w="509" w:type="pct"/>
            <w:shd w:val="clear" w:color="auto" w:fill="auto"/>
            <w:vAlign w:val="center"/>
            <w:hideMark/>
          </w:tcPr>
          <w:p w14:paraId="50E5CFF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755 mp</w:t>
            </w:r>
          </w:p>
        </w:tc>
        <w:tc>
          <w:tcPr>
            <w:tcW w:w="415" w:type="pct"/>
            <w:shd w:val="clear" w:color="auto" w:fill="auto"/>
            <w:noWrap/>
            <w:vAlign w:val="center"/>
            <w:hideMark/>
          </w:tcPr>
          <w:p w14:paraId="1B6926A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55</w:t>
            </w:r>
          </w:p>
        </w:tc>
        <w:tc>
          <w:tcPr>
            <w:tcW w:w="496" w:type="pct"/>
            <w:shd w:val="clear" w:color="auto" w:fill="auto"/>
            <w:noWrap/>
            <w:vAlign w:val="center"/>
            <w:hideMark/>
          </w:tcPr>
          <w:p w14:paraId="2BFBC2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92" w:type="pct"/>
            <w:shd w:val="clear" w:color="auto" w:fill="auto"/>
            <w:vAlign w:val="center"/>
            <w:hideMark/>
          </w:tcPr>
          <w:p w14:paraId="746C59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w:t>
            </w:r>
          </w:p>
        </w:tc>
        <w:tc>
          <w:tcPr>
            <w:tcW w:w="326" w:type="pct"/>
            <w:shd w:val="clear" w:color="auto" w:fill="auto"/>
            <w:noWrap/>
            <w:vAlign w:val="center"/>
            <w:hideMark/>
          </w:tcPr>
          <w:p w14:paraId="7BBC3EE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C756073" w14:textId="77777777" w:rsidTr="000A2D2C">
        <w:trPr>
          <w:trHeight w:val="1260"/>
          <w:jc w:val="center"/>
        </w:trPr>
        <w:tc>
          <w:tcPr>
            <w:tcW w:w="457" w:type="pct"/>
            <w:shd w:val="clear" w:color="auto" w:fill="auto"/>
            <w:noWrap/>
            <w:vAlign w:val="center"/>
            <w:hideMark/>
          </w:tcPr>
          <w:p w14:paraId="008145E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CM66</w:t>
            </w:r>
          </w:p>
        </w:tc>
        <w:tc>
          <w:tcPr>
            <w:tcW w:w="602" w:type="pct"/>
            <w:shd w:val="clear" w:color="auto" w:fill="auto"/>
            <w:vAlign w:val="center"/>
            <w:hideMark/>
          </w:tcPr>
          <w:p w14:paraId="7A640D87"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Complex de educație ecologică Grădina Romei</w:t>
            </w:r>
          </w:p>
        </w:tc>
        <w:tc>
          <w:tcPr>
            <w:tcW w:w="722" w:type="pct"/>
            <w:shd w:val="clear" w:color="auto" w:fill="auto"/>
            <w:vAlign w:val="center"/>
            <w:hideMark/>
          </w:tcPr>
          <w:p w14:paraId="6B67E6F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C1528F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22D24AD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788E57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7D1CFF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558 mp</w:t>
            </w:r>
          </w:p>
        </w:tc>
        <w:tc>
          <w:tcPr>
            <w:tcW w:w="415" w:type="pct"/>
            <w:shd w:val="clear" w:color="auto" w:fill="auto"/>
            <w:noWrap/>
            <w:vAlign w:val="center"/>
            <w:hideMark/>
          </w:tcPr>
          <w:p w14:paraId="1722F3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207</w:t>
            </w:r>
          </w:p>
        </w:tc>
        <w:tc>
          <w:tcPr>
            <w:tcW w:w="496" w:type="pct"/>
            <w:shd w:val="clear" w:color="auto" w:fill="auto"/>
            <w:noWrap/>
            <w:vAlign w:val="center"/>
            <w:hideMark/>
          </w:tcPr>
          <w:p w14:paraId="32F72DE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4FA85C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103</w:t>
            </w:r>
          </w:p>
        </w:tc>
        <w:tc>
          <w:tcPr>
            <w:tcW w:w="326" w:type="pct"/>
            <w:shd w:val="clear" w:color="auto" w:fill="auto"/>
            <w:noWrap/>
            <w:vAlign w:val="center"/>
            <w:hideMark/>
          </w:tcPr>
          <w:p w14:paraId="08FBBC5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432CE1C" w14:textId="77777777" w:rsidTr="000A2D2C">
        <w:trPr>
          <w:trHeight w:val="1575"/>
          <w:jc w:val="center"/>
        </w:trPr>
        <w:tc>
          <w:tcPr>
            <w:tcW w:w="457" w:type="pct"/>
            <w:shd w:val="clear" w:color="auto" w:fill="auto"/>
            <w:noWrap/>
            <w:vAlign w:val="center"/>
            <w:hideMark/>
          </w:tcPr>
          <w:p w14:paraId="7E01E58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CM67</w:t>
            </w:r>
          </w:p>
        </w:tc>
        <w:tc>
          <w:tcPr>
            <w:tcW w:w="602" w:type="pct"/>
            <w:shd w:val="clear" w:color="auto" w:fill="auto"/>
            <w:vAlign w:val="center"/>
            <w:hideMark/>
          </w:tcPr>
          <w:p w14:paraId="29CE7BE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Implementarea unui sistem de management energetic al</w:t>
            </w:r>
            <w:r w:rsidRPr="00E46A86">
              <w:rPr>
                <w:rFonts w:asciiTheme="majorHAnsi" w:eastAsia="Times New Roman" w:hAnsiTheme="majorHAnsi" w:cs="Calibri"/>
                <w:kern w:val="0"/>
                <w:sz w:val="20"/>
                <w:szCs w:val="20"/>
                <w:lang w:val="ro-RO" w:eastAsia="ro-RO" w:bidi="ar-SA"/>
              </w:rPr>
              <w:br/>
              <w:t>clădirilor proprii</w:t>
            </w:r>
          </w:p>
        </w:tc>
        <w:tc>
          <w:tcPr>
            <w:tcW w:w="722" w:type="pct"/>
            <w:shd w:val="clear" w:color="auto" w:fill="auto"/>
            <w:vAlign w:val="center"/>
            <w:hideMark/>
          </w:tcPr>
          <w:p w14:paraId="71731D8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83FFBF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9B1F06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A603F5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196AAEC5"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 clădiri</w:t>
            </w:r>
          </w:p>
        </w:tc>
        <w:tc>
          <w:tcPr>
            <w:tcW w:w="415" w:type="pct"/>
            <w:shd w:val="clear" w:color="auto" w:fill="auto"/>
            <w:noWrap/>
            <w:vAlign w:val="center"/>
            <w:hideMark/>
          </w:tcPr>
          <w:p w14:paraId="2CBF7D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494FD0E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392" w:type="pct"/>
            <w:shd w:val="clear" w:color="auto" w:fill="auto"/>
            <w:vAlign w:val="center"/>
            <w:hideMark/>
          </w:tcPr>
          <w:p w14:paraId="160F2B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310</w:t>
            </w:r>
          </w:p>
        </w:tc>
        <w:tc>
          <w:tcPr>
            <w:tcW w:w="326" w:type="pct"/>
            <w:shd w:val="clear" w:color="auto" w:fill="auto"/>
            <w:noWrap/>
            <w:vAlign w:val="center"/>
            <w:hideMark/>
          </w:tcPr>
          <w:p w14:paraId="5F0E572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E48112B" w14:textId="77777777" w:rsidTr="000A2D2C">
        <w:trPr>
          <w:trHeight w:val="1088"/>
          <w:jc w:val="center"/>
        </w:trPr>
        <w:tc>
          <w:tcPr>
            <w:tcW w:w="457" w:type="pct"/>
            <w:shd w:val="clear" w:color="auto" w:fill="auto"/>
            <w:noWrap/>
            <w:vAlign w:val="center"/>
            <w:hideMark/>
          </w:tcPr>
          <w:p w14:paraId="6C19D8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CM68</w:t>
            </w:r>
          </w:p>
        </w:tc>
        <w:tc>
          <w:tcPr>
            <w:tcW w:w="602" w:type="pct"/>
            <w:shd w:val="clear" w:color="auto" w:fill="auto"/>
            <w:vAlign w:val="center"/>
            <w:hideMark/>
          </w:tcPr>
          <w:p w14:paraId="36962F0F"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Instalare colectori solari pentru producerea apei calde la</w:t>
            </w:r>
            <w:r w:rsidRPr="00E46A86">
              <w:rPr>
                <w:rFonts w:asciiTheme="majorHAnsi" w:eastAsia="Times New Roman" w:hAnsiTheme="majorHAnsi" w:cs="Calibri"/>
                <w:kern w:val="0"/>
                <w:sz w:val="20"/>
                <w:szCs w:val="20"/>
                <w:lang w:val="ro-RO" w:eastAsia="ro-RO" w:bidi="ar-SA"/>
              </w:rPr>
              <w:br/>
              <w:t>5 unități de învățământ</w:t>
            </w:r>
          </w:p>
        </w:tc>
        <w:tc>
          <w:tcPr>
            <w:tcW w:w="722" w:type="pct"/>
            <w:shd w:val="clear" w:color="auto" w:fill="auto"/>
            <w:vAlign w:val="center"/>
            <w:hideMark/>
          </w:tcPr>
          <w:p w14:paraId="3A981A0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82A841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21B07A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20177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D57D6F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 clădiri</w:t>
            </w:r>
          </w:p>
        </w:tc>
        <w:tc>
          <w:tcPr>
            <w:tcW w:w="415" w:type="pct"/>
            <w:shd w:val="clear" w:color="auto" w:fill="auto"/>
            <w:noWrap/>
            <w:vAlign w:val="center"/>
            <w:hideMark/>
          </w:tcPr>
          <w:p w14:paraId="2DDDF2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36A2A6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p>
        </w:tc>
        <w:tc>
          <w:tcPr>
            <w:tcW w:w="392" w:type="pct"/>
            <w:shd w:val="clear" w:color="auto" w:fill="auto"/>
            <w:vAlign w:val="center"/>
            <w:hideMark/>
          </w:tcPr>
          <w:p w14:paraId="18C98B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w:t>
            </w:r>
          </w:p>
        </w:tc>
        <w:tc>
          <w:tcPr>
            <w:tcW w:w="326" w:type="pct"/>
            <w:shd w:val="clear" w:color="auto" w:fill="auto"/>
            <w:noWrap/>
            <w:vAlign w:val="center"/>
            <w:hideMark/>
          </w:tcPr>
          <w:p w14:paraId="06F8B51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2B4F679" w14:textId="77777777" w:rsidTr="000A2D2C">
        <w:trPr>
          <w:trHeight w:val="2510"/>
          <w:jc w:val="center"/>
        </w:trPr>
        <w:tc>
          <w:tcPr>
            <w:tcW w:w="457" w:type="pct"/>
            <w:shd w:val="clear" w:color="auto" w:fill="auto"/>
            <w:noWrap/>
            <w:vAlign w:val="center"/>
            <w:hideMark/>
          </w:tcPr>
          <w:p w14:paraId="7DC761F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CM69</w:t>
            </w:r>
          </w:p>
        </w:tc>
        <w:tc>
          <w:tcPr>
            <w:tcW w:w="602" w:type="pct"/>
            <w:shd w:val="clear" w:color="auto" w:fill="auto"/>
            <w:vAlign w:val="center"/>
            <w:hideMark/>
          </w:tcPr>
          <w:p w14:paraId="6506BF5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Aplicare pe programul național de creștere a eficienței</w:t>
            </w:r>
            <w:r w:rsidRPr="00E46A86">
              <w:rPr>
                <w:rFonts w:asciiTheme="majorHAnsi" w:eastAsia="Times New Roman" w:hAnsiTheme="majorHAnsi" w:cs="Calibri"/>
                <w:kern w:val="0"/>
                <w:sz w:val="20"/>
                <w:szCs w:val="20"/>
                <w:lang w:val="ro-RO" w:eastAsia="ro-RO" w:bidi="ar-SA"/>
              </w:rPr>
              <w:br/>
              <w:t>energetice și a utilizării RES în sectorul public, pentru</w:t>
            </w:r>
            <w:r w:rsidRPr="00E46A86">
              <w:rPr>
                <w:rFonts w:asciiTheme="majorHAnsi" w:eastAsia="Times New Roman" w:hAnsiTheme="majorHAnsi" w:cs="Calibri"/>
                <w:kern w:val="0"/>
                <w:sz w:val="20"/>
                <w:szCs w:val="20"/>
                <w:lang w:val="ro-RO" w:eastAsia="ro-RO" w:bidi="ar-SA"/>
              </w:rPr>
              <w:br/>
              <w:t>clădiri municipale</w:t>
            </w:r>
          </w:p>
        </w:tc>
        <w:tc>
          <w:tcPr>
            <w:tcW w:w="722" w:type="pct"/>
            <w:shd w:val="clear" w:color="auto" w:fill="auto"/>
            <w:vAlign w:val="center"/>
            <w:hideMark/>
          </w:tcPr>
          <w:p w14:paraId="4EE7287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50888D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375921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0735A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46C2C2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w:t>
            </w:r>
          </w:p>
        </w:tc>
        <w:tc>
          <w:tcPr>
            <w:tcW w:w="415" w:type="pct"/>
            <w:shd w:val="clear" w:color="auto" w:fill="auto"/>
            <w:noWrap/>
            <w:vAlign w:val="center"/>
            <w:hideMark/>
          </w:tcPr>
          <w:p w14:paraId="74E759F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496" w:type="pct"/>
            <w:shd w:val="clear" w:color="auto" w:fill="auto"/>
            <w:noWrap/>
            <w:vAlign w:val="center"/>
            <w:hideMark/>
          </w:tcPr>
          <w:p w14:paraId="6A734B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80,000</w:t>
            </w:r>
          </w:p>
        </w:tc>
        <w:tc>
          <w:tcPr>
            <w:tcW w:w="392" w:type="pct"/>
            <w:shd w:val="clear" w:color="auto" w:fill="auto"/>
            <w:vAlign w:val="center"/>
            <w:hideMark/>
          </w:tcPr>
          <w:p w14:paraId="642DB1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p>
        </w:tc>
        <w:tc>
          <w:tcPr>
            <w:tcW w:w="326" w:type="pct"/>
            <w:shd w:val="clear" w:color="auto" w:fill="auto"/>
            <w:noWrap/>
            <w:vAlign w:val="center"/>
            <w:hideMark/>
          </w:tcPr>
          <w:p w14:paraId="47F8E6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C8389C7" w14:textId="77777777" w:rsidTr="000A2D2C">
        <w:trPr>
          <w:trHeight w:val="629"/>
          <w:jc w:val="center"/>
        </w:trPr>
        <w:tc>
          <w:tcPr>
            <w:tcW w:w="457" w:type="pct"/>
            <w:shd w:val="clear" w:color="auto" w:fill="auto"/>
            <w:noWrap/>
            <w:vAlign w:val="center"/>
            <w:hideMark/>
          </w:tcPr>
          <w:p w14:paraId="6360521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CM70</w:t>
            </w:r>
          </w:p>
        </w:tc>
        <w:tc>
          <w:tcPr>
            <w:tcW w:w="602" w:type="pct"/>
            <w:shd w:val="clear" w:color="auto" w:fill="auto"/>
            <w:vAlign w:val="center"/>
            <w:hideMark/>
          </w:tcPr>
          <w:p w14:paraId="0139A61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Aplicarea pe programul național “Casa Verde” și “Casa</w:t>
            </w:r>
            <w:r w:rsidRPr="00E46A86">
              <w:rPr>
                <w:rFonts w:asciiTheme="majorHAnsi" w:eastAsia="Times New Roman" w:hAnsiTheme="majorHAnsi" w:cs="Calibri"/>
                <w:kern w:val="0"/>
                <w:sz w:val="20"/>
                <w:szCs w:val="20"/>
                <w:lang w:val="ro-RO" w:eastAsia="ro-RO" w:bidi="ar-SA"/>
              </w:rPr>
              <w:br/>
            </w:r>
            <w:r w:rsidRPr="00E46A86">
              <w:rPr>
                <w:rFonts w:asciiTheme="majorHAnsi" w:eastAsia="Times New Roman" w:hAnsiTheme="majorHAnsi" w:cs="Calibri"/>
                <w:kern w:val="0"/>
                <w:sz w:val="20"/>
                <w:szCs w:val="20"/>
                <w:lang w:val="ro-RO" w:eastAsia="ro-RO" w:bidi="ar-SA"/>
              </w:rPr>
              <w:lastRenderedPageBreak/>
              <w:t>Verde Plus” pentru clădiri din patrimoniul municipiului</w:t>
            </w:r>
          </w:p>
        </w:tc>
        <w:tc>
          <w:tcPr>
            <w:tcW w:w="722" w:type="pct"/>
            <w:shd w:val="clear" w:color="auto" w:fill="auto"/>
            <w:vAlign w:val="center"/>
            <w:hideMark/>
          </w:tcPr>
          <w:p w14:paraId="1BA60F4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4CA617B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AE816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4BD379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A0B4B8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w:t>
            </w:r>
          </w:p>
        </w:tc>
        <w:tc>
          <w:tcPr>
            <w:tcW w:w="415" w:type="pct"/>
            <w:shd w:val="clear" w:color="auto" w:fill="auto"/>
            <w:noWrap/>
            <w:vAlign w:val="center"/>
            <w:hideMark/>
          </w:tcPr>
          <w:p w14:paraId="1E5DCE3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496" w:type="pct"/>
            <w:shd w:val="clear" w:color="auto" w:fill="auto"/>
            <w:noWrap/>
            <w:vAlign w:val="center"/>
            <w:hideMark/>
          </w:tcPr>
          <w:p w14:paraId="0FBDE39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500,000</w:t>
            </w:r>
          </w:p>
        </w:tc>
        <w:tc>
          <w:tcPr>
            <w:tcW w:w="392" w:type="pct"/>
            <w:shd w:val="clear" w:color="auto" w:fill="auto"/>
            <w:vAlign w:val="center"/>
            <w:hideMark/>
          </w:tcPr>
          <w:p w14:paraId="02D0BAC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326" w:type="pct"/>
            <w:shd w:val="clear" w:color="auto" w:fill="auto"/>
            <w:noWrap/>
            <w:vAlign w:val="center"/>
            <w:hideMark/>
          </w:tcPr>
          <w:p w14:paraId="1C9A0A2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46520DD7" w14:textId="77777777" w:rsidTr="000A2D2C">
        <w:trPr>
          <w:trHeight w:val="315"/>
          <w:jc w:val="center"/>
        </w:trPr>
        <w:tc>
          <w:tcPr>
            <w:tcW w:w="5000" w:type="pct"/>
            <w:gridSpan w:val="11"/>
            <w:shd w:val="clear" w:color="000000" w:fill="93D400"/>
            <w:noWrap/>
            <w:vAlign w:val="center"/>
            <w:hideMark/>
          </w:tcPr>
          <w:p w14:paraId="3D497674"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CLĂDIRI TERŢIARE</w:t>
            </w:r>
          </w:p>
        </w:tc>
      </w:tr>
      <w:tr w:rsidR="00537570" w:rsidRPr="007D58E6" w14:paraId="605E18D6" w14:textId="77777777" w:rsidTr="000A2D2C">
        <w:trPr>
          <w:trHeight w:val="251"/>
          <w:jc w:val="center"/>
        </w:trPr>
        <w:tc>
          <w:tcPr>
            <w:tcW w:w="457" w:type="pct"/>
            <w:shd w:val="clear" w:color="auto" w:fill="auto"/>
            <w:noWrap/>
            <w:vAlign w:val="center"/>
            <w:hideMark/>
          </w:tcPr>
          <w:p w14:paraId="54E9D8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CT1</w:t>
            </w:r>
          </w:p>
        </w:tc>
        <w:tc>
          <w:tcPr>
            <w:tcW w:w="602" w:type="pct"/>
            <w:shd w:val="clear" w:color="auto" w:fill="auto"/>
            <w:vAlign w:val="center"/>
            <w:hideMark/>
          </w:tcPr>
          <w:p w14:paraId="2A2F3FAA"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Realizarea auditurilor energetice pentru clădirile instituțiilor publice și etichetarea lor energetică</w:t>
            </w:r>
          </w:p>
        </w:tc>
        <w:tc>
          <w:tcPr>
            <w:tcW w:w="722" w:type="pct"/>
            <w:shd w:val="clear" w:color="auto" w:fill="auto"/>
            <w:vAlign w:val="center"/>
            <w:hideMark/>
          </w:tcPr>
          <w:p w14:paraId="71AA14A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24E737D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555FF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F3BC8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138BC05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100 clădiri</w:t>
            </w:r>
          </w:p>
        </w:tc>
        <w:tc>
          <w:tcPr>
            <w:tcW w:w="415" w:type="pct"/>
            <w:shd w:val="clear" w:color="auto" w:fill="auto"/>
            <w:noWrap/>
            <w:vAlign w:val="center"/>
            <w:hideMark/>
          </w:tcPr>
          <w:p w14:paraId="735EC83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6347E9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6E923C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326" w:type="pct"/>
            <w:shd w:val="clear" w:color="auto" w:fill="auto"/>
            <w:noWrap/>
            <w:vAlign w:val="center"/>
            <w:hideMark/>
          </w:tcPr>
          <w:p w14:paraId="690E304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8083625" w14:textId="77777777" w:rsidTr="000A2D2C">
        <w:trPr>
          <w:trHeight w:val="2404"/>
          <w:jc w:val="center"/>
        </w:trPr>
        <w:tc>
          <w:tcPr>
            <w:tcW w:w="457" w:type="pct"/>
            <w:shd w:val="clear" w:color="auto" w:fill="auto"/>
            <w:noWrap/>
            <w:vAlign w:val="center"/>
            <w:hideMark/>
          </w:tcPr>
          <w:p w14:paraId="14EBA0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CT2</w:t>
            </w:r>
          </w:p>
        </w:tc>
        <w:tc>
          <w:tcPr>
            <w:tcW w:w="602" w:type="pct"/>
            <w:shd w:val="clear" w:color="auto" w:fill="auto"/>
            <w:vAlign w:val="center"/>
            <w:hideMark/>
          </w:tcPr>
          <w:p w14:paraId="2E85019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Promovarea introducerii unor cerințele minime de performanță energetică a clădirilor conform legii 372/2005 privind performanța energetică a clădirilor şi legii 101/2020, care actualizează legea 372</w:t>
            </w:r>
          </w:p>
        </w:tc>
        <w:tc>
          <w:tcPr>
            <w:tcW w:w="722" w:type="pct"/>
            <w:shd w:val="clear" w:color="auto" w:fill="auto"/>
            <w:vAlign w:val="center"/>
            <w:hideMark/>
          </w:tcPr>
          <w:p w14:paraId="3F9AAFE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C5B3E0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366ADB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522266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1A284C1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100 clădiri</w:t>
            </w:r>
          </w:p>
        </w:tc>
        <w:tc>
          <w:tcPr>
            <w:tcW w:w="415" w:type="pct"/>
            <w:shd w:val="clear" w:color="auto" w:fill="auto"/>
            <w:noWrap/>
            <w:vAlign w:val="center"/>
            <w:hideMark/>
          </w:tcPr>
          <w:p w14:paraId="16FB95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4CA2269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3B01ED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169BF4B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39C2AEE" w14:textId="77777777" w:rsidTr="000A2D2C">
        <w:trPr>
          <w:trHeight w:val="3150"/>
          <w:jc w:val="center"/>
        </w:trPr>
        <w:tc>
          <w:tcPr>
            <w:tcW w:w="457" w:type="pct"/>
            <w:shd w:val="clear" w:color="auto" w:fill="auto"/>
            <w:noWrap/>
            <w:vAlign w:val="center"/>
            <w:hideMark/>
          </w:tcPr>
          <w:p w14:paraId="6E121A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CT3</w:t>
            </w:r>
          </w:p>
        </w:tc>
        <w:tc>
          <w:tcPr>
            <w:tcW w:w="602" w:type="pct"/>
            <w:shd w:val="clear" w:color="auto" w:fill="auto"/>
            <w:vAlign w:val="center"/>
            <w:hideMark/>
          </w:tcPr>
          <w:p w14:paraId="4792AAC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Implementare sisteme de contorizare inteligente a energiei electrice și termice pe clădiri - spații comerciale, birouri, sedii agenți economici.</w:t>
            </w:r>
          </w:p>
        </w:tc>
        <w:tc>
          <w:tcPr>
            <w:tcW w:w="722" w:type="pct"/>
            <w:shd w:val="clear" w:color="auto" w:fill="auto"/>
            <w:vAlign w:val="center"/>
            <w:hideMark/>
          </w:tcPr>
          <w:p w14:paraId="60ADAC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 distribuitorii de energie</w:t>
            </w:r>
          </w:p>
        </w:tc>
        <w:tc>
          <w:tcPr>
            <w:tcW w:w="270" w:type="pct"/>
            <w:shd w:val="clear" w:color="auto" w:fill="auto"/>
            <w:noWrap/>
            <w:vAlign w:val="center"/>
            <w:hideMark/>
          </w:tcPr>
          <w:p w14:paraId="01B4AEB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B9FA28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62B25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04ABE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 clădiri</w:t>
            </w:r>
          </w:p>
        </w:tc>
        <w:tc>
          <w:tcPr>
            <w:tcW w:w="415" w:type="pct"/>
            <w:shd w:val="clear" w:color="auto" w:fill="auto"/>
            <w:noWrap/>
            <w:vAlign w:val="center"/>
            <w:hideMark/>
          </w:tcPr>
          <w:p w14:paraId="0E7A9C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0E3090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0DE8F6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253093A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9EFDD3F" w14:textId="77777777" w:rsidTr="000A2D2C">
        <w:trPr>
          <w:trHeight w:val="1782"/>
          <w:jc w:val="center"/>
        </w:trPr>
        <w:tc>
          <w:tcPr>
            <w:tcW w:w="457" w:type="pct"/>
            <w:shd w:val="clear" w:color="auto" w:fill="auto"/>
            <w:noWrap/>
            <w:vAlign w:val="center"/>
            <w:hideMark/>
          </w:tcPr>
          <w:p w14:paraId="2927C31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CT4</w:t>
            </w:r>
          </w:p>
        </w:tc>
        <w:tc>
          <w:tcPr>
            <w:tcW w:w="602" w:type="pct"/>
            <w:shd w:val="clear" w:color="auto" w:fill="auto"/>
            <w:vAlign w:val="center"/>
            <w:hideMark/>
          </w:tcPr>
          <w:p w14:paraId="7573AF3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Instalarea unor sisteme de automatizări ale sistemelor de control energie termică și electrică în clădiri -spatii comerciale, spitale, instituții publice</w:t>
            </w:r>
          </w:p>
        </w:tc>
        <w:tc>
          <w:tcPr>
            <w:tcW w:w="722" w:type="pct"/>
            <w:shd w:val="clear" w:color="auto" w:fill="auto"/>
            <w:vAlign w:val="center"/>
            <w:hideMark/>
          </w:tcPr>
          <w:p w14:paraId="72154F0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3685CA8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5B7C1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5878CF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C37B96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 clădiri</w:t>
            </w:r>
          </w:p>
        </w:tc>
        <w:tc>
          <w:tcPr>
            <w:tcW w:w="415" w:type="pct"/>
            <w:shd w:val="clear" w:color="auto" w:fill="auto"/>
            <w:noWrap/>
            <w:vAlign w:val="center"/>
            <w:hideMark/>
          </w:tcPr>
          <w:p w14:paraId="70D127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22F736B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0FB4B2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437DBE0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1965F2B" w14:textId="77777777" w:rsidTr="000A2D2C">
        <w:trPr>
          <w:trHeight w:val="728"/>
          <w:jc w:val="center"/>
        </w:trPr>
        <w:tc>
          <w:tcPr>
            <w:tcW w:w="457" w:type="pct"/>
            <w:shd w:val="clear" w:color="auto" w:fill="auto"/>
            <w:noWrap/>
            <w:vAlign w:val="center"/>
            <w:hideMark/>
          </w:tcPr>
          <w:p w14:paraId="1207A2D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CT5</w:t>
            </w:r>
          </w:p>
        </w:tc>
        <w:tc>
          <w:tcPr>
            <w:tcW w:w="602" w:type="pct"/>
            <w:shd w:val="clear" w:color="auto" w:fill="auto"/>
            <w:vAlign w:val="center"/>
            <w:hideMark/>
          </w:tcPr>
          <w:p w14:paraId="49FFBE1E"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Contractarea serviciilor de încălzire ale unor clădiri din sectorul terțiar prin contracte de </w:t>
            </w:r>
            <w:r w:rsidRPr="004544C5">
              <w:rPr>
                <w:rFonts w:asciiTheme="majorHAnsi" w:eastAsia="Times New Roman" w:hAnsiTheme="majorHAnsi" w:cs="Calibri"/>
                <w:kern w:val="0"/>
                <w:sz w:val="20"/>
                <w:szCs w:val="20"/>
                <w:lang w:val="ro-RO" w:eastAsia="ro-RO" w:bidi="ar-SA"/>
              </w:rPr>
              <w:t>performanță</w:t>
            </w:r>
            <w:r w:rsidRPr="00E46A86">
              <w:rPr>
                <w:rFonts w:asciiTheme="majorHAnsi" w:eastAsia="Times New Roman" w:hAnsiTheme="majorHAnsi" w:cs="Calibri"/>
                <w:kern w:val="0"/>
                <w:sz w:val="20"/>
                <w:szCs w:val="20"/>
                <w:lang w:val="ro-RO" w:eastAsia="ro-RO" w:bidi="ar-SA"/>
              </w:rPr>
              <w:t xml:space="preserve"> energetică – CPE</w:t>
            </w:r>
          </w:p>
        </w:tc>
        <w:tc>
          <w:tcPr>
            <w:tcW w:w="722" w:type="pct"/>
            <w:shd w:val="clear" w:color="auto" w:fill="auto"/>
            <w:vAlign w:val="center"/>
            <w:hideMark/>
          </w:tcPr>
          <w:p w14:paraId="732D69D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3041B7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41DB0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1FEDB0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9260865"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 clădiri</w:t>
            </w:r>
          </w:p>
        </w:tc>
        <w:tc>
          <w:tcPr>
            <w:tcW w:w="415" w:type="pct"/>
            <w:shd w:val="clear" w:color="auto" w:fill="auto"/>
            <w:noWrap/>
            <w:vAlign w:val="center"/>
            <w:hideMark/>
          </w:tcPr>
          <w:p w14:paraId="131CC48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51AC9E4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641C45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04162B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1C481DF" w14:textId="77777777" w:rsidTr="000A2D2C">
        <w:trPr>
          <w:trHeight w:val="2078"/>
          <w:jc w:val="center"/>
        </w:trPr>
        <w:tc>
          <w:tcPr>
            <w:tcW w:w="457" w:type="pct"/>
            <w:shd w:val="clear" w:color="auto" w:fill="auto"/>
            <w:noWrap/>
            <w:vAlign w:val="center"/>
            <w:hideMark/>
          </w:tcPr>
          <w:p w14:paraId="60CDCDD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CT6</w:t>
            </w:r>
          </w:p>
        </w:tc>
        <w:tc>
          <w:tcPr>
            <w:tcW w:w="602" w:type="pct"/>
            <w:shd w:val="clear" w:color="auto" w:fill="auto"/>
            <w:vAlign w:val="center"/>
            <w:hideMark/>
          </w:tcPr>
          <w:p w14:paraId="525F579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Reabilitare termică spații comerciale, birouri, sedii agenți economici – circa 300 de sedii.</w:t>
            </w:r>
          </w:p>
        </w:tc>
        <w:tc>
          <w:tcPr>
            <w:tcW w:w="722" w:type="pct"/>
            <w:shd w:val="clear" w:color="auto" w:fill="auto"/>
            <w:vAlign w:val="center"/>
            <w:hideMark/>
          </w:tcPr>
          <w:p w14:paraId="2EAF766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1C5DF24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B249C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684A8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A541088"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300 clădiri</w:t>
            </w:r>
          </w:p>
        </w:tc>
        <w:tc>
          <w:tcPr>
            <w:tcW w:w="415" w:type="pct"/>
            <w:shd w:val="clear" w:color="auto" w:fill="auto"/>
            <w:noWrap/>
            <w:vAlign w:val="center"/>
            <w:hideMark/>
          </w:tcPr>
          <w:p w14:paraId="160B1F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43CBFE4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3E5D07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326" w:type="pct"/>
            <w:shd w:val="clear" w:color="auto" w:fill="auto"/>
            <w:noWrap/>
            <w:vAlign w:val="center"/>
            <w:hideMark/>
          </w:tcPr>
          <w:p w14:paraId="227C33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F3FE8B0" w14:textId="77777777" w:rsidTr="000A2D2C">
        <w:trPr>
          <w:trHeight w:val="2393"/>
          <w:jc w:val="center"/>
        </w:trPr>
        <w:tc>
          <w:tcPr>
            <w:tcW w:w="457" w:type="pct"/>
            <w:shd w:val="clear" w:color="auto" w:fill="auto"/>
            <w:noWrap/>
            <w:vAlign w:val="center"/>
            <w:hideMark/>
          </w:tcPr>
          <w:p w14:paraId="3AB6FB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CT7</w:t>
            </w:r>
          </w:p>
        </w:tc>
        <w:tc>
          <w:tcPr>
            <w:tcW w:w="602" w:type="pct"/>
            <w:shd w:val="clear" w:color="auto" w:fill="auto"/>
            <w:vAlign w:val="center"/>
            <w:hideMark/>
          </w:tcPr>
          <w:p w14:paraId="18E63B91"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Aplicarea pe programul național “Casa Verde” și “Casa</w:t>
            </w:r>
            <w:r w:rsidRPr="00E46A86">
              <w:rPr>
                <w:rFonts w:asciiTheme="majorHAnsi" w:eastAsia="Times New Roman" w:hAnsiTheme="majorHAnsi" w:cs="Calibri"/>
                <w:kern w:val="0"/>
                <w:sz w:val="20"/>
                <w:szCs w:val="20"/>
                <w:lang w:val="ro-RO" w:eastAsia="ro-RO" w:bidi="ar-SA"/>
              </w:rPr>
              <w:br/>
              <w:t>Verde Plus” pentru clădiri ale unor instituții publice,</w:t>
            </w:r>
            <w:r w:rsidRPr="00E46A86">
              <w:rPr>
                <w:rFonts w:asciiTheme="majorHAnsi" w:eastAsia="Times New Roman" w:hAnsiTheme="majorHAnsi" w:cs="Calibri"/>
                <w:kern w:val="0"/>
                <w:sz w:val="20"/>
                <w:szCs w:val="20"/>
                <w:lang w:val="ro-RO" w:eastAsia="ro-RO" w:bidi="ar-SA"/>
              </w:rPr>
              <w:br/>
              <w:t>spitale</w:t>
            </w:r>
          </w:p>
        </w:tc>
        <w:tc>
          <w:tcPr>
            <w:tcW w:w="722" w:type="pct"/>
            <w:shd w:val="clear" w:color="auto" w:fill="auto"/>
            <w:vAlign w:val="center"/>
            <w:hideMark/>
          </w:tcPr>
          <w:p w14:paraId="5387F2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21720DD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F8A483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7019F5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44B2812"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 clădiri</w:t>
            </w:r>
          </w:p>
        </w:tc>
        <w:tc>
          <w:tcPr>
            <w:tcW w:w="415" w:type="pct"/>
            <w:shd w:val="clear" w:color="auto" w:fill="auto"/>
            <w:noWrap/>
            <w:vAlign w:val="center"/>
            <w:hideMark/>
          </w:tcPr>
          <w:p w14:paraId="124D155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400</w:t>
            </w:r>
          </w:p>
        </w:tc>
        <w:tc>
          <w:tcPr>
            <w:tcW w:w="496" w:type="pct"/>
            <w:shd w:val="clear" w:color="auto" w:fill="auto"/>
            <w:noWrap/>
            <w:vAlign w:val="center"/>
            <w:hideMark/>
          </w:tcPr>
          <w:p w14:paraId="3238FD3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392" w:type="pct"/>
            <w:shd w:val="clear" w:color="auto" w:fill="auto"/>
            <w:noWrap/>
            <w:vAlign w:val="center"/>
            <w:hideMark/>
          </w:tcPr>
          <w:p w14:paraId="4F578A9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326" w:type="pct"/>
            <w:shd w:val="clear" w:color="auto" w:fill="auto"/>
            <w:noWrap/>
            <w:vAlign w:val="center"/>
            <w:hideMark/>
          </w:tcPr>
          <w:p w14:paraId="6C6D7C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385B97BA" w14:textId="77777777" w:rsidTr="000A2D2C">
        <w:trPr>
          <w:trHeight w:val="315"/>
          <w:jc w:val="center"/>
        </w:trPr>
        <w:tc>
          <w:tcPr>
            <w:tcW w:w="5000" w:type="pct"/>
            <w:gridSpan w:val="11"/>
            <w:shd w:val="clear" w:color="000000" w:fill="93D400"/>
            <w:noWrap/>
            <w:vAlign w:val="center"/>
            <w:hideMark/>
          </w:tcPr>
          <w:p w14:paraId="11CE7498"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CLĂDIRI REZIDENŢIALE</w:t>
            </w:r>
          </w:p>
        </w:tc>
      </w:tr>
      <w:tr w:rsidR="00537570" w:rsidRPr="007D58E6" w14:paraId="09716CB2" w14:textId="77777777" w:rsidTr="000A2D2C">
        <w:trPr>
          <w:trHeight w:val="945"/>
          <w:jc w:val="center"/>
        </w:trPr>
        <w:tc>
          <w:tcPr>
            <w:tcW w:w="457" w:type="pct"/>
            <w:shd w:val="clear" w:color="auto" w:fill="auto"/>
            <w:noWrap/>
            <w:vAlign w:val="center"/>
            <w:hideMark/>
          </w:tcPr>
          <w:p w14:paraId="2CD8905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CR1</w:t>
            </w:r>
          </w:p>
        </w:tc>
        <w:tc>
          <w:tcPr>
            <w:tcW w:w="602" w:type="pct"/>
            <w:shd w:val="clear" w:color="auto" w:fill="auto"/>
            <w:vAlign w:val="center"/>
            <w:hideMark/>
          </w:tcPr>
          <w:p w14:paraId="0B2718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5</w:t>
            </w:r>
          </w:p>
        </w:tc>
        <w:tc>
          <w:tcPr>
            <w:tcW w:w="722" w:type="pct"/>
            <w:shd w:val="clear" w:color="auto" w:fill="auto"/>
            <w:vAlign w:val="center"/>
            <w:hideMark/>
          </w:tcPr>
          <w:p w14:paraId="75EF42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6CC3EB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148E49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31AC19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540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990</w:t>
            </w:r>
          </w:p>
        </w:tc>
        <w:tc>
          <w:tcPr>
            <w:tcW w:w="509" w:type="pct"/>
            <w:shd w:val="clear" w:color="auto" w:fill="auto"/>
            <w:noWrap/>
            <w:vAlign w:val="center"/>
            <w:hideMark/>
          </w:tcPr>
          <w:p w14:paraId="324B01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0291517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1081</w:t>
            </w:r>
          </w:p>
        </w:tc>
        <w:tc>
          <w:tcPr>
            <w:tcW w:w="496" w:type="pct"/>
            <w:shd w:val="clear" w:color="auto" w:fill="auto"/>
            <w:noWrap/>
            <w:vAlign w:val="center"/>
            <w:hideMark/>
          </w:tcPr>
          <w:p w14:paraId="1BEF385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43505F7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541</w:t>
            </w:r>
          </w:p>
        </w:tc>
        <w:tc>
          <w:tcPr>
            <w:tcW w:w="326" w:type="pct"/>
            <w:shd w:val="clear" w:color="auto" w:fill="auto"/>
            <w:noWrap/>
            <w:vAlign w:val="center"/>
            <w:hideMark/>
          </w:tcPr>
          <w:p w14:paraId="7D6AE8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1182702C" w14:textId="77777777" w:rsidTr="000A2D2C">
        <w:trPr>
          <w:trHeight w:val="945"/>
          <w:jc w:val="center"/>
        </w:trPr>
        <w:tc>
          <w:tcPr>
            <w:tcW w:w="457" w:type="pct"/>
            <w:shd w:val="clear" w:color="auto" w:fill="auto"/>
            <w:noWrap/>
            <w:vAlign w:val="center"/>
            <w:hideMark/>
          </w:tcPr>
          <w:p w14:paraId="5F639D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CR2</w:t>
            </w:r>
          </w:p>
        </w:tc>
        <w:tc>
          <w:tcPr>
            <w:tcW w:w="602" w:type="pct"/>
            <w:shd w:val="clear" w:color="auto" w:fill="auto"/>
            <w:vAlign w:val="center"/>
            <w:hideMark/>
          </w:tcPr>
          <w:p w14:paraId="0BAEDF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1</w:t>
            </w:r>
          </w:p>
        </w:tc>
        <w:tc>
          <w:tcPr>
            <w:tcW w:w="722" w:type="pct"/>
            <w:shd w:val="clear" w:color="auto" w:fill="auto"/>
            <w:vAlign w:val="center"/>
            <w:hideMark/>
          </w:tcPr>
          <w:p w14:paraId="4EC6A68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5EEED2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2A0D74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614C381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414</w:t>
            </w:r>
          </w:p>
        </w:tc>
        <w:tc>
          <w:tcPr>
            <w:tcW w:w="509" w:type="pct"/>
            <w:shd w:val="clear" w:color="auto" w:fill="auto"/>
            <w:noWrap/>
            <w:vAlign w:val="center"/>
            <w:hideMark/>
          </w:tcPr>
          <w:p w14:paraId="44108B7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49C34E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936</w:t>
            </w:r>
          </w:p>
        </w:tc>
        <w:tc>
          <w:tcPr>
            <w:tcW w:w="496" w:type="pct"/>
            <w:shd w:val="clear" w:color="auto" w:fill="auto"/>
            <w:noWrap/>
            <w:vAlign w:val="center"/>
            <w:hideMark/>
          </w:tcPr>
          <w:p w14:paraId="64A7E23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179E1DA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468</w:t>
            </w:r>
          </w:p>
        </w:tc>
        <w:tc>
          <w:tcPr>
            <w:tcW w:w="326" w:type="pct"/>
            <w:shd w:val="clear" w:color="auto" w:fill="auto"/>
            <w:noWrap/>
            <w:vAlign w:val="center"/>
            <w:hideMark/>
          </w:tcPr>
          <w:p w14:paraId="27E4D9C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7454BC15" w14:textId="77777777" w:rsidTr="000A2D2C">
        <w:trPr>
          <w:trHeight w:val="945"/>
          <w:jc w:val="center"/>
        </w:trPr>
        <w:tc>
          <w:tcPr>
            <w:tcW w:w="457" w:type="pct"/>
            <w:shd w:val="clear" w:color="auto" w:fill="auto"/>
            <w:noWrap/>
            <w:vAlign w:val="center"/>
            <w:hideMark/>
          </w:tcPr>
          <w:p w14:paraId="5415FE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CR3</w:t>
            </w:r>
          </w:p>
        </w:tc>
        <w:tc>
          <w:tcPr>
            <w:tcW w:w="602" w:type="pct"/>
            <w:shd w:val="clear" w:color="auto" w:fill="auto"/>
            <w:vAlign w:val="center"/>
            <w:hideMark/>
          </w:tcPr>
          <w:p w14:paraId="6AC42A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2</w:t>
            </w:r>
          </w:p>
        </w:tc>
        <w:tc>
          <w:tcPr>
            <w:tcW w:w="722" w:type="pct"/>
            <w:shd w:val="clear" w:color="auto" w:fill="auto"/>
            <w:vAlign w:val="center"/>
            <w:hideMark/>
          </w:tcPr>
          <w:p w14:paraId="02ADFE9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80C9C4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46D43D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573C52C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591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570</w:t>
            </w:r>
          </w:p>
        </w:tc>
        <w:tc>
          <w:tcPr>
            <w:tcW w:w="509" w:type="pct"/>
            <w:shd w:val="clear" w:color="auto" w:fill="auto"/>
            <w:noWrap/>
            <w:vAlign w:val="center"/>
            <w:hideMark/>
          </w:tcPr>
          <w:p w14:paraId="404044D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7C9D5D1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1078</w:t>
            </w:r>
          </w:p>
        </w:tc>
        <w:tc>
          <w:tcPr>
            <w:tcW w:w="496" w:type="pct"/>
            <w:shd w:val="clear" w:color="auto" w:fill="auto"/>
            <w:noWrap/>
            <w:vAlign w:val="center"/>
            <w:hideMark/>
          </w:tcPr>
          <w:p w14:paraId="3C0A3B8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6F99F4E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539</w:t>
            </w:r>
          </w:p>
        </w:tc>
        <w:tc>
          <w:tcPr>
            <w:tcW w:w="326" w:type="pct"/>
            <w:shd w:val="clear" w:color="auto" w:fill="auto"/>
            <w:noWrap/>
            <w:vAlign w:val="center"/>
            <w:hideMark/>
          </w:tcPr>
          <w:p w14:paraId="0055BD8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0E137710" w14:textId="77777777" w:rsidTr="000A2D2C">
        <w:trPr>
          <w:trHeight w:val="945"/>
          <w:jc w:val="center"/>
        </w:trPr>
        <w:tc>
          <w:tcPr>
            <w:tcW w:w="457" w:type="pct"/>
            <w:shd w:val="clear" w:color="auto" w:fill="auto"/>
            <w:noWrap/>
            <w:vAlign w:val="center"/>
            <w:hideMark/>
          </w:tcPr>
          <w:p w14:paraId="71C05BE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CR4</w:t>
            </w:r>
          </w:p>
        </w:tc>
        <w:tc>
          <w:tcPr>
            <w:tcW w:w="602" w:type="pct"/>
            <w:shd w:val="clear" w:color="auto" w:fill="auto"/>
            <w:vAlign w:val="center"/>
            <w:hideMark/>
          </w:tcPr>
          <w:p w14:paraId="7B919E5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4</w:t>
            </w:r>
          </w:p>
        </w:tc>
        <w:tc>
          <w:tcPr>
            <w:tcW w:w="722" w:type="pct"/>
            <w:shd w:val="clear" w:color="auto" w:fill="auto"/>
            <w:vAlign w:val="center"/>
            <w:hideMark/>
          </w:tcPr>
          <w:p w14:paraId="1C73E36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4E75C4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5ACCE2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010D70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338</w:t>
            </w:r>
          </w:p>
        </w:tc>
        <w:tc>
          <w:tcPr>
            <w:tcW w:w="509" w:type="pct"/>
            <w:shd w:val="clear" w:color="auto" w:fill="auto"/>
            <w:noWrap/>
            <w:vAlign w:val="center"/>
            <w:hideMark/>
          </w:tcPr>
          <w:p w14:paraId="7BA39E6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4F008C5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538</w:t>
            </w:r>
          </w:p>
        </w:tc>
        <w:tc>
          <w:tcPr>
            <w:tcW w:w="496" w:type="pct"/>
            <w:shd w:val="clear" w:color="auto" w:fill="auto"/>
            <w:noWrap/>
            <w:vAlign w:val="center"/>
            <w:hideMark/>
          </w:tcPr>
          <w:p w14:paraId="6314D08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3090AC9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269</w:t>
            </w:r>
          </w:p>
        </w:tc>
        <w:tc>
          <w:tcPr>
            <w:tcW w:w="326" w:type="pct"/>
            <w:shd w:val="clear" w:color="auto" w:fill="auto"/>
            <w:noWrap/>
            <w:vAlign w:val="center"/>
            <w:hideMark/>
          </w:tcPr>
          <w:p w14:paraId="393A567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4E44C612" w14:textId="77777777" w:rsidTr="000A2D2C">
        <w:trPr>
          <w:trHeight w:val="945"/>
          <w:jc w:val="center"/>
        </w:trPr>
        <w:tc>
          <w:tcPr>
            <w:tcW w:w="457" w:type="pct"/>
            <w:shd w:val="clear" w:color="auto" w:fill="auto"/>
            <w:noWrap/>
            <w:vAlign w:val="center"/>
            <w:hideMark/>
          </w:tcPr>
          <w:p w14:paraId="1BCB48E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CR5</w:t>
            </w:r>
          </w:p>
        </w:tc>
        <w:tc>
          <w:tcPr>
            <w:tcW w:w="602" w:type="pct"/>
            <w:shd w:val="clear" w:color="auto" w:fill="auto"/>
            <w:vAlign w:val="center"/>
            <w:hideMark/>
          </w:tcPr>
          <w:p w14:paraId="60B8803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7</w:t>
            </w:r>
          </w:p>
        </w:tc>
        <w:tc>
          <w:tcPr>
            <w:tcW w:w="722" w:type="pct"/>
            <w:shd w:val="clear" w:color="auto" w:fill="auto"/>
            <w:vAlign w:val="center"/>
            <w:hideMark/>
          </w:tcPr>
          <w:p w14:paraId="211B7D9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6AE123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4EFE050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02139BB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374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599</w:t>
            </w:r>
          </w:p>
        </w:tc>
        <w:tc>
          <w:tcPr>
            <w:tcW w:w="509" w:type="pct"/>
            <w:shd w:val="clear" w:color="auto" w:fill="auto"/>
            <w:noWrap/>
            <w:vAlign w:val="center"/>
            <w:hideMark/>
          </w:tcPr>
          <w:p w14:paraId="454A4B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4E5241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604</w:t>
            </w:r>
          </w:p>
        </w:tc>
        <w:tc>
          <w:tcPr>
            <w:tcW w:w="496" w:type="pct"/>
            <w:shd w:val="clear" w:color="auto" w:fill="auto"/>
            <w:noWrap/>
            <w:vAlign w:val="center"/>
            <w:hideMark/>
          </w:tcPr>
          <w:p w14:paraId="449ADCB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04117CD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302</w:t>
            </w:r>
          </w:p>
        </w:tc>
        <w:tc>
          <w:tcPr>
            <w:tcW w:w="326" w:type="pct"/>
            <w:shd w:val="clear" w:color="auto" w:fill="auto"/>
            <w:noWrap/>
            <w:vAlign w:val="center"/>
            <w:hideMark/>
          </w:tcPr>
          <w:p w14:paraId="2DEF3EB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450D6177" w14:textId="77777777" w:rsidTr="000A2D2C">
        <w:trPr>
          <w:trHeight w:val="2835"/>
          <w:jc w:val="center"/>
        </w:trPr>
        <w:tc>
          <w:tcPr>
            <w:tcW w:w="457" w:type="pct"/>
            <w:shd w:val="clear" w:color="auto" w:fill="auto"/>
            <w:noWrap/>
            <w:vAlign w:val="center"/>
            <w:hideMark/>
          </w:tcPr>
          <w:p w14:paraId="3F6F7C1A"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CR6</w:t>
            </w:r>
          </w:p>
        </w:tc>
        <w:tc>
          <w:tcPr>
            <w:tcW w:w="602" w:type="pct"/>
            <w:shd w:val="clear" w:color="auto" w:fill="auto"/>
            <w:vAlign w:val="center"/>
            <w:hideMark/>
          </w:tcPr>
          <w:p w14:paraId="32F8C9F0"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Deduceri de impozite locale pentru proprietarii de</w:t>
            </w:r>
            <w:r w:rsidRPr="00AF4B76">
              <w:rPr>
                <w:rFonts w:asciiTheme="majorHAnsi" w:eastAsia="Times New Roman" w:hAnsiTheme="majorHAnsi" w:cs="Calibri"/>
                <w:color w:val="000000"/>
                <w:kern w:val="0"/>
                <w:sz w:val="20"/>
                <w:szCs w:val="20"/>
                <w:lang w:val="ro-RO" w:eastAsia="ro-RO" w:bidi="ar-SA"/>
              </w:rPr>
              <w:br/>
              <w:t>apartamente care își izolează termic apartamentele din</w:t>
            </w:r>
            <w:r w:rsidRPr="00AF4B76">
              <w:rPr>
                <w:rFonts w:asciiTheme="majorHAnsi" w:eastAsia="Times New Roman" w:hAnsiTheme="majorHAnsi" w:cs="Calibri"/>
                <w:color w:val="000000"/>
                <w:kern w:val="0"/>
                <w:sz w:val="20"/>
                <w:szCs w:val="20"/>
                <w:lang w:val="ro-RO" w:eastAsia="ro-RO" w:bidi="ar-SA"/>
              </w:rPr>
              <w:br/>
              <w:t>surse proprii de finanțare</w:t>
            </w:r>
          </w:p>
        </w:tc>
        <w:tc>
          <w:tcPr>
            <w:tcW w:w="722" w:type="pct"/>
            <w:shd w:val="clear" w:color="auto" w:fill="auto"/>
            <w:vAlign w:val="center"/>
            <w:hideMark/>
          </w:tcPr>
          <w:p w14:paraId="0D67C3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0C49C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1A7986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58D7FA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0670F5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15" w:type="pct"/>
            <w:shd w:val="clear" w:color="auto" w:fill="auto"/>
            <w:noWrap/>
            <w:vAlign w:val="center"/>
            <w:hideMark/>
          </w:tcPr>
          <w:p w14:paraId="6CC48F7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4BC0A2A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382D5D4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3F5F4601" w14:textId="6A50B40D" w:rsidR="00537570" w:rsidRPr="00E46A86" w:rsidRDefault="00AF4B76" w:rsidP="000A2D2C">
            <w:pPr>
              <w:widowControl/>
              <w:suppressAutoHyphens w:val="0"/>
              <w:jc w:val="center"/>
              <w:rPr>
                <w:rFonts w:asciiTheme="majorHAnsi" w:eastAsia="Times New Roman" w:hAnsiTheme="majorHAnsi" w:cs="Calibri"/>
                <w:color w:val="000000"/>
                <w:kern w:val="0"/>
                <w:sz w:val="20"/>
                <w:szCs w:val="20"/>
                <w:lang w:val="ro-RO" w:eastAsia="ro-RO" w:bidi="ar-SA"/>
              </w:rPr>
            </w:pPr>
            <w:r>
              <w:rPr>
                <w:rFonts w:asciiTheme="majorHAnsi" w:eastAsia="Times New Roman" w:hAnsiTheme="majorHAnsi" w:cs="Calibri"/>
                <w:color w:val="000000"/>
                <w:kern w:val="0"/>
                <w:sz w:val="20"/>
                <w:szCs w:val="20"/>
                <w:lang w:val="ro-RO" w:eastAsia="ro-RO" w:bidi="ar-SA"/>
              </w:rPr>
              <w:t>Realizat</w:t>
            </w:r>
          </w:p>
        </w:tc>
      </w:tr>
      <w:tr w:rsidR="00537570" w:rsidRPr="007D58E6" w14:paraId="25D145A3" w14:textId="77777777" w:rsidTr="000A2D2C">
        <w:trPr>
          <w:trHeight w:val="1395"/>
          <w:jc w:val="center"/>
        </w:trPr>
        <w:tc>
          <w:tcPr>
            <w:tcW w:w="457" w:type="pct"/>
            <w:shd w:val="clear" w:color="auto" w:fill="auto"/>
            <w:noWrap/>
            <w:vAlign w:val="center"/>
            <w:hideMark/>
          </w:tcPr>
          <w:p w14:paraId="2D60E8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CR7</w:t>
            </w:r>
          </w:p>
        </w:tc>
        <w:tc>
          <w:tcPr>
            <w:tcW w:w="602" w:type="pct"/>
            <w:shd w:val="clear" w:color="auto" w:fill="auto"/>
            <w:vAlign w:val="center"/>
            <w:hideMark/>
          </w:tcPr>
          <w:p w14:paraId="79C6264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Promovarea utilizării de programe electronice de</w:t>
            </w:r>
            <w:r w:rsidRPr="00E46A86">
              <w:rPr>
                <w:rFonts w:asciiTheme="majorHAnsi" w:eastAsia="Times New Roman" w:hAnsiTheme="majorHAnsi" w:cs="Calibri"/>
                <w:color w:val="000000"/>
                <w:kern w:val="0"/>
                <w:sz w:val="20"/>
                <w:szCs w:val="20"/>
                <w:lang w:val="ro-RO" w:eastAsia="ro-RO" w:bidi="ar-SA"/>
              </w:rPr>
              <w:br/>
              <w:t>urmărire şi autoevaluare a consumurilor de energie în</w:t>
            </w:r>
            <w:r w:rsidRPr="00E46A86">
              <w:rPr>
                <w:rFonts w:asciiTheme="majorHAnsi" w:eastAsia="Times New Roman" w:hAnsiTheme="majorHAnsi" w:cs="Calibri"/>
                <w:color w:val="000000"/>
                <w:kern w:val="0"/>
                <w:sz w:val="20"/>
                <w:szCs w:val="20"/>
                <w:lang w:val="ro-RO" w:eastAsia="ro-RO" w:bidi="ar-SA"/>
              </w:rPr>
              <w:br/>
              <w:t>locuințe</w:t>
            </w:r>
          </w:p>
        </w:tc>
        <w:tc>
          <w:tcPr>
            <w:tcW w:w="722" w:type="pct"/>
            <w:shd w:val="clear" w:color="auto" w:fill="auto"/>
            <w:vAlign w:val="center"/>
            <w:hideMark/>
          </w:tcPr>
          <w:p w14:paraId="41B7C0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1532E9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F2E7CC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57644D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53C0F2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 locuințe</w:t>
            </w:r>
          </w:p>
        </w:tc>
        <w:tc>
          <w:tcPr>
            <w:tcW w:w="415" w:type="pct"/>
            <w:shd w:val="clear" w:color="auto" w:fill="auto"/>
            <w:noWrap/>
            <w:vAlign w:val="center"/>
            <w:hideMark/>
          </w:tcPr>
          <w:p w14:paraId="2C1E08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900</w:t>
            </w:r>
          </w:p>
        </w:tc>
        <w:tc>
          <w:tcPr>
            <w:tcW w:w="496" w:type="pct"/>
            <w:shd w:val="clear" w:color="auto" w:fill="auto"/>
            <w:noWrap/>
            <w:vAlign w:val="center"/>
            <w:hideMark/>
          </w:tcPr>
          <w:p w14:paraId="172EC1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77B13F6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665</w:t>
            </w:r>
          </w:p>
        </w:tc>
        <w:tc>
          <w:tcPr>
            <w:tcW w:w="326" w:type="pct"/>
            <w:shd w:val="clear" w:color="auto" w:fill="auto"/>
            <w:noWrap/>
            <w:vAlign w:val="center"/>
            <w:hideMark/>
          </w:tcPr>
          <w:p w14:paraId="65DB36C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5070C4F" w14:textId="77777777" w:rsidTr="000A2D2C">
        <w:trPr>
          <w:trHeight w:val="2205"/>
          <w:jc w:val="center"/>
        </w:trPr>
        <w:tc>
          <w:tcPr>
            <w:tcW w:w="457" w:type="pct"/>
            <w:shd w:val="clear" w:color="auto" w:fill="auto"/>
            <w:noWrap/>
            <w:vAlign w:val="center"/>
            <w:hideMark/>
          </w:tcPr>
          <w:p w14:paraId="686953C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CR8</w:t>
            </w:r>
          </w:p>
        </w:tc>
        <w:tc>
          <w:tcPr>
            <w:tcW w:w="602" w:type="pct"/>
            <w:shd w:val="clear" w:color="auto" w:fill="auto"/>
            <w:vAlign w:val="center"/>
            <w:hideMark/>
          </w:tcPr>
          <w:p w14:paraId="2BC00A2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 sisteme de contorizare inteligente a</w:t>
            </w:r>
            <w:r w:rsidRPr="00E46A86">
              <w:rPr>
                <w:rFonts w:asciiTheme="majorHAnsi" w:eastAsia="Times New Roman" w:hAnsiTheme="majorHAnsi" w:cs="Calibri"/>
                <w:color w:val="000000"/>
                <w:kern w:val="0"/>
                <w:sz w:val="20"/>
                <w:szCs w:val="20"/>
                <w:lang w:val="ro-RO" w:eastAsia="ro-RO" w:bidi="ar-SA"/>
              </w:rPr>
              <w:br/>
              <w:t>energiei electrice la consumatori casnici</w:t>
            </w:r>
          </w:p>
        </w:tc>
        <w:tc>
          <w:tcPr>
            <w:tcW w:w="722" w:type="pct"/>
            <w:shd w:val="clear" w:color="auto" w:fill="auto"/>
            <w:vAlign w:val="center"/>
            <w:hideMark/>
          </w:tcPr>
          <w:p w14:paraId="0151721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Distribuitori de energie</w:t>
            </w:r>
          </w:p>
        </w:tc>
        <w:tc>
          <w:tcPr>
            <w:tcW w:w="270" w:type="pct"/>
            <w:shd w:val="clear" w:color="auto" w:fill="auto"/>
            <w:noWrap/>
            <w:vAlign w:val="center"/>
            <w:hideMark/>
          </w:tcPr>
          <w:p w14:paraId="2C93085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FB2E01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C4BE7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70874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15" w:type="pct"/>
            <w:shd w:val="clear" w:color="auto" w:fill="auto"/>
            <w:noWrap/>
            <w:vAlign w:val="center"/>
            <w:hideMark/>
          </w:tcPr>
          <w:p w14:paraId="1A7BB6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707E1F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24758F5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8412</w:t>
            </w:r>
          </w:p>
        </w:tc>
        <w:tc>
          <w:tcPr>
            <w:tcW w:w="326" w:type="pct"/>
            <w:shd w:val="clear" w:color="auto" w:fill="auto"/>
            <w:noWrap/>
            <w:vAlign w:val="center"/>
            <w:hideMark/>
          </w:tcPr>
          <w:p w14:paraId="4D099E3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6AA7588" w14:textId="77777777" w:rsidTr="000A2D2C">
        <w:trPr>
          <w:trHeight w:val="77"/>
          <w:jc w:val="center"/>
        </w:trPr>
        <w:tc>
          <w:tcPr>
            <w:tcW w:w="457" w:type="pct"/>
            <w:shd w:val="clear" w:color="auto" w:fill="auto"/>
            <w:noWrap/>
            <w:vAlign w:val="center"/>
            <w:hideMark/>
          </w:tcPr>
          <w:p w14:paraId="7A6FD6E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CR9</w:t>
            </w:r>
          </w:p>
        </w:tc>
        <w:tc>
          <w:tcPr>
            <w:tcW w:w="602" w:type="pct"/>
            <w:shd w:val="clear" w:color="auto" w:fill="auto"/>
            <w:vAlign w:val="center"/>
            <w:hideMark/>
          </w:tcPr>
          <w:p w14:paraId="2F93B86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Aplicarea pe programul „Casa Verde” pentru locuințe</w:t>
            </w:r>
            <w:r w:rsidRPr="00E46A86">
              <w:rPr>
                <w:rFonts w:asciiTheme="majorHAnsi" w:eastAsia="Times New Roman" w:hAnsiTheme="majorHAnsi" w:cs="Calibri"/>
                <w:color w:val="000000"/>
                <w:kern w:val="0"/>
                <w:sz w:val="20"/>
                <w:szCs w:val="20"/>
                <w:lang w:val="ro-RO" w:eastAsia="ro-RO" w:bidi="ar-SA"/>
              </w:rPr>
              <w:br/>
            </w:r>
            <w:r w:rsidRPr="00E46A86">
              <w:rPr>
                <w:rFonts w:asciiTheme="majorHAnsi" w:eastAsia="Times New Roman" w:hAnsiTheme="majorHAnsi" w:cs="Calibri"/>
                <w:color w:val="000000"/>
                <w:kern w:val="0"/>
                <w:sz w:val="20"/>
                <w:szCs w:val="20"/>
                <w:lang w:val="ro-RO" w:eastAsia="ro-RO" w:bidi="ar-SA"/>
              </w:rPr>
              <w:lastRenderedPageBreak/>
              <w:t>sau pe alte programe asemănătoare</w:t>
            </w:r>
          </w:p>
        </w:tc>
        <w:tc>
          <w:tcPr>
            <w:tcW w:w="722" w:type="pct"/>
            <w:shd w:val="clear" w:color="auto" w:fill="auto"/>
            <w:vAlign w:val="center"/>
            <w:hideMark/>
          </w:tcPr>
          <w:p w14:paraId="51161DA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Proprietari</w:t>
            </w:r>
            <w:r w:rsidRPr="00E46A86">
              <w:rPr>
                <w:rFonts w:asciiTheme="majorHAnsi" w:eastAsia="Times New Roman" w:hAnsiTheme="majorHAnsi" w:cs="Calibri"/>
                <w:color w:val="000000"/>
                <w:kern w:val="0"/>
                <w:sz w:val="20"/>
                <w:szCs w:val="20"/>
                <w:lang w:val="ro-RO" w:eastAsia="ro-RO" w:bidi="ar-SA"/>
              </w:rPr>
              <w:br/>
              <w:t>locuințe</w:t>
            </w:r>
          </w:p>
        </w:tc>
        <w:tc>
          <w:tcPr>
            <w:tcW w:w="270" w:type="pct"/>
            <w:shd w:val="clear" w:color="auto" w:fill="auto"/>
            <w:noWrap/>
            <w:vAlign w:val="center"/>
            <w:hideMark/>
          </w:tcPr>
          <w:p w14:paraId="587CB8D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3CC88F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8AE682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5DEA1D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 locuințe</w:t>
            </w:r>
          </w:p>
        </w:tc>
        <w:tc>
          <w:tcPr>
            <w:tcW w:w="415" w:type="pct"/>
            <w:shd w:val="clear" w:color="auto" w:fill="auto"/>
            <w:noWrap/>
            <w:vAlign w:val="center"/>
            <w:hideMark/>
          </w:tcPr>
          <w:p w14:paraId="78F4AB9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5D67E06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392" w:type="pct"/>
            <w:shd w:val="clear" w:color="auto" w:fill="auto"/>
            <w:noWrap/>
            <w:vAlign w:val="center"/>
            <w:hideMark/>
          </w:tcPr>
          <w:p w14:paraId="7519995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p>
        </w:tc>
        <w:tc>
          <w:tcPr>
            <w:tcW w:w="326" w:type="pct"/>
            <w:shd w:val="clear" w:color="auto" w:fill="auto"/>
            <w:noWrap/>
            <w:vAlign w:val="center"/>
            <w:hideMark/>
          </w:tcPr>
          <w:p w14:paraId="721BFC4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7067397E" w14:textId="77777777" w:rsidTr="000A2D2C">
        <w:trPr>
          <w:trHeight w:val="315"/>
          <w:jc w:val="center"/>
        </w:trPr>
        <w:tc>
          <w:tcPr>
            <w:tcW w:w="5000" w:type="pct"/>
            <w:gridSpan w:val="11"/>
            <w:shd w:val="clear" w:color="000000" w:fill="93D400"/>
            <w:noWrap/>
            <w:vAlign w:val="center"/>
            <w:hideMark/>
          </w:tcPr>
          <w:p w14:paraId="446BA35E"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TRANSPORT</w:t>
            </w:r>
          </w:p>
        </w:tc>
      </w:tr>
      <w:tr w:rsidR="00537570" w:rsidRPr="007D58E6" w14:paraId="1D59C1E4" w14:textId="77777777" w:rsidTr="000A2D2C">
        <w:trPr>
          <w:trHeight w:val="971"/>
          <w:jc w:val="center"/>
        </w:trPr>
        <w:tc>
          <w:tcPr>
            <w:tcW w:w="457" w:type="pct"/>
            <w:shd w:val="clear" w:color="auto" w:fill="auto"/>
            <w:noWrap/>
            <w:vAlign w:val="center"/>
            <w:hideMark/>
          </w:tcPr>
          <w:p w14:paraId="431589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TR1</w:t>
            </w:r>
          </w:p>
        </w:tc>
        <w:tc>
          <w:tcPr>
            <w:tcW w:w="602" w:type="pct"/>
            <w:shd w:val="clear" w:color="auto" w:fill="auto"/>
            <w:vAlign w:val="center"/>
            <w:hideMark/>
          </w:tcPr>
          <w:p w14:paraId="2C4E1D97"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Dezvoltarea infrastructurii de transport public în municipiul Satu Mare - Amenajare terminal transjudețean - translocal, construirea unui depou pentru autobuze electrice/hibrid precum și a unei stații de încărcare – strada Fabricii</w:t>
            </w:r>
            <w:r w:rsidRPr="00E46A86">
              <w:rPr>
                <w:rFonts w:asciiTheme="majorHAnsi" w:eastAsia="Times New Roman" w:hAnsiTheme="majorHAnsi" w:cs="Calibri"/>
                <w:kern w:val="0"/>
                <w:sz w:val="20"/>
                <w:szCs w:val="20"/>
                <w:lang w:val="ro-RO" w:eastAsia="ro-RO" w:bidi="ar-SA"/>
              </w:rPr>
              <w:br/>
            </w:r>
            <w:r w:rsidRPr="00E46A86">
              <w:rPr>
                <w:rFonts w:asciiTheme="majorHAnsi" w:eastAsia="Times New Roman" w:hAnsiTheme="majorHAnsi" w:cs="Calibri"/>
                <w:kern w:val="0"/>
                <w:sz w:val="20"/>
                <w:szCs w:val="20"/>
                <w:lang w:val="ro-RO" w:eastAsia="ro-RO" w:bidi="ar-SA"/>
              </w:rPr>
              <w:br/>
              <w:t>Managementul traficului</w:t>
            </w:r>
          </w:p>
        </w:tc>
        <w:tc>
          <w:tcPr>
            <w:tcW w:w="722" w:type="pct"/>
            <w:shd w:val="clear" w:color="auto" w:fill="auto"/>
            <w:vAlign w:val="center"/>
            <w:hideMark/>
          </w:tcPr>
          <w:p w14:paraId="4BD1E87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ED1244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4869B75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1AAAA4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541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227</w:t>
            </w:r>
          </w:p>
        </w:tc>
        <w:tc>
          <w:tcPr>
            <w:tcW w:w="509" w:type="pct"/>
            <w:shd w:val="clear" w:color="auto" w:fill="auto"/>
            <w:noWrap/>
            <w:vAlign w:val="center"/>
            <w:hideMark/>
          </w:tcPr>
          <w:p w14:paraId="1F748E1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557B39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73638C8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D1435E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1B656ED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3C58D9E7" w14:textId="77777777" w:rsidTr="000A2D2C">
        <w:trPr>
          <w:trHeight w:val="1554"/>
          <w:jc w:val="center"/>
        </w:trPr>
        <w:tc>
          <w:tcPr>
            <w:tcW w:w="457" w:type="pct"/>
            <w:shd w:val="clear" w:color="auto" w:fill="auto"/>
            <w:noWrap/>
            <w:vAlign w:val="center"/>
            <w:hideMark/>
          </w:tcPr>
          <w:p w14:paraId="176FF98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TR2</w:t>
            </w:r>
          </w:p>
        </w:tc>
        <w:tc>
          <w:tcPr>
            <w:tcW w:w="602" w:type="pct"/>
            <w:shd w:val="clear" w:color="auto" w:fill="auto"/>
            <w:vAlign w:val="center"/>
            <w:hideMark/>
          </w:tcPr>
          <w:p w14:paraId="3DC3B4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Dezvoltarea infrastructurii de transport public în municipiul Satu Mare (terminal, sistem de management trafic şi 11 autobuze)</w:t>
            </w:r>
          </w:p>
        </w:tc>
        <w:tc>
          <w:tcPr>
            <w:tcW w:w="722" w:type="pct"/>
            <w:shd w:val="clear" w:color="auto" w:fill="auto"/>
            <w:vAlign w:val="center"/>
            <w:hideMark/>
          </w:tcPr>
          <w:p w14:paraId="17E185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1D48F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1288AA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2025</w:t>
            </w:r>
          </w:p>
        </w:tc>
        <w:tc>
          <w:tcPr>
            <w:tcW w:w="541" w:type="pct"/>
            <w:shd w:val="clear" w:color="auto" w:fill="auto"/>
            <w:noWrap/>
            <w:vAlign w:val="center"/>
            <w:hideMark/>
          </w:tcPr>
          <w:p w14:paraId="20029E7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541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227</w:t>
            </w:r>
          </w:p>
        </w:tc>
        <w:tc>
          <w:tcPr>
            <w:tcW w:w="509" w:type="pct"/>
            <w:shd w:val="clear" w:color="auto" w:fill="auto"/>
            <w:noWrap/>
            <w:vAlign w:val="center"/>
            <w:hideMark/>
          </w:tcPr>
          <w:p w14:paraId="1F85EF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034A6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233</w:t>
            </w:r>
          </w:p>
        </w:tc>
        <w:tc>
          <w:tcPr>
            <w:tcW w:w="496" w:type="pct"/>
            <w:shd w:val="clear" w:color="auto" w:fill="auto"/>
            <w:noWrap/>
            <w:vAlign w:val="center"/>
            <w:hideMark/>
          </w:tcPr>
          <w:p w14:paraId="2EEA15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5412E6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326" w:type="pct"/>
            <w:shd w:val="clear" w:color="auto" w:fill="auto"/>
            <w:noWrap/>
            <w:vAlign w:val="center"/>
            <w:hideMark/>
          </w:tcPr>
          <w:p w14:paraId="109EEF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7BD78EC8" w14:textId="77777777" w:rsidTr="000A2D2C">
        <w:trPr>
          <w:trHeight w:val="420"/>
          <w:jc w:val="center"/>
        </w:trPr>
        <w:tc>
          <w:tcPr>
            <w:tcW w:w="457" w:type="pct"/>
            <w:shd w:val="clear" w:color="auto" w:fill="auto"/>
            <w:noWrap/>
            <w:vAlign w:val="center"/>
            <w:hideMark/>
          </w:tcPr>
          <w:p w14:paraId="37AC390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TR3</w:t>
            </w:r>
          </w:p>
        </w:tc>
        <w:tc>
          <w:tcPr>
            <w:tcW w:w="602" w:type="pct"/>
            <w:shd w:val="clear" w:color="auto" w:fill="auto"/>
            <w:vAlign w:val="center"/>
            <w:hideMark/>
          </w:tcPr>
          <w:p w14:paraId="6515822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Creşterea eficienţei transportului public urban de călători prin </w:t>
            </w:r>
            <w:r w:rsidRPr="00E46A86">
              <w:rPr>
                <w:rFonts w:asciiTheme="majorHAnsi" w:eastAsia="Times New Roman" w:hAnsiTheme="majorHAnsi" w:cs="Calibri"/>
                <w:color w:val="000000"/>
                <w:kern w:val="0"/>
                <w:sz w:val="20"/>
                <w:szCs w:val="20"/>
                <w:lang w:val="ro-RO" w:eastAsia="ro-RO" w:bidi="ar-SA"/>
              </w:rPr>
              <w:lastRenderedPageBreak/>
              <w:t>achiziţionarea unor autobuze hibrid şi asigurarea infrstructurii suport</w:t>
            </w:r>
          </w:p>
        </w:tc>
        <w:tc>
          <w:tcPr>
            <w:tcW w:w="722" w:type="pct"/>
            <w:shd w:val="clear" w:color="auto" w:fill="auto"/>
            <w:vAlign w:val="center"/>
            <w:hideMark/>
          </w:tcPr>
          <w:p w14:paraId="052F41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0101E61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40E3C50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2025</w:t>
            </w:r>
          </w:p>
        </w:tc>
        <w:tc>
          <w:tcPr>
            <w:tcW w:w="541" w:type="pct"/>
            <w:shd w:val="clear" w:color="auto" w:fill="auto"/>
            <w:noWrap/>
            <w:vAlign w:val="center"/>
            <w:hideMark/>
          </w:tcPr>
          <w:p w14:paraId="7D0AC03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246</w:t>
            </w:r>
          </w:p>
        </w:tc>
        <w:tc>
          <w:tcPr>
            <w:tcW w:w="509" w:type="pct"/>
            <w:shd w:val="clear" w:color="auto" w:fill="auto"/>
            <w:noWrap/>
            <w:vAlign w:val="center"/>
            <w:hideMark/>
          </w:tcPr>
          <w:p w14:paraId="207CCA0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vAlign w:val="center"/>
            <w:hideMark/>
          </w:tcPr>
          <w:p w14:paraId="6E5F7CD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100</w:t>
            </w:r>
          </w:p>
        </w:tc>
        <w:tc>
          <w:tcPr>
            <w:tcW w:w="496" w:type="pct"/>
            <w:shd w:val="clear" w:color="auto" w:fill="auto"/>
            <w:vAlign w:val="center"/>
            <w:hideMark/>
          </w:tcPr>
          <w:p w14:paraId="6044CE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vAlign w:val="center"/>
            <w:hideMark/>
          </w:tcPr>
          <w:p w14:paraId="4ABC47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w:t>
            </w:r>
          </w:p>
        </w:tc>
        <w:tc>
          <w:tcPr>
            <w:tcW w:w="326" w:type="pct"/>
            <w:shd w:val="clear" w:color="auto" w:fill="auto"/>
            <w:noWrap/>
            <w:vAlign w:val="center"/>
            <w:hideMark/>
          </w:tcPr>
          <w:p w14:paraId="340D43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08C93BEB" w14:textId="77777777" w:rsidTr="000A2D2C">
        <w:trPr>
          <w:trHeight w:val="118"/>
          <w:jc w:val="center"/>
        </w:trPr>
        <w:tc>
          <w:tcPr>
            <w:tcW w:w="457" w:type="pct"/>
            <w:shd w:val="clear" w:color="auto" w:fill="auto"/>
            <w:noWrap/>
            <w:vAlign w:val="center"/>
            <w:hideMark/>
          </w:tcPr>
          <w:p w14:paraId="178D82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TR4</w:t>
            </w:r>
          </w:p>
        </w:tc>
        <w:tc>
          <w:tcPr>
            <w:tcW w:w="602" w:type="pct"/>
            <w:shd w:val="clear" w:color="auto" w:fill="auto"/>
            <w:vAlign w:val="center"/>
            <w:hideMark/>
          </w:tcPr>
          <w:p w14:paraId="2AD9D4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Înlocuirea a 5 autobuze diesel cu autobuze electrice</w:t>
            </w:r>
          </w:p>
        </w:tc>
        <w:tc>
          <w:tcPr>
            <w:tcW w:w="722" w:type="pct"/>
            <w:shd w:val="clear" w:color="auto" w:fill="auto"/>
            <w:noWrap/>
            <w:vAlign w:val="center"/>
            <w:hideMark/>
          </w:tcPr>
          <w:p w14:paraId="01C0B7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949D4D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07753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CBE43E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A40DAD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 autobuze</w:t>
            </w:r>
          </w:p>
        </w:tc>
        <w:tc>
          <w:tcPr>
            <w:tcW w:w="415" w:type="pct"/>
            <w:shd w:val="clear" w:color="auto" w:fill="auto"/>
            <w:noWrap/>
            <w:vAlign w:val="center"/>
            <w:hideMark/>
          </w:tcPr>
          <w:p w14:paraId="1518B70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75</w:t>
            </w:r>
          </w:p>
        </w:tc>
        <w:tc>
          <w:tcPr>
            <w:tcW w:w="496" w:type="pct"/>
            <w:shd w:val="clear" w:color="auto" w:fill="auto"/>
            <w:noWrap/>
            <w:vAlign w:val="center"/>
            <w:hideMark/>
          </w:tcPr>
          <w:p w14:paraId="7032A5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214E7F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22,5</w:t>
            </w:r>
          </w:p>
        </w:tc>
        <w:tc>
          <w:tcPr>
            <w:tcW w:w="326" w:type="pct"/>
            <w:shd w:val="clear" w:color="auto" w:fill="auto"/>
            <w:noWrap/>
            <w:vAlign w:val="center"/>
            <w:hideMark/>
          </w:tcPr>
          <w:p w14:paraId="5712D6D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79DC102" w14:textId="77777777" w:rsidTr="000A2D2C">
        <w:trPr>
          <w:trHeight w:val="598"/>
          <w:jc w:val="center"/>
        </w:trPr>
        <w:tc>
          <w:tcPr>
            <w:tcW w:w="457" w:type="pct"/>
            <w:shd w:val="clear" w:color="auto" w:fill="auto"/>
            <w:noWrap/>
            <w:vAlign w:val="center"/>
            <w:hideMark/>
          </w:tcPr>
          <w:p w14:paraId="2B0C6E3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TR5</w:t>
            </w:r>
          </w:p>
        </w:tc>
        <w:tc>
          <w:tcPr>
            <w:tcW w:w="602" w:type="pct"/>
            <w:shd w:val="clear" w:color="auto" w:fill="auto"/>
            <w:vAlign w:val="center"/>
            <w:hideMark/>
          </w:tcPr>
          <w:p w14:paraId="16ED885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Aplicare gratuități sau de tarife reduse pentru transportul</w:t>
            </w:r>
            <w:r w:rsidRPr="00E46A86">
              <w:rPr>
                <w:rFonts w:asciiTheme="majorHAnsi" w:eastAsia="Times New Roman" w:hAnsiTheme="majorHAnsi" w:cs="Calibri"/>
                <w:color w:val="000000"/>
                <w:kern w:val="0"/>
                <w:sz w:val="20"/>
                <w:szCs w:val="20"/>
                <w:lang w:val="ro-RO" w:eastAsia="ro-RO" w:bidi="ar-SA"/>
              </w:rPr>
              <w:br/>
              <w:t>public al pensionarilor și elevilor</w:t>
            </w:r>
          </w:p>
        </w:tc>
        <w:tc>
          <w:tcPr>
            <w:tcW w:w="722" w:type="pct"/>
            <w:shd w:val="clear" w:color="auto" w:fill="auto"/>
            <w:noWrap/>
            <w:vAlign w:val="center"/>
            <w:hideMark/>
          </w:tcPr>
          <w:p w14:paraId="3193CF8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E8CBB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814CC3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0EB957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8D1487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1FD53E4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496" w:type="pct"/>
            <w:shd w:val="clear" w:color="auto" w:fill="auto"/>
            <w:noWrap/>
            <w:vAlign w:val="center"/>
            <w:hideMark/>
          </w:tcPr>
          <w:p w14:paraId="52C386E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21B4C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760</w:t>
            </w:r>
          </w:p>
        </w:tc>
        <w:tc>
          <w:tcPr>
            <w:tcW w:w="326" w:type="pct"/>
            <w:shd w:val="clear" w:color="auto" w:fill="auto"/>
            <w:noWrap/>
            <w:vAlign w:val="center"/>
            <w:hideMark/>
          </w:tcPr>
          <w:p w14:paraId="5C63B18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FA8EEE9" w14:textId="77777777" w:rsidTr="000A2D2C">
        <w:trPr>
          <w:trHeight w:val="2835"/>
          <w:jc w:val="center"/>
        </w:trPr>
        <w:tc>
          <w:tcPr>
            <w:tcW w:w="457" w:type="pct"/>
            <w:shd w:val="clear" w:color="auto" w:fill="auto"/>
            <w:noWrap/>
            <w:vAlign w:val="center"/>
            <w:hideMark/>
          </w:tcPr>
          <w:p w14:paraId="7A0262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TR6</w:t>
            </w:r>
          </w:p>
        </w:tc>
        <w:tc>
          <w:tcPr>
            <w:tcW w:w="602" w:type="pct"/>
            <w:shd w:val="clear" w:color="auto" w:fill="auto"/>
            <w:vAlign w:val="center"/>
            <w:hideMark/>
          </w:tcPr>
          <w:p w14:paraId="48872E2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Implementarea unui plan de tarifare diferențiată a</w:t>
            </w:r>
            <w:r w:rsidRPr="00E46A86">
              <w:rPr>
                <w:rFonts w:asciiTheme="majorHAnsi" w:eastAsia="Times New Roman" w:hAnsiTheme="majorHAnsi" w:cs="Calibri"/>
                <w:color w:val="000000"/>
                <w:kern w:val="0"/>
                <w:sz w:val="20"/>
                <w:szCs w:val="20"/>
                <w:lang w:val="ro-RO" w:eastAsia="ro-RO" w:bidi="ar-SA"/>
              </w:rPr>
              <w:br/>
              <w:t>parcărilor pentru descurajarea deplasării cu mașina în</w:t>
            </w:r>
            <w:r w:rsidRPr="00E46A86">
              <w:rPr>
                <w:rFonts w:asciiTheme="majorHAnsi" w:eastAsia="Times New Roman" w:hAnsiTheme="majorHAnsi" w:cs="Calibri"/>
                <w:color w:val="000000"/>
                <w:kern w:val="0"/>
                <w:sz w:val="20"/>
                <w:szCs w:val="20"/>
                <w:lang w:val="ro-RO" w:eastAsia="ro-RO" w:bidi="ar-SA"/>
              </w:rPr>
              <w:br/>
              <w:t>centrul orașului</w:t>
            </w:r>
          </w:p>
        </w:tc>
        <w:tc>
          <w:tcPr>
            <w:tcW w:w="722" w:type="pct"/>
            <w:shd w:val="clear" w:color="auto" w:fill="auto"/>
            <w:noWrap/>
            <w:vAlign w:val="center"/>
            <w:hideMark/>
          </w:tcPr>
          <w:p w14:paraId="0501F1A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69F32B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46A253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721D34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7B2CB5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12EC6A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A88DC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F81D0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326" w:type="pct"/>
            <w:shd w:val="clear" w:color="auto" w:fill="auto"/>
            <w:noWrap/>
            <w:vAlign w:val="center"/>
            <w:hideMark/>
          </w:tcPr>
          <w:p w14:paraId="023468E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46BF9D2C" w14:textId="77777777" w:rsidTr="000A2D2C">
        <w:trPr>
          <w:trHeight w:val="315"/>
          <w:jc w:val="center"/>
        </w:trPr>
        <w:tc>
          <w:tcPr>
            <w:tcW w:w="5000" w:type="pct"/>
            <w:gridSpan w:val="11"/>
            <w:shd w:val="clear" w:color="000000" w:fill="93D400"/>
            <w:noWrap/>
            <w:vAlign w:val="center"/>
            <w:hideMark/>
          </w:tcPr>
          <w:p w14:paraId="7EE232B1"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ILUMINAT PUBLIC</w:t>
            </w:r>
          </w:p>
        </w:tc>
      </w:tr>
      <w:tr w:rsidR="00537570" w:rsidRPr="007D58E6" w14:paraId="7FC04088" w14:textId="77777777" w:rsidTr="000A2D2C">
        <w:trPr>
          <w:trHeight w:val="1260"/>
          <w:jc w:val="center"/>
        </w:trPr>
        <w:tc>
          <w:tcPr>
            <w:tcW w:w="457" w:type="pct"/>
            <w:shd w:val="clear" w:color="auto" w:fill="auto"/>
            <w:noWrap/>
            <w:vAlign w:val="center"/>
            <w:hideMark/>
          </w:tcPr>
          <w:p w14:paraId="3FFD77F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w:t>
            </w:r>
          </w:p>
        </w:tc>
        <w:tc>
          <w:tcPr>
            <w:tcW w:w="602" w:type="pct"/>
            <w:shd w:val="clear" w:color="auto" w:fill="auto"/>
            <w:vAlign w:val="center"/>
            <w:hideMark/>
          </w:tcPr>
          <w:p w14:paraId="79F087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Extindere iluminat public pe strada Gorunului-pistă biciclete</w:t>
            </w:r>
          </w:p>
        </w:tc>
        <w:tc>
          <w:tcPr>
            <w:tcW w:w="722" w:type="pct"/>
            <w:shd w:val="clear" w:color="auto" w:fill="auto"/>
            <w:vAlign w:val="center"/>
            <w:hideMark/>
          </w:tcPr>
          <w:p w14:paraId="1B810BB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0AA92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271" w:type="pct"/>
            <w:shd w:val="clear" w:color="auto" w:fill="auto"/>
            <w:noWrap/>
            <w:vAlign w:val="center"/>
            <w:hideMark/>
          </w:tcPr>
          <w:p w14:paraId="6AB361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541" w:type="pct"/>
            <w:shd w:val="clear" w:color="auto" w:fill="auto"/>
            <w:noWrap/>
            <w:vAlign w:val="center"/>
            <w:hideMark/>
          </w:tcPr>
          <w:p w14:paraId="7EBC19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246</w:t>
            </w:r>
          </w:p>
        </w:tc>
        <w:tc>
          <w:tcPr>
            <w:tcW w:w="509" w:type="pct"/>
            <w:shd w:val="clear" w:color="auto" w:fill="auto"/>
            <w:vAlign w:val="center"/>
            <w:hideMark/>
          </w:tcPr>
          <w:p w14:paraId="113641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94 corpuri LED - 45 W</w:t>
            </w:r>
          </w:p>
        </w:tc>
        <w:tc>
          <w:tcPr>
            <w:tcW w:w="415" w:type="pct"/>
            <w:shd w:val="clear" w:color="auto" w:fill="auto"/>
            <w:noWrap/>
            <w:vAlign w:val="center"/>
            <w:hideMark/>
          </w:tcPr>
          <w:p w14:paraId="696F8A0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770E31B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695FB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72E96B2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5EB11433" w14:textId="77777777" w:rsidTr="000A2D2C">
        <w:trPr>
          <w:trHeight w:val="2205"/>
          <w:jc w:val="center"/>
        </w:trPr>
        <w:tc>
          <w:tcPr>
            <w:tcW w:w="457" w:type="pct"/>
            <w:shd w:val="clear" w:color="auto" w:fill="auto"/>
            <w:noWrap/>
            <w:vAlign w:val="center"/>
            <w:hideMark/>
          </w:tcPr>
          <w:p w14:paraId="0D78965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IP2</w:t>
            </w:r>
          </w:p>
        </w:tc>
        <w:tc>
          <w:tcPr>
            <w:tcW w:w="602" w:type="pct"/>
            <w:shd w:val="clear" w:color="auto" w:fill="auto"/>
            <w:vAlign w:val="center"/>
            <w:hideMark/>
          </w:tcPr>
          <w:p w14:paraId="662D82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Extindere iluminat public pe str. Ialomiţei, A. Mureşan, O Goga, Goldiş, M. Eliade, drum Carei, Universului </w:t>
            </w:r>
          </w:p>
        </w:tc>
        <w:tc>
          <w:tcPr>
            <w:tcW w:w="722" w:type="pct"/>
            <w:shd w:val="clear" w:color="auto" w:fill="auto"/>
            <w:vAlign w:val="center"/>
            <w:hideMark/>
          </w:tcPr>
          <w:p w14:paraId="7B0070A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AEDAF1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6B6421F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7B78A5B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333</w:t>
            </w:r>
          </w:p>
        </w:tc>
        <w:tc>
          <w:tcPr>
            <w:tcW w:w="509" w:type="pct"/>
            <w:shd w:val="clear" w:color="auto" w:fill="auto"/>
            <w:vAlign w:val="center"/>
            <w:hideMark/>
          </w:tcPr>
          <w:p w14:paraId="5E79A6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109 corpuri LED</w:t>
            </w:r>
          </w:p>
        </w:tc>
        <w:tc>
          <w:tcPr>
            <w:tcW w:w="415" w:type="pct"/>
            <w:shd w:val="clear" w:color="auto" w:fill="auto"/>
            <w:noWrap/>
            <w:vAlign w:val="center"/>
            <w:hideMark/>
          </w:tcPr>
          <w:p w14:paraId="7BEC10E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2A5199C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78641B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1492CC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338EDB4C" w14:textId="77777777" w:rsidTr="000A2D2C">
        <w:trPr>
          <w:trHeight w:val="1575"/>
          <w:jc w:val="center"/>
        </w:trPr>
        <w:tc>
          <w:tcPr>
            <w:tcW w:w="457" w:type="pct"/>
            <w:shd w:val="clear" w:color="auto" w:fill="auto"/>
            <w:noWrap/>
            <w:vAlign w:val="center"/>
            <w:hideMark/>
          </w:tcPr>
          <w:p w14:paraId="4A60C78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IP3</w:t>
            </w:r>
          </w:p>
        </w:tc>
        <w:tc>
          <w:tcPr>
            <w:tcW w:w="602" w:type="pct"/>
            <w:shd w:val="clear" w:color="auto" w:fill="auto"/>
            <w:vAlign w:val="center"/>
            <w:hideMark/>
          </w:tcPr>
          <w:p w14:paraId="7DD3B8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B-dul Transilvania , str. Alexiu Berinde</w:t>
            </w:r>
          </w:p>
        </w:tc>
        <w:tc>
          <w:tcPr>
            <w:tcW w:w="722" w:type="pct"/>
            <w:shd w:val="clear" w:color="auto" w:fill="auto"/>
            <w:vAlign w:val="center"/>
            <w:hideMark/>
          </w:tcPr>
          <w:p w14:paraId="3E69192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0F6159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5BA69B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21ADCA5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333</w:t>
            </w:r>
          </w:p>
        </w:tc>
        <w:tc>
          <w:tcPr>
            <w:tcW w:w="509" w:type="pct"/>
            <w:shd w:val="clear" w:color="auto" w:fill="auto"/>
            <w:vAlign w:val="center"/>
            <w:hideMark/>
          </w:tcPr>
          <w:p w14:paraId="2338CE7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68 corpuri </w:t>
            </w:r>
          </w:p>
        </w:tc>
        <w:tc>
          <w:tcPr>
            <w:tcW w:w="415" w:type="pct"/>
            <w:shd w:val="clear" w:color="auto" w:fill="auto"/>
            <w:noWrap/>
            <w:vAlign w:val="center"/>
            <w:hideMark/>
          </w:tcPr>
          <w:p w14:paraId="55566B8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36</w:t>
            </w:r>
          </w:p>
        </w:tc>
        <w:tc>
          <w:tcPr>
            <w:tcW w:w="496" w:type="pct"/>
            <w:shd w:val="clear" w:color="auto" w:fill="auto"/>
            <w:noWrap/>
            <w:vAlign w:val="center"/>
            <w:hideMark/>
          </w:tcPr>
          <w:p w14:paraId="6F68C76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1B6A9B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w:t>
            </w:r>
          </w:p>
        </w:tc>
        <w:tc>
          <w:tcPr>
            <w:tcW w:w="326" w:type="pct"/>
            <w:shd w:val="clear" w:color="auto" w:fill="auto"/>
            <w:noWrap/>
            <w:vAlign w:val="center"/>
            <w:hideMark/>
          </w:tcPr>
          <w:p w14:paraId="779894B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73347EEE" w14:textId="77777777" w:rsidTr="000A2D2C">
        <w:trPr>
          <w:trHeight w:val="1260"/>
          <w:jc w:val="center"/>
        </w:trPr>
        <w:tc>
          <w:tcPr>
            <w:tcW w:w="457" w:type="pct"/>
            <w:shd w:val="clear" w:color="auto" w:fill="auto"/>
            <w:noWrap/>
            <w:vAlign w:val="center"/>
            <w:hideMark/>
          </w:tcPr>
          <w:p w14:paraId="0A7FB4C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IP4</w:t>
            </w:r>
          </w:p>
        </w:tc>
        <w:tc>
          <w:tcPr>
            <w:tcW w:w="602" w:type="pct"/>
            <w:shd w:val="clear" w:color="auto" w:fill="auto"/>
            <w:vAlign w:val="center"/>
            <w:hideMark/>
          </w:tcPr>
          <w:p w14:paraId="6046D25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 Lucian Blaga</w:t>
            </w:r>
          </w:p>
        </w:tc>
        <w:tc>
          <w:tcPr>
            <w:tcW w:w="722" w:type="pct"/>
            <w:shd w:val="clear" w:color="auto" w:fill="auto"/>
            <w:vAlign w:val="center"/>
            <w:hideMark/>
          </w:tcPr>
          <w:p w14:paraId="17FF44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6FC11C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7F42A4F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3AC0190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772</w:t>
            </w:r>
          </w:p>
        </w:tc>
        <w:tc>
          <w:tcPr>
            <w:tcW w:w="509" w:type="pct"/>
            <w:shd w:val="clear" w:color="auto" w:fill="auto"/>
            <w:vAlign w:val="center"/>
            <w:hideMark/>
          </w:tcPr>
          <w:p w14:paraId="768D3E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138 corpuri</w:t>
            </w:r>
          </w:p>
        </w:tc>
        <w:tc>
          <w:tcPr>
            <w:tcW w:w="415" w:type="pct"/>
            <w:shd w:val="clear" w:color="auto" w:fill="auto"/>
            <w:noWrap/>
            <w:vAlign w:val="center"/>
            <w:hideMark/>
          </w:tcPr>
          <w:p w14:paraId="23AFBB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65</w:t>
            </w:r>
          </w:p>
        </w:tc>
        <w:tc>
          <w:tcPr>
            <w:tcW w:w="496" w:type="pct"/>
            <w:shd w:val="clear" w:color="auto" w:fill="auto"/>
            <w:noWrap/>
            <w:vAlign w:val="center"/>
            <w:hideMark/>
          </w:tcPr>
          <w:p w14:paraId="27C78C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D686AB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w:t>
            </w:r>
          </w:p>
        </w:tc>
        <w:tc>
          <w:tcPr>
            <w:tcW w:w="326" w:type="pct"/>
            <w:shd w:val="clear" w:color="auto" w:fill="auto"/>
            <w:noWrap/>
            <w:vAlign w:val="center"/>
            <w:hideMark/>
          </w:tcPr>
          <w:p w14:paraId="19D3F39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669CA9D7" w14:textId="77777777" w:rsidTr="000A2D2C">
        <w:trPr>
          <w:trHeight w:val="1260"/>
          <w:jc w:val="center"/>
        </w:trPr>
        <w:tc>
          <w:tcPr>
            <w:tcW w:w="457" w:type="pct"/>
            <w:shd w:val="clear" w:color="auto" w:fill="auto"/>
            <w:noWrap/>
            <w:vAlign w:val="center"/>
            <w:hideMark/>
          </w:tcPr>
          <w:p w14:paraId="3FF66E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IP5</w:t>
            </w:r>
          </w:p>
        </w:tc>
        <w:tc>
          <w:tcPr>
            <w:tcW w:w="602" w:type="pct"/>
            <w:shd w:val="clear" w:color="auto" w:fill="auto"/>
            <w:vAlign w:val="center"/>
            <w:hideMark/>
          </w:tcPr>
          <w:p w14:paraId="6BFC7F2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Modernizare </w:t>
            </w:r>
            <w:r w:rsidRPr="004544C5">
              <w:rPr>
                <w:rFonts w:asciiTheme="majorHAnsi" w:eastAsia="Times New Roman" w:hAnsiTheme="majorHAnsi" w:cs="Calibri"/>
                <w:color w:val="000000"/>
                <w:kern w:val="0"/>
                <w:sz w:val="20"/>
                <w:szCs w:val="20"/>
                <w:lang w:val="ro-RO" w:eastAsia="ro-RO" w:bidi="ar-SA"/>
              </w:rPr>
              <w:t>iluminat public pe: Str. Ștefan cel Mare, str.Unirii</w:t>
            </w:r>
            <w:r w:rsidRPr="00E46A86">
              <w:rPr>
                <w:rFonts w:asciiTheme="majorHAnsi" w:eastAsia="Times New Roman" w:hAnsiTheme="majorHAnsi" w:cs="Calibri"/>
                <w:kern w:val="0"/>
                <w:sz w:val="20"/>
                <w:szCs w:val="20"/>
                <w:lang w:val="ro-RO" w:eastAsia="ro-RO" w:bidi="ar-SA"/>
              </w:rPr>
              <w:t xml:space="preserve"> </w:t>
            </w:r>
          </w:p>
        </w:tc>
        <w:tc>
          <w:tcPr>
            <w:tcW w:w="722" w:type="pct"/>
            <w:shd w:val="clear" w:color="auto" w:fill="auto"/>
            <w:vAlign w:val="center"/>
            <w:hideMark/>
          </w:tcPr>
          <w:p w14:paraId="50A5CF4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40DE3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23D5311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44C9742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472</w:t>
            </w:r>
          </w:p>
        </w:tc>
        <w:tc>
          <w:tcPr>
            <w:tcW w:w="509" w:type="pct"/>
            <w:shd w:val="clear" w:color="auto" w:fill="auto"/>
            <w:vAlign w:val="center"/>
            <w:hideMark/>
          </w:tcPr>
          <w:p w14:paraId="7F7A07D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 68 corpuri</w:t>
            </w:r>
          </w:p>
        </w:tc>
        <w:tc>
          <w:tcPr>
            <w:tcW w:w="415" w:type="pct"/>
            <w:shd w:val="clear" w:color="auto" w:fill="auto"/>
            <w:noWrap/>
            <w:vAlign w:val="center"/>
            <w:hideMark/>
          </w:tcPr>
          <w:p w14:paraId="078B666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496" w:type="pct"/>
            <w:shd w:val="clear" w:color="auto" w:fill="auto"/>
            <w:noWrap/>
            <w:vAlign w:val="center"/>
            <w:hideMark/>
          </w:tcPr>
          <w:p w14:paraId="09E41F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FA5305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32</w:t>
            </w:r>
          </w:p>
        </w:tc>
        <w:tc>
          <w:tcPr>
            <w:tcW w:w="326" w:type="pct"/>
            <w:shd w:val="clear" w:color="auto" w:fill="auto"/>
            <w:noWrap/>
            <w:vAlign w:val="center"/>
            <w:hideMark/>
          </w:tcPr>
          <w:p w14:paraId="4F3CB29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4C313B7F" w14:textId="77777777" w:rsidTr="000A2D2C">
        <w:trPr>
          <w:trHeight w:val="1575"/>
          <w:jc w:val="center"/>
        </w:trPr>
        <w:tc>
          <w:tcPr>
            <w:tcW w:w="457" w:type="pct"/>
            <w:shd w:val="clear" w:color="auto" w:fill="auto"/>
            <w:noWrap/>
            <w:vAlign w:val="center"/>
            <w:hideMark/>
          </w:tcPr>
          <w:p w14:paraId="232C8C8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IP6</w:t>
            </w:r>
          </w:p>
        </w:tc>
        <w:tc>
          <w:tcPr>
            <w:tcW w:w="602" w:type="pct"/>
            <w:shd w:val="clear" w:color="auto" w:fill="auto"/>
            <w:vAlign w:val="center"/>
            <w:hideMark/>
          </w:tcPr>
          <w:p w14:paraId="7F17CE5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Str. Lăcrămioarei, str. Ady Endre  </w:t>
            </w:r>
          </w:p>
        </w:tc>
        <w:tc>
          <w:tcPr>
            <w:tcW w:w="722" w:type="pct"/>
            <w:shd w:val="clear" w:color="auto" w:fill="auto"/>
            <w:vAlign w:val="center"/>
            <w:hideMark/>
          </w:tcPr>
          <w:p w14:paraId="4F53BB6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A48D8C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37B1F26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40AD79F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423</w:t>
            </w:r>
          </w:p>
        </w:tc>
        <w:tc>
          <w:tcPr>
            <w:tcW w:w="509" w:type="pct"/>
            <w:shd w:val="clear" w:color="auto" w:fill="auto"/>
            <w:vAlign w:val="center"/>
            <w:hideMark/>
          </w:tcPr>
          <w:p w14:paraId="5A2DC29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 corpuri</w:t>
            </w:r>
          </w:p>
        </w:tc>
        <w:tc>
          <w:tcPr>
            <w:tcW w:w="415" w:type="pct"/>
            <w:shd w:val="clear" w:color="auto" w:fill="auto"/>
            <w:noWrap/>
            <w:vAlign w:val="center"/>
            <w:hideMark/>
          </w:tcPr>
          <w:p w14:paraId="288DFE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41</w:t>
            </w:r>
          </w:p>
        </w:tc>
        <w:tc>
          <w:tcPr>
            <w:tcW w:w="496" w:type="pct"/>
            <w:shd w:val="clear" w:color="auto" w:fill="auto"/>
            <w:noWrap/>
            <w:vAlign w:val="center"/>
            <w:hideMark/>
          </w:tcPr>
          <w:p w14:paraId="6A688B4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7B4E1E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p>
        </w:tc>
        <w:tc>
          <w:tcPr>
            <w:tcW w:w="326" w:type="pct"/>
            <w:shd w:val="clear" w:color="auto" w:fill="auto"/>
            <w:noWrap/>
            <w:vAlign w:val="center"/>
            <w:hideMark/>
          </w:tcPr>
          <w:p w14:paraId="014B98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44E36CE7" w14:textId="77777777" w:rsidTr="000A2D2C">
        <w:trPr>
          <w:trHeight w:val="945"/>
          <w:jc w:val="center"/>
        </w:trPr>
        <w:tc>
          <w:tcPr>
            <w:tcW w:w="457" w:type="pct"/>
            <w:shd w:val="clear" w:color="auto" w:fill="auto"/>
            <w:noWrap/>
            <w:vAlign w:val="center"/>
            <w:hideMark/>
          </w:tcPr>
          <w:p w14:paraId="17C467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IP7</w:t>
            </w:r>
          </w:p>
        </w:tc>
        <w:tc>
          <w:tcPr>
            <w:tcW w:w="602" w:type="pct"/>
            <w:shd w:val="clear" w:color="auto" w:fill="auto"/>
            <w:vAlign w:val="center"/>
            <w:hideMark/>
          </w:tcPr>
          <w:p w14:paraId="64B91D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B-dul Cloşca   </w:t>
            </w:r>
          </w:p>
        </w:tc>
        <w:tc>
          <w:tcPr>
            <w:tcW w:w="722" w:type="pct"/>
            <w:shd w:val="clear" w:color="auto" w:fill="auto"/>
            <w:vAlign w:val="center"/>
            <w:hideMark/>
          </w:tcPr>
          <w:p w14:paraId="2CAF58E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DF275F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39A4CC6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0242DB2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943</w:t>
            </w:r>
          </w:p>
        </w:tc>
        <w:tc>
          <w:tcPr>
            <w:tcW w:w="509" w:type="pct"/>
            <w:shd w:val="clear" w:color="auto" w:fill="auto"/>
            <w:vAlign w:val="center"/>
            <w:hideMark/>
          </w:tcPr>
          <w:p w14:paraId="59DCFB3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110 corpuri</w:t>
            </w:r>
          </w:p>
        </w:tc>
        <w:tc>
          <w:tcPr>
            <w:tcW w:w="415" w:type="pct"/>
            <w:shd w:val="clear" w:color="auto" w:fill="auto"/>
            <w:noWrap/>
            <w:vAlign w:val="center"/>
            <w:hideMark/>
          </w:tcPr>
          <w:p w14:paraId="0D9E6DB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65</w:t>
            </w:r>
          </w:p>
        </w:tc>
        <w:tc>
          <w:tcPr>
            <w:tcW w:w="496" w:type="pct"/>
            <w:shd w:val="clear" w:color="auto" w:fill="auto"/>
            <w:noWrap/>
            <w:vAlign w:val="center"/>
            <w:hideMark/>
          </w:tcPr>
          <w:p w14:paraId="11E3ABD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644574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w:t>
            </w:r>
          </w:p>
        </w:tc>
        <w:tc>
          <w:tcPr>
            <w:tcW w:w="326" w:type="pct"/>
            <w:shd w:val="clear" w:color="auto" w:fill="auto"/>
            <w:noWrap/>
            <w:vAlign w:val="center"/>
            <w:hideMark/>
          </w:tcPr>
          <w:p w14:paraId="66D6435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7D361836" w14:textId="77777777" w:rsidTr="000A2D2C">
        <w:trPr>
          <w:trHeight w:val="945"/>
          <w:jc w:val="center"/>
        </w:trPr>
        <w:tc>
          <w:tcPr>
            <w:tcW w:w="457" w:type="pct"/>
            <w:shd w:val="clear" w:color="auto" w:fill="auto"/>
            <w:noWrap/>
            <w:vAlign w:val="center"/>
            <w:hideMark/>
          </w:tcPr>
          <w:p w14:paraId="63D5A82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IP8</w:t>
            </w:r>
          </w:p>
        </w:tc>
        <w:tc>
          <w:tcPr>
            <w:tcW w:w="602" w:type="pct"/>
            <w:shd w:val="clear" w:color="auto" w:fill="auto"/>
            <w:vAlign w:val="center"/>
            <w:hideMark/>
          </w:tcPr>
          <w:p w14:paraId="16A05F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Aurel Vlaicu</w:t>
            </w:r>
          </w:p>
        </w:tc>
        <w:tc>
          <w:tcPr>
            <w:tcW w:w="722" w:type="pct"/>
            <w:shd w:val="clear" w:color="auto" w:fill="auto"/>
            <w:vAlign w:val="center"/>
            <w:hideMark/>
          </w:tcPr>
          <w:p w14:paraId="2170CD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F7ABEF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22FCB7E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5427551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244</w:t>
            </w:r>
          </w:p>
        </w:tc>
        <w:tc>
          <w:tcPr>
            <w:tcW w:w="509" w:type="pct"/>
            <w:shd w:val="clear" w:color="auto" w:fill="auto"/>
            <w:vAlign w:val="center"/>
            <w:hideMark/>
          </w:tcPr>
          <w:p w14:paraId="03F8DE4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 corpuri</w:t>
            </w:r>
          </w:p>
        </w:tc>
        <w:tc>
          <w:tcPr>
            <w:tcW w:w="415" w:type="pct"/>
            <w:shd w:val="clear" w:color="auto" w:fill="auto"/>
            <w:noWrap/>
            <w:vAlign w:val="center"/>
            <w:hideMark/>
          </w:tcPr>
          <w:p w14:paraId="7D7317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57</w:t>
            </w:r>
          </w:p>
        </w:tc>
        <w:tc>
          <w:tcPr>
            <w:tcW w:w="496" w:type="pct"/>
            <w:shd w:val="clear" w:color="auto" w:fill="auto"/>
            <w:noWrap/>
            <w:vAlign w:val="center"/>
            <w:hideMark/>
          </w:tcPr>
          <w:p w14:paraId="434F5EC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6F37CB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p>
        </w:tc>
        <w:tc>
          <w:tcPr>
            <w:tcW w:w="326" w:type="pct"/>
            <w:shd w:val="clear" w:color="auto" w:fill="auto"/>
            <w:noWrap/>
            <w:vAlign w:val="center"/>
            <w:hideMark/>
          </w:tcPr>
          <w:p w14:paraId="5604477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3E6C7870" w14:textId="77777777" w:rsidTr="000A2D2C">
        <w:trPr>
          <w:trHeight w:val="1260"/>
          <w:jc w:val="center"/>
        </w:trPr>
        <w:tc>
          <w:tcPr>
            <w:tcW w:w="457" w:type="pct"/>
            <w:shd w:val="clear" w:color="auto" w:fill="auto"/>
            <w:noWrap/>
            <w:vAlign w:val="center"/>
            <w:hideMark/>
          </w:tcPr>
          <w:p w14:paraId="1F4BBF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IP9</w:t>
            </w:r>
          </w:p>
        </w:tc>
        <w:tc>
          <w:tcPr>
            <w:tcW w:w="602" w:type="pct"/>
            <w:shd w:val="clear" w:color="auto" w:fill="auto"/>
            <w:vAlign w:val="center"/>
            <w:hideMark/>
          </w:tcPr>
          <w:p w14:paraId="37EF79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Parc Banca Ion Ţiriac </w:t>
            </w:r>
          </w:p>
        </w:tc>
        <w:tc>
          <w:tcPr>
            <w:tcW w:w="722" w:type="pct"/>
            <w:shd w:val="clear" w:color="auto" w:fill="auto"/>
            <w:vAlign w:val="center"/>
            <w:hideMark/>
          </w:tcPr>
          <w:p w14:paraId="7920852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FA07D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7AFADB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04D42A3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569</w:t>
            </w:r>
          </w:p>
        </w:tc>
        <w:tc>
          <w:tcPr>
            <w:tcW w:w="509" w:type="pct"/>
            <w:shd w:val="clear" w:color="auto" w:fill="auto"/>
            <w:vAlign w:val="center"/>
            <w:hideMark/>
          </w:tcPr>
          <w:p w14:paraId="5A64DB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 corpuri</w:t>
            </w:r>
          </w:p>
        </w:tc>
        <w:tc>
          <w:tcPr>
            <w:tcW w:w="415" w:type="pct"/>
            <w:shd w:val="clear" w:color="auto" w:fill="auto"/>
            <w:noWrap/>
            <w:vAlign w:val="center"/>
            <w:hideMark/>
          </w:tcPr>
          <w:p w14:paraId="6A37FF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496" w:type="pct"/>
            <w:shd w:val="clear" w:color="auto" w:fill="auto"/>
            <w:noWrap/>
            <w:vAlign w:val="center"/>
            <w:hideMark/>
          </w:tcPr>
          <w:p w14:paraId="015B0C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CE9CA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5011300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537570" w:rsidRPr="007D58E6" w14:paraId="4F3EE32A" w14:textId="77777777" w:rsidTr="000A2D2C">
        <w:trPr>
          <w:trHeight w:val="1260"/>
          <w:jc w:val="center"/>
        </w:trPr>
        <w:tc>
          <w:tcPr>
            <w:tcW w:w="457" w:type="pct"/>
            <w:shd w:val="clear" w:color="auto" w:fill="auto"/>
            <w:noWrap/>
            <w:vAlign w:val="center"/>
            <w:hideMark/>
          </w:tcPr>
          <w:p w14:paraId="6255347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IP10</w:t>
            </w:r>
          </w:p>
        </w:tc>
        <w:tc>
          <w:tcPr>
            <w:tcW w:w="602" w:type="pct"/>
            <w:shd w:val="clear" w:color="auto" w:fill="auto"/>
            <w:vAlign w:val="center"/>
            <w:hideMark/>
          </w:tcPr>
          <w:p w14:paraId="79CA49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w:t>
            </w:r>
            <w:r w:rsidRPr="00E46A86">
              <w:rPr>
                <w:rFonts w:asciiTheme="majorHAnsi" w:eastAsia="Times New Roman" w:hAnsiTheme="majorHAnsi" w:cs="Calibri"/>
                <w:color w:val="000000"/>
                <w:kern w:val="0"/>
                <w:sz w:val="20"/>
                <w:szCs w:val="20"/>
                <w:lang w:val="ro-RO" w:eastAsia="ro-RO" w:bidi="ar-SA"/>
              </w:rPr>
              <w:br/>
              <w:t xml:space="preserve">Str.Mihai Viteazul </w:t>
            </w:r>
          </w:p>
        </w:tc>
        <w:tc>
          <w:tcPr>
            <w:tcW w:w="722" w:type="pct"/>
            <w:shd w:val="clear" w:color="auto" w:fill="auto"/>
            <w:vAlign w:val="center"/>
            <w:hideMark/>
          </w:tcPr>
          <w:p w14:paraId="6066AAB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DB077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55F1430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23A51C9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772</w:t>
            </w:r>
          </w:p>
        </w:tc>
        <w:tc>
          <w:tcPr>
            <w:tcW w:w="509" w:type="pct"/>
            <w:shd w:val="clear" w:color="auto" w:fill="auto"/>
            <w:vAlign w:val="center"/>
            <w:hideMark/>
          </w:tcPr>
          <w:p w14:paraId="1045A2E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 corpuri</w:t>
            </w:r>
          </w:p>
        </w:tc>
        <w:tc>
          <w:tcPr>
            <w:tcW w:w="415" w:type="pct"/>
            <w:shd w:val="clear" w:color="auto" w:fill="auto"/>
            <w:noWrap/>
            <w:vAlign w:val="center"/>
            <w:hideMark/>
          </w:tcPr>
          <w:p w14:paraId="5A87EC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496" w:type="pct"/>
            <w:shd w:val="clear" w:color="auto" w:fill="auto"/>
            <w:noWrap/>
            <w:vAlign w:val="center"/>
            <w:hideMark/>
          </w:tcPr>
          <w:p w14:paraId="2B90C5B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BFD5E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720F47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0AE20F81" w14:textId="77777777" w:rsidTr="000A2D2C">
        <w:trPr>
          <w:trHeight w:val="945"/>
          <w:jc w:val="center"/>
        </w:trPr>
        <w:tc>
          <w:tcPr>
            <w:tcW w:w="457" w:type="pct"/>
            <w:shd w:val="clear" w:color="auto" w:fill="auto"/>
            <w:noWrap/>
            <w:vAlign w:val="center"/>
            <w:hideMark/>
          </w:tcPr>
          <w:p w14:paraId="3A9D983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IP11</w:t>
            </w:r>
          </w:p>
        </w:tc>
        <w:tc>
          <w:tcPr>
            <w:tcW w:w="602" w:type="pct"/>
            <w:shd w:val="clear" w:color="auto" w:fill="auto"/>
            <w:vAlign w:val="center"/>
            <w:hideMark/>
          </w:tcPr>
          <w:p w14:paraId="4AE4C3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str.Iuliu Maniu</w:t>
            </w:r>
          </w:p>
        </w:tc>
        <w:tc>
          <w:tcPr>
            <w:tcW w:w="722" w:type="pct"/>
            <w:shd w:val="clear" w:color="auto" w:fill="auto"/>
            <w:vAlign w:val="center"/>
            <w:hideMark/>
          </w:tcPr>
          <w:p w14:paraId="452C0F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64F85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3C30EE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1D203D0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740</w:t>
            </w:r>
          </w:p>
        </w:tc>
        <w:tc>
          <w:tcPr>
            <w:tcW w:w="509" w:type="pct"/>
            <w:shd w:val="clear" w:color="auto" w:fill="auto"/>
            <w:vAlign w:val="center"/>
            <w:hideMark/>
          </w:tcPr>
          <w:p w14:paraId="78D18E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 corpuri</w:t>
            </w:r>
          </w:p>
        </w:tc>
        <w:tc>
          <w:tcPr>
            <w:tcW w:w="415" w:type="pct"/>
            <w:shd w:val="clear" w:color="auto" w:fill="auto"/>
            <w:noWrap/>
            <w:vAlign w:val="center"/>
            <w:hideMark/>
          </w:tcPr>
          <w:p w14:paraId="1A60523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496" w:type="pct"/>
            <w:shd w:val="clear" w:color="auto" w:fill="auto"/>
            <w:noWrap/>
            <w:vAlign w:val="center"/>
            <w:hideMark/>
          </w:tcPr>
          <w:p w14:paraId="7C3E2E9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88E3C4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03AC7A7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1DBC53CC" w14:textId="77777777" w:rsidTr="000A2D2C">
        <w:trPr>
          <w:trHeight w:val="1260"/>
          <w:jc w:val="center"/>
        </w:trPr>
        <w:tc>
          <w:tcPr>
            <w:tcW w:w="457" w:type="pct"/>
            <w:shd w:val="clear" w:color="auto" w:fill="auto"/>
            <w:noWrap/>
            <w:vAlign w:val="center"/>
            <w:hideMark/>
          </w:tcPr>
          <w:p w14:paraId="1D79822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IP12</w:t>
            </w:r>
          </w:p>
        </w:tc>
        <w:tc>
          <w:tcPr>
            <w:tcW w:w="602" w:type="pct"/>
            <w:shd w:val="clear" w:color="auto" w:fill="auto"/>
            <w:vAlign w:val="center"/>
            <w:hideMark/>
          </w:tcPr>
          <w:p w14:paraId="59831E8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Str.Nicolae Golescu</w:t>
            </w:r>
          </w:p>
        </w:tc>
        <w:tc>
          <w:tcPr>
            <w:tcW w:w="722" w:type="pct"/>
            <w:shd w:val="clear" w:color="auto" w:fill="auto"/>
            <w:vAlign w:val="center"/>
            <w:hideMark/>
          </w:tcPr>
          <w:p w14:paraId="163643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ABE1EC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2AAE904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05E2D10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553</w:t>
            </w:r>
          </w:p>
        </w:tc>
        <w:tc>
          <w:tcPr>
            <w:tcW w:w="509" w:type="pct"/>
            <w:shd w:val="clear" w:color="auto" w:fill="auto"/>
            <w:vAlign w:val="center"/>
            <w:hideMark/>
          </w:tcPr>
          <w:p w14:paraId="697A11C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 corpuri</w:t>
            </w:r>
          </w:p>
        </w:tc>
        <w:tc>
          <w:tcPr>
            <w:tcW w:w="415" w:type="pct"/>
            <w:shd w:val="clear" w:color="auto" w:fill="auto"/>
            <w:noWrap/>
            <w:vAlign w:val="center"/>
            <w:hideMark/>
          </w:tcPr>
          <w:p w14:paraId="0B099C8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496" w:type="pct"/>
            <w:shd w:val="clear" w:color="auto" w:fill="auto"/>
            <w:noWrap/>
            <w:vAlign w:val="center"/>
            <w:hideMark/>
          </w:tcPr>
          <w:p w14:paraId="0AC76DB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FC9E56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26" w:type="pct"/>
            <w:shd w:val="clear" w:color="auto" w:fill="auto"/>
            <w:noWrap/>
            <w:vAlign w:val="center"/>
            <w:hideMark/>
          </w:tcPr>
          <w:p w14:paraId="1F731A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04004D3F" w14:textId="77777777" w:rsidTr="000A2D2C">
        <w:trPr>
          <w:trHeight w:val="1260"/>
          <w:jc w:val="center"/>
        </w:trPr>
        <w:tc>
          <w:tcPr>
            <w:tcW w:w="457" w:type="pct"/>
            <w:shd w:val="clear" w:color="auto" w:fill="auto"/>
            <w:noWrap/>
            <w:vAlign w:val="center"/>
            <w:hideMark/>
          </w:tcPr>
          <w:p w14:paraId="5CE78D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IP13</w:t>
            </w:r>
          </w:p>
        </w:tc>
        <w:tc>
          <w:tcPr>
            <w:tcW w:w="602" w:type="pct"/>
            <w:shd w:val="clear" w:color="auto" w:fill="auto"/>
            <w:vAlign w:val="center"/>
            <w:hideMark/>
          </w:tcPr>
          <w:p w14:paraId="3A2B6F6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Str.Martirii Deportaţi</w:t>
            </w:r>
          </w:p>
        </w:tc>
        <w:tc>
          <w:tcPr>
            <w:tcW w:w="722" w:type="pct"/>
            <w:shd w:val="clear" w:color="auto" w:fill="auto"/>
            <w:vAlign w:val="center"/>
            <w:hideMark/>
          </w:tcPr>
          <w:p w14:paraId="2F5D22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307138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6185A2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5EAA5FC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772</w:t>
            </w:r>
          </w:p>
        </w:tc>
        <w:tc>
          <w:tcPr>
            <w:tcW w:w="509" w:type="pct"/>
            <w:shd w:val="clear" w:color="auto" w:fill="auto"/>
            <w:vAlign w:val="center"/>
            <w:hideMark/>
          </w:tcPr>
          <w:p w14:paraId="492A06B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 corpuri</w:t>
            </w:r>
          </w:p>
        </w:tc>
        <w:tc>
          <w:tcPr>
            <w:tcW w:w="415" w:type="pct"/>
            <w:shd w:val="clear" w:color="auto" w:fill="auto"/>
            <w:noWrap/>
            <w:vAlign w:val="center"/>
            <w:hideMark/>
          </w:tcPr>
          <w:p w14:paraId="6C4FE8F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496" w:type="pct"/>
            <w:shd w:val="clear" w:color="auto" w:fill="auto"/>
            <w:noWrap/>
            <w:vAlign w:val="center"/>
            <w:hideMark/>
          </w:tcPr>
          <w:p w14:paraId="50A8B00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2750EC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326" w:type="pct"/>
            <w:shd w:val="clear" w:color="auto" w:fill="auto"/>
            <w:noWrap/>
            <w:vAlign w:val="center"/>
            <w:hideMark/>
          </w:tcPr>
          <w:p w14:paraId="0FC497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51EF7A12" w14:textId="77777777" w:rsidTr="000A2D2C">
        <w:trPr>
          <w:trHeight w:val="945"/>
          <w:jc w:val="center"/>
        </w:trPr>
        <w:tc>
          <w:tcPr>
            <w:tcW w:w="457" w:type="pct"/>
            <w:shd w:val="clear" w:color="auto" w:fill="auto"/>
            <w:noWrap/>
            <w:vAlign w:val="center"/>
            <w:hideMark/>
          </w:tcPr>
          <w:p w14:paraId="1AA01F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IP14</w:t>
            </w:r>
          </w:p>
        </w:tc>
        <w:tc>
          <w:tcPr>
            <w:tcW w:w="602" w:type="pct"/>
            <w:shd w:val="clear" w:color="auto" w:fill="auto"/>
            <w:vAlign w:val="center"/>
            <w:hideMark/>
          </w:tcPr>
          <w:p w14:paraId="0BD5677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Str.Cuza Vodă</w:t>
            </w:r>
          </w:p>
        </w:tc>
        <w:tc>
          <w:tcPr>
            <w:tcW w:w="722" w:type="pct"/>
            <w:shd w:val="clear" w:color="auto" w:fill="auto"/>
            <w:vAlign w:val="center"/>
            <w:hideMark/>
          </w:tcPr>
          <w:p w14:paraId="14EFC76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DC0AB1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3700C1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2C8D72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976</w:t>
            </w:r>
          </w:p>
        </w:tc>
        <w:tc>
          <w:tcPr>
            <w:tcW w:w="509" w:type="pct"/>
            <w:shd w:val="clear" w:color="auto" w:fill="auto"/>
            <w:vAlign w:val="center"/>
            <w:hideMark/>
          </w:tcPr>
          <w:p w14:paraId="497FB9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 corpuri</w:t>
            </w:r>
          </w:p>
        </w:tc>
        <w:tc>
          <w:tcPr>
            <w:tcW w:w="415" w:type="pct"/>
            <w:shd w:val="clear" w:color="auto" w:fill="auto"/>
            <w:noWrap/>
            <w:vAlign w:val="center"/>
            <w:hideMark/>
          </w:tcPr>
          <w:p w14:paraId="440DB22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496" w:type="pct"/>
            <w:shd w:val="clear" w:color="auto" w:fill="auto"/>
            <w:noWrap/>
            <w:vAlign w:val="center"/>
            <w:hideMark/>
          </w:tcPr>
          <w:p w14:paraId="5C77C32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986923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3AA4737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4CB5E418" w14:textId="77777777" w:rsidTr="000A2D2C">
        <w:trPr>
          <w:trHeight w:val="1260"/>
          <w:jc w:val="center"/>
        </w:trPr>
        <w:tc>
          <w:tcPr>
            <w:tcW w:w="457" w:type="pct"/>
            <w:shd w:val="clear" w:color="auto" w:fill="auto"/>
            <w:noWrap/>
            <w:vAlign w:val="center"/>
            <w:hideMark/>
          </w:tcPr>
          <w:p w14:paraId="6B2AE17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IP15</w:t>
            </w:r>
          </w:p>
        </w:tc>
        <w:tc>
          <w:tcPr>
            <w:tcW w:w="602" w:type="pct"/>
            <w:shd w:val="clear" w:color="auto" w:fill="auto"/>
            <w:vAlign w:val="center"/>
            <w:hideMark/>
          </w:tcPr>
          <w:p w14:paraId="6717DB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Str.Lacramioarei</w:t>
            </w:r>
          </w:p>
        </w:tc>
        <w:tc>
          <w:tcPr>
            <w:tcW w:w="722" w:type="pct"/>
            <w:shd w:val="clear" w:color="auto" w:fill="auto"/>
            <w:vAlign w:val="center"/>
            <w:hideMark/>
          </w:tcPr>
          <w:p w14:paraId="1950B9A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8EE13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075CAE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71F618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195</w:t>
            </w:r>
          </w:p>
        </w:tc>
        <w:tc>
          <w:tcPr>
            <w:tcW w:w="509" w:type="pct"/>
            <w:shd w:val="clear" w:color="auto" w:fill="auto"/>
            <w:vAlign w:val="center"/>
            <w:hideMark/>
          </w:tcPr>
          <w:p w14:paraId="090A2D6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 corpuri</w:t>
            </w:r>
          </w:p>
        </w:tc>
        <w:tc>
          <w:tcPr>
            <w:tcW w:w="415" w:type="pct"/>
            <w:shd w:val="clear" w:color="auto" w:fill="auto"/>
            <w:noWrap/>
            <w:vAlign w:val="center"/>
            <w:hideMark/>
          </w:tcPr>
          <w:p w14:paraId="667D4F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496" w:type="pct"/>
            <w:shd w:val="clear" w:color="auto" w:fill="auto"/>
            <w:noWrap/>
            <w:vAlign w:val="center"/>
            <w:hideMark/>
          </w:tcPr>
          <w:p w14:paraId="7053E52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D8B585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p>
        </w:tc>
        <w:tc>
          <w:tcPr>
            <w:tcW w:w="326" w:type="pct"/>
            <w:shd w:val="clear" w:color="auto" w:fill="auto"/>
            <w:noWrap/>
            <w:vAlign w:val="center"/>
            <w:hideMark/>
          </w:tcPr>
          <w:p w14:paraId="45C90AF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040DA414" w14:textId="77777777" w:rsidTr="000A2D2C">
        <w:trPr>
          <w:trHeight w:val="945"/>
          <w:jc w:val="center"/>
        </w:trPr>
        <w:tc>
          <w:tcPr>
            <w:tcW w:w="457" w:type="pct"/>
            <w:shd w:val="clear" w:color="auto" w:fill="auto"/>
            <w:noWrap/>
            <w:vAlign w:val="center"/>
            <w:hideMark/>
          </w:tcPr>
          <w:p w14:paraId="78FC420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IP16</w:t>
            </w:r>
          </w:p>
        </w:tc>
        <w:tc>
          <w:tcPr>
            <w:tcW w:w="602" w:type="pct"/>
            <w:shd w:val="clear" w:color="auto" w:fill="auto"/>
            <w:vAlign w:val="center"/>
            <w:hideMark/>
          </w:tcPr>
          <w:p w14:paraId="007F356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Str.Ady Endre</w:t>
            </w:r>
          </w:p>
        </w:tc>
        <w:tc>
          <w:tcPr>
            <w:tcW w:w="722" w:type="pct"/>
            <w:shd w:val="clear" w:color="auto" w:fill="auto"/>
            <w:vAlign w:val="center"/>
            <w:hideMark/>
          </w:tcPr>
          <w:p w14:paraId="2B2FB4D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03A47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36E7D79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7746799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244</w:t>
            </w:r>
          </w:p>
        </w:tc>
        <w:tc>
          <w:tcPr>
            <w:tcW w:w="509" w:type="pct"/>
            <w:shd w:val="clear" w:color="auto" w:fill="auto"/>
            <w:vAlign w:val="center"/>
            <w:hideMark/>
          </w:tcPr>
          <w:p w14:paraId="65B3AFD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 corpuri</w:t>
            </w:r>
          </w:p>
        </w:tc>
        <w:tc>
          <w:tcPr>
            <w:tcW w:w="415" w:type="pct"/>
            <w:shd w:val="clear" w:color="auto" w:fill="auto"/>
            <w:noWrap/>
            <w:vAlign w:val="center"/>
            <w:hideMark/>
          </w:tcPr>
          <w:p w14:paraId="396D62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w:t>
            </w:r>
          </w:p>
        </w:tc>
        <w:tc>
          <w:tcPr>
            <w:tcW w:w="496" w:type="pct"/>
            <w:shd w:val="clear" w:color="auto" w:fill="auto"/>
            <w:noWrap/>
            <w:vAlign w:val="center"/>
            <w:hideMark/>
          </w:tcPr>
          <w:p w14:paraId="34709BE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F1A118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326" w:type="pct"/>
            <w:shd w:val="clear" w:color="auto" w:fill="auto"/>
            <w:noWrap/>
            <w:vAlign w:val="center"/>
            <w:hideMark/>
          </w:tcPr>
          <w:p w14:paraId="061F911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6B48CEC1" w14:textId="77777777" w:rsidTr="000A2D2C">
        <w:trPr>
          <w:trHeight w:val="1890"/>
          <w:jc w:val="center"/>
        </w:trPr>
        <w:tc>
          <w:tcPr>
            <w:tcW w:w="457" w:type="pct"/>
            <w:shd w:val="clear" w:color="auto" w:fill="auto"/>
            <w:noWrap/>
            <w:vAlign w:val="center"/>
            <w:hideMark/>
          </w:tcPr>
          <w:p w14:paraId="1A5C57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IP17</w:t>
            </w:r>
          </w:p>
        </w:tc>
        <w:tc>
          <w:tcPr>
            <w:tcW w:w="602" w:type="pct"/>
            <w:shd w:val="clear" w:color="auto" w:fill="auto"/>
            <w:vAlign w:val="center"/>
            <w:hideMark/>
          </w:tcPr>
          <w:p w14:paraId="639F3B5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B-dul.Octavian Goga, de la Burdea pana la pasaj</w:t>
            </w:r>
          </w:p>
        </w:tc>
        <w:tc>
          <w:tcPr>
            <w:tcW w:w="722" w:type="pct"/>
            <w:shd w:val="clear" w:color="auto" w:fill="auto"/>
            <w:vAlign w:val="center"/>
            <w:hideMark/>
          </w:tcPr>
          <w:p w14:paraId="6EB4433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4842B5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2D7F7AA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0E912E8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585</w:t>
            </w:r>
          </w:p>
        </w:tc>
        <w:tc>
          <w:tcPr>
            <w:tcW w:w="509" w:type="pct"/>
            <w:shd w:val="clear" w:color="auto" w:fill="auto"/>
            <w:vAlign w:val="center"/>
            <w:hideMark/>
          </w:tcPr>
          <w:p w14:paraId="72B31DC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 corpuri</w:t>
            </w:r>
          </w:p>
        </w:tc>
        <w:tc>
          <w:tcPr>
            <w:tcW w:w="415" w:type="pct"/>
            <w:shd w:val="clear" w:color="auto" w:fill="auto"/>
            <w:noWrap/>
            <w:vAlign w:val="center"/>
            <w:hideMark/>
          </w:tcPr>
          <w:p w14:paraId="5C8942B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496" w:type="pct"/>
            <w:shd w:val="clear" w:color="auto" w:fill="auto"/>
            <w:noWrap/>
            <w:vAlign w:val="center"/>
            <w:hideMark/>
          </w:tcPr>
          <w:p w14:paraId="18D22D6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224424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p>
        </w:tc>
        <w:tc>
          <w:tcPr>
            <w:tcW w:w="326" w:type="pct"/>
            <w:shd w:val="clear" w:color="auto" w:fill="auto"/>
            <w:noWrap/>
            <w:vAlign w:val="center"/>
            <w:hideMark/>
          </w:tcPr>
          <w:p w14:paraId="540F555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2A189E5E" w14:textId="77777777" w:rsidTr="000A2D2C">
        <w:trPr>
          <w:trHeight w:val="1260"/>
          <w:jc w:val="center"/>
        </w:trPr>
        <w:tc>
          <w:tcPr>
            <w:tcW w:w="457" w:type="pct"/>
            <w:shd w:val="clear" w:color="auto" w:fill="auto"/>
            <w:noWrap/>
            <w:vAlign w:val="center"/>
            <w:hideMark/>
          </w:tcPr>
          <w:p w14:paraId="6330A3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IP18</w:t>
            </w:r>
          </w:p>
        </w:tc>
        <w:tc>
          <w:tcPr>
            <w:tcW w:w="602" w:type="pct"/>
            <w:shd w:val="clear" w:color="auto" w:fill="auto"/>
            <w:vAlign w:val="center"/>
            <w:hideMark/>
          </w:tcPr>
          <w:p w14:paraId="5BEFA4F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 Avram Iancu</w:t>
            </w:r>
          </w:p>
        </w:tc>
        <w:tc>
          <w:tcPr>
            <w:tcW w:w="722" w:type="pct"/>
            <w:shd w:val="clear" w:color="auto" w:fill="auto"/>
            <w:vAlign w:val="center"/>
            <w:hideMark/>
          </w:tcPr>
          <w:p w14:paraId="1398B8D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4F764B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01DFE08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04B5744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228</w:t>
            </w:r>
          </w:p>
        </w:tc>
        <w:tc>
          <w:tcPr>
            <w:tcW w:w="509" w:type="pct"/>
            <w:shd w:val="clear" w:color="auto" w:fill="auto"/>
            <w:vAlign w:val="center"/>
            <w:hideMark/>
          </w:tcPr>
          <w:p w14:paraId="403AD4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 corpuri</w:t>
            </w:r>
          </w:p>
        </w:tc>
        <w:tc>
          <w:tcPr>
            <w:tcW w:w="415" w:type="pct"/>
            <w:shd w:val="clear" w:color="auto" w:fill="auto"/>
            <w:noWrap/>
            <w:vAlign w:val="center"/>
            <w:hideMark/>
          </w:tcPr>
          <w:p w14:paraId="2C02F43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w:t>
            </w:r>
          </w:p>
        </w:tc>
        <w:tc>
          <w:tcPr>
            <w:tcW w:w="496" w:type="pct"/>
            <w:shd w:val="clear" w:color="auto" w:fill="auto"/>
            <w:noWrap/>
            <w:vAlign w:val="center"/>
            <w:hideMark/>
          </w:tcPr>
          <w:p w14:paraId="085EAE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360098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26" w:type="pct"/>
            <w:shd w:val="clear" w:color="auto" w:fill="auto"/>
            <w:noWrap/>
            <w:vAlign w:val="center"/>
            <w:hideMark/>
          </w:tcPr>
          <w:p w14:paraId="0659478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020E8594" w14:textId="77777777" w:rsidTr="000A2D2C">
        <w:trPr>
          <w:trHeight w:val="1260"/>
          <w:jc w:val="center"/>
        </w:trPr>
        <w:tc>
          <w:tcPr>
            <w:tcW w:w="457" w:type="pct"/>
            <w:shd w:val="clear" w:color="auto" w:fill="auto"/>
            <w:noWrap/>
            <w:vAlign w:val="center"/>
            <w:hideMark/>
          </w:tcPr>
          <w:p w14:paraId="0D803DB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IP19</w:t>
            </w:r>
          </w:p>
        </w:tc>
        <w:tc>
          <w:tcPr>
            <w:tcW w:w="602" w:type="pct"/>
            <w:shd w:val="clear" w:color="auto" w:fill="auto"/>
            <w:vAlign w:val="center"/>
            <w:hideMark/>
          </w:tcPr>
          <w:p w14:paraId="0BCC46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Extindere iluminat public - Str.Pădurea Mare şi Aurel Vlaicu</w:t>
            </w:r>
          </w:p>
        </w:tc>
        <w:tc>
          <w:tcPr>
            <w:tcW w:w="722" w:type="pct"/>
            <w:shd w:val="clear" w:color="auto" w:fill="auto"/>
            <w:vAlign w:val="center"/>
            <w:hideMark/>
          </w:tcPr>
          <w:p w14:paraId="36B8D4F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BCE0FD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B42B9B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29DAAE9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574</w:t>
            </w:r>
          </w:p>
        </w:tc>
        <w:tc>
          <w:tcPr>
            <w:tcW w:w="509" w:type="pct"/>
            <w:shd w:val="clear" w:color="auto" w:fill="auto"/>
            <w:noWrap/>
            <w:vAlign w:val="center"/>
            <w:hideMark/>
          </w:tcPr>
          <w:p w14:paraId="4569ABC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115 corpuri</w:t>
            </w:r>
          </w:p>
        </w:tc>
        <w:tc>
          <w:tcPr>
            <w:tcW w:w="415" w:type="pct"/>
            <w:shd w:val="clear" w:color="auto" w:fill="auto"/>
            <w:noWrap/>
            <w:vAlign w:val="center"/>
            <w:hideMark/>
          </w:tcPr>
          <w:p w14:paraId="01EFDC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69FCCA3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1E796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4C876A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E46A86" w14:paraId="33C25194" w14:textId="77777777" w:rsidTr="000A2D2C">
        <w:trPr>
          <w:trHeight w:val="315"/>
          <w:jc w:val="center"/>
        </w:trPr>
        <w:tc>
          <w:tcPr>
            <w:tcW w:w="5000" w:type="pct"/>
            <w:gridSpan w:val="11"/>
            <w:shd w:val="clear" w:color="000000" w:fill="93D400"/>
            <w:noWrap/>
            <w:vAlign w:val="center"/>
            <w:hideMark/>
          </w:tcPr>
          <w:p w14:paraId="02272BA7"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PISTE DE BICICLETE</w:t>
            </w:r>
          </w:p>
        </w:tc>
      </w:tr>
      <w:tr w:rsidR="00537570" w:rsidRPr="00EE31F7" w14:paraId="53DB338D" w14:textId="77777777" w:rsidTr="000A2D2C">
        <w:trPr>
          <w:trHeight w:val="93"/>
          <w:jc w:val="center"/>
        </w:trPr>
        <w:tc>
          <w:tcPr>
            <w:tcW w:w="457" w:type="pct"/>
            <w:shd w:val="clear" w:color="auto" w:fill="auto"/>
            <w:noWrap/>
            <w:vAlign w:val="center"/>
          </w:tcPr>
          <w:p w14:paraId="40C0762C"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PB1</w:t>
            </w:r>
          </w:p>
        </w:tc>
        <w:tc>
          <w:tcPr>
            <w:tcW w:w="602" w:type="pct"/>
            <w:shd w:val="clear" w:color="auto" w:fill="auto"/>
            <w:vAlign w:val="center"/>
          </w:tcPr>
          <w:p w14:paraId="32825F4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Crearea și amenajarea unei piste pentru bicicliști în zona Nord din municipiul Satu Mare</w:t>
            </w:r>
          </w:p>
        </w:tc>
        <w:tc>
          <w:tcPr>
            <w:tcW w:w="722" w:type="pct"/>
            <w:shd w:val="clear" w:color="auto" w:fill="auto"/>
            <w:vAlign w:val="center"/>
          </w:tcPr>
          <w:p w14:paraId="4E8D48AF"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Municipiul Satu Mare</w:t>
            </w:r>
          </w:p>
        </w:tc>
        <w:tc>
          <w:tcPr>
            <w:tcW w:w="270" w:type="pct"/>
            <w:shd w:val="clear" w:color="auto" w:fill="auto"/>
            <w:noWrap/>
            <w:vAlign w:val="center"/>
          </w:tcPr>
          <w:p w14:paraId="1D2A3605"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2014</w:t>
            </w:r>
          </w:p>
        </w:tc>
        <w:tc>
          <w:tcPr>
            <w:tcW w:w="271" w:type="pct"/>
            <w:shd w:val="clear" w:color="auto" w:fill="auto"/>
            <w:noWrap/>
            <w:vAlign w:val="center"/>
          </w:tcPr>
          <w:p w14:paraId="77672C7D"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2020</w:t>
            </w:r>
          </w:p>
        </w:tc>
        <w:tc>
          <w:tcPr>
            <w:tcW w:w="541" w:type="pct"/>
            <w:shd w:val="clear" w:color="auto" w:fill="auto"/>
            <w:noWrap/>
            <w:vAlign w:val="center"/>
          </w:tcPr>
          <w:p w14:paraId="4C22ACF9"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614.900</w:t>
            </w:r>
          </w:p>
        </w:tc>
        <w:tc>
          <w:tcPr>
            <w:tcW w:w="509" w:type="pct"/>
            <w:shd w:val="clear" w:color="auto" w:fill="auto"/>
            <w:noWrap/>
            <w:vAlign w:val="center"/>
          </w:tcPr>
          <w:p w14:paraId="6952A6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415" w:type="pct"/>
            <w:shd w:val="clear" w:color="auto" w:fill="auto"/>
            <w:noWrap/>
            <w:vAlign w:val="center"/>
          </w:tcPr>
          <w:p w14:paraId="22BCC3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496" w:type="pct"/>
            <w:shd w:val="clear" w:color="auto" w:fill="auto"/>
            <w:noWrap/>
            <w:vAlign w:val="center"/>
          </w:tcPr>
          <w:p w14:paraId="3EA666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392" w:type="pct"/>
            <w:shd w:val="clear" w:color="auto" w:fill="auto"/>
            <w:noWrap/>
            <w:vAlign w:val="center"/>
          </w:tcPr>
          <w:p w14:paraId="10C13AA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326" w:type="pct"/>
            <w:shd w:val="clear" w:color="auto" w:fill="auto"/>
            <w:noWrap/>
            <w:vAlign w:val="center"/>
          </w:tcPr>
          <w:p w14:paraId="5FF4F801" w14:textId="77777777" w:rsidR="00537570" w:rsidRPr="00EE31F7"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E31F7">
              <w:rPr>
                <w:rFonts w:asciiTheme="majorHAnsi" w:eastAsia="Times New Roman" w:hAnsiTheme="majorHAnsi" w:cs="Calibri"/>
                <w:kern w:val="0"/>
                <w:sz w:val="20"/>
                <w:szCs w:val="20"/>
                <w:lang w:val="ro-RO" w:eastAsia="ro-RO" w:bidi="ar-SA"/>
              </w:rPr>
              <w:t>Realizat</w:t>
            </w:r>
          </w:p>
        </w:tc>
      </w:tr>
      <w:tr w:rsidR="00537570" w:rsidRPr="007D58E6" w14:paraId="26D83384" w14:textId="77777777" w:rsidTr="000A2D2C">
        <w:trPr>
          <w:trHeight w:val="93"/>
          <w:jc w:val="center"/>
        </w:trPr>
        <w:tc>
          <w:tcPr>
            <w:tcW w:w="457" w:type="pct"/>
            <w:shd w:val="clear" w:color="auto" w:fill="auto"/>
            <w:noWrap/>
            <w:vAlign w:val="center"/>
            <w:hideMark/>
          </w:tcPr>
          <w:p w14:paraId="1B55855C"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PB2</w:t>
            </w:r>
          </w:p>
        </w:tc>
        <w:tc>
          <w:tcPr>
            <w:tcW w:w="602" w:type="pct"/>
            <w:shd w:val="clear" w:color="auto" w:fill="auto"/>
            <w:vAlign w:val="center"/>
            <w:hideMark/>
          </w:tcPr>
          <w:p w14:paraId="3AE9EBC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Amenajare pistă de biciclete pe </w:t>
            </w:r>
            <w:r w:rsidRPr="00E46A86">
              <w:rPr>
                <w:rFonts w:asciiTheme="majorHAnsi" w:eastAsia="Times New Roman" w:hAnsiTheme="majorHAnsi" w:cs="Calibri"/>
                <w:kern w:val="0"/>
                <w:sz w:val="20"/>
                <w:szCs w:val="20"/>
                <w:lang w:val="ro-RO" w:eastAsia="ro-RO" w:bidi="ar-SA"/>
              </w:rPr>
              <w:lastRenderedPageBreak/>
              <w:t>strada Botizului-Pod Golescu</w:t>
            </w:r>
          </w:p>
        </w:tc>
        <w:tc>
          <w:tcPr>
            <w:tcW w:w="722" w:type="pct"/>
            <w:shd w:val="clear" w:color="auto" w:fill="auto"/>
            <w:vAlign w:val="center"/>
            <w:hideMark/>
          </w:tcPr>
          <w:p w14:paraId="3B07AEA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30C30ED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461CF1F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5F7C9DB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644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307</w:t>
            </w:r>
          </w:p>
        </w:tc>
        <w:tc>
          <w:tcPr>
            <w:tcW w:w="509" w:type="pct"/>
            <w:shd w:val="clear" w:color="auto" w:fill="auto"/>
            <w:noWrap/>
            <w:vAlign w:val="center"/>
            <w:hideMark/>
          </w:tcPr>
          <w:p w14:paraId="4ABAC2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9C8815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1C168F9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88F7B7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2380FF8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1CAB6093" w14:textId="77777777" w:rsidTr="000A2D2C">
        <w:trPr>
          <w:trHeight w:val="278"/>
          <w:jc w:val="center"/>
        </w:trPr>
        <w:tc>
          <w:tcPr>
            <w:tcW w:w="457" w:type="pct"/>
            <w:shd w:val="clear" w:color="auto" w:fill="auto"/>
            <w:noWrap/>
            <w:vAlign w:val="center"/>
            <w:hideMark/>
          </w:tcPr>
          <w:p w14:paraId="4F3D1563"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PB3</w:t>
            </w:r>
          </w:p>
        </w:tc>
        <w:tc>
          <w:tcPr>
            <w:tcW w:w="602" w:type="pct"/>
            <w:shd w:val="clear" w:color="auto" w:fill="auto"/>
            <w:vAlign w:val="center"/>
            <w:hideMark/>
          </w:tcPr>
          <w:p w14:paraId="756A46E9"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Modernizarea și extinderea traseului pietonal și velo Centrul Nou</w:t>
            </w:r>
          </w:p>
        </w:tc>
        <w:tc>
          <w:tcPr>
            <w:tcW w:w="722" w:type="pct"/>
            <w:shd w:val="clear" w:color="auto" w:fill="auto"/>
            <w:vAlign w:val="center"/>
            <w:hideMark/>
          </w:tcPr>
          <w:p w14:paraId="092F51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7597B3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3ED8249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0500F01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781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297</w:t>
            </w:r>
          </w:p>
        </w:tc>
        <w:tc>
          <w:tcPr>
            <w:tcW w:w="509" w:type="pct"/>
            <w:shd w:val="clear" w:color="auto" w:fill="auto"/>
            <w:noWrap/>
            <w:vAlign w:val="center"/>
            <w:hideMark/>
          </w:tcPr>
          <w:p w14:paraId="1007EC3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1AFDBA7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12E85C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73817B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3DF28A2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7D58E6" w14:paraId="354A620C" w14:textId="77777777" w:rsidTr="000A2D2C">
        <w:trPr>
          <w:trHeight w:val="161"/>
          <w:jc w:val="center"/>
        </w:trPr>
        <w:tc>
          <w:tcPr>
            <w:tcW w:w="457" w:type="pct"/>
            <w:shd w:val="clear" w:color="auto" w:fill="auto"/>
            <w:noWrap/>
            <w:vAlign w:val="center"/>
            <w:hideMark/>
          </w:tcPr>
          <w:p w14:paraId="75A4AFC8" w14:textId="77777777" w:rsidR="00537570" w:rsidRPr="004544C5"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PB4</w:t>
            </w:r>
          </w:p>
        </w:tc>
        <w:tc>
          <w:tcPr>
            <w:tcW w:w="602" w:type="pct"/>
            <w:shd w:val="clear" w:color="auto" w:fill="auto"/>
            <w:vAlign w:val="center"/>
            <w:hideMark/>
          </w:tcPr>
          <w:p w14:paraId="49F87754"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Modernizarea și extinderea traseului pietonal și velo Centrul Vechi în municipiul Satu Mare</w:t>
            </w:r>
            <w:r w:rsidRPr="00E46A86">
              <w:rPr>
                <w:rFonts w:asciiTheme="majorHAnsi" w:eastAsia="Times New Roman" w:hAnsiTheme="majorHAnsi" w:cs="Calibri"/>
                <w:kern w:val="0"/>
                <w:sz w:val="20"/>
                <w:szCs w:val="20"/>
                <w:lang w:val="ro-RO" w:eastAsia="ro-RO" w:bidi="ar-SA"/>
              </w:rPr>
              <w:br/>
              <w:t>Pasarelă pietonală şi velo peste râul Someș în municipiul Satu Mare-Componenta 2</w:t>
            </w:r>
          </w:p>
        </w:tc>
        <w:tc>
          <w:tcPr>
            <w:tcW w:w="722" w:type="pct"/>
            <w:shd w:val="clear" w:color="auto" w:fill="auto"/>
            <w:vAlign w:val="center"/>
            <w:hideMark/>
          </w:tcPr>
          <w:p w14:paraId="5C06AC1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705527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238693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7929CE6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871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026</w:t>
            </w:r>
          </w:p>
        </w:tc>
        <w:tc>
          <w:tcPr>
            <w:tcW w:w="509" w:type="pct"/>
            <w:shd w:val="clear" w:color="auto" w:fill="auto"/>
            <w:noWrap/>
            <w:vAlign w:val="center"/>
            <w:hideMark/>
          </w:tcPr>
          <w:p w14:paraId="53E03AD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5C3DC9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4959E95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9591C6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0AA3499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537570" w:rsidRPr="009C0AE7" w14:paraId="79956FAC" w14:textId="77777777" w:rsidTr="000A2D2C">
        <w:trPr>
          <w:trHeight w:val="315"/>
          <w:jc w:val="center"/>
        </w:trPr>
        <w:tc>
          <w:tcPr>
            <w:tcW w:w="5000" w:type="pct"/>
            <w:gridSpan w:val="11"/>
            <w:shd w:val="clear" w:color="000000" w:fill="93D400"/>
            <w:noWrap/>
            <w:vAlign w:val="center"/>
            <w:hideMark/>
          </w:tcPr>
          <w:p w14:paraId="01A03171"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STAŢII DE ÎNCĂRCARE VEHICULE ELECTRICE</w:t>
            </w:r>
          </w:p>
        </w:tc>
      </w:tr>
      <w:tr w:rsidR="00537570" w:rsidRPr="007D58E6" w14:paraId="514ECE49" w14:textId="77777777" w:rsidTr="000A2D2C">
        <w:trPr>
          <w:trHeight w:val="945"/>
          <w:jc w:val="center"/>
        </w:trPr>
        <w:tc>
          <w:tcPr>
            <w:tcW w:w="457" w:type="pct"/>
            <w:shd w:val="clear" w:color="auto" w:fill="auto"/>
            <w:noWrap/>
            <w:vAlign w:val="center"/>
            <w:hideMark/>
          </w:tcPr>
          <w:p w14:paraId="74EA1F74"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SI 1</w:t>
            </w:r>
          </w:p>
        </w:tc>
        <w:tc>
          <w:tcPr>
            <w:tcW w:w="602" w:type="pct"/>
            <w:shd w:val="clear" w:color="auto" w:fill="auto"/>
            <w:vAlign w:val="center"/>
            <w:hideMark/>
          </w:tcPr>
          <w:p w14:paraId="54C5A830" w14:textId="77777777" w:rsidR="00537570" w:rsidRPr="00AF4B7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AF4B76">
              <w:rPr>
                <w:rFonts w:asciiTheme="majorHAnsi" w:eastAsia="Times New Roman" w:hAnsiTheme="majorHAnsi" w:cs="Calibri"/>
                <w:kern w:val="0"/>
                <w:sz w:val="20"/>
                <w:szCs w:val="20"/>
                <w:lang w:val="ro-RO" w:eastAsia="ro-RO" w:bidi="ar-SA"/>
              </w:rPr>
              <w:t>Staţii incărcare vehicule electrice- 5 locaţii</w:t>
            </w:r>
          </w:p>
        </w:tc>
        <w:tc>
          <w:tcPr>
            <w:tcW w:w="722" w:type="pct"/>
            <w:shd w:val="clear" w:color="auto" w:fill="auto"/>
            <w:vAlign w:val="center"/>
            <w:hideMark/>
          </w:tcPr>
          <w:p w14:paraId="3DD22DCD"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333EEAF"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3A5887EA"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7162FBC3"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277.245</w:t>
            </w:r>
          </w:p>
        </w:tc>
        <w:tc>
          <w:tcPr>
            <w:tcW w:w="509" w:type="pct"/>
            <w:shd w:val="clear" w:color="auto" w:fill="auto"/>
            <w:noWrap/>
            <w:vAlign w:val="center"/>
            <w:hideMark/>
          </w:tcPr>
          <w:p w14:paraId="7D616D49"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1DAA76B1"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2F9830CE"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C9513C4" w14:textId="77777777" w:rsidR="00537570" w:rsidRPr="00AF4B7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AF4B7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7E244A99" w14:textId="20C72367" w:rsidR="00537570" w:rsidRPr="00AF4B76" w:rsidRDefault="00AF4B76" w:rsidP="000A2D2C">
            <w:pPr>
              <w:widowControl/>
              <w:suppressAutoHyphens w:val="0"/>
              <w:jc w:val="center"/>
              <w:rPr>
                <w:rFonts w:asciiTheme="majorHAnsi" w:eastAsia="Times New Roman" w:hAnsiTheme="majorHAnsi" w:cs="Calibri"/>
                <w:color w:val="000000"/>
                <w:kern w:val="0"/>
                <w:sz w:val="20"/>
                <w:szCs w:val="20"/>
                <w:lang w:val="ro-RO" w:eastAsia="ro-RO" w:bidi="ar-SA"/>
              </w:rPr>
            </w:pPr>
            <w:r>
              <w:rPr>
                <w:rFonts w:asciiTheme="majorHAnsi" w:eastAsia="Times New Roman" w:hAnsiTheme="majorHAnsi" w:cs="Calibri"/>
                <w:color w:val="000000"/>
                <w:kern w:val="0"/>
                <w:sz w:val="20"/>
                <w:szCs w:val="20"/>
                <w:lang w:val="ro-RO" w:eastAsia="ro-RO" w:bidi="ar-SA"/>
              </w:rPr>
              <w:t>Realizat</w:t>
            </w:r>
          </w:p>
        </w:tc>
      </w:tr>
      <w:tr w:rsidR="00537570" w:rsidRPr="00E46A86" w14:paraId="3296B0C0" w14:textId="77777777" w:rsidTr="000A2D2C">
        <w:trPr>
          <w:trHeight w:val="315"/>
          <w:jc w:val="center"/>
        </w:trPr>
        <w:tc>
          <w:tcPr>
            <w:tcW w:w="5000" w:type="pct"/>
            <w:gridSpan w:val="11"/>
            <w:shd w:val="clear" w:color="000000" w:fill="93D400"/>
            <w:noWrap/>
            <w:vAlign w:val="center"/>
            <w:hideMark/>
          </w:tcPr>
          <w:p w14:paraId="574CA65A"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PRODUCEREA LOCALĂ DE ENERGIE ELECTRICĂ DIN SURSE REGENERABILE</w:t>
            </w:r>
          </w:p>
        </w:tc>
      </w:tr>
      <w:tr w:rsidR="00537570" w:rsidRPr="007D58E6" w14:paraId="60F643B0" w14:textId="77777777" w:rsidTr="000A2D2C">
        <w:trPr>
          <w:trHeight w:val="1367"/>
          <w:jc w:val="center"/>
        </w:trPr>
        <w:tc>
          <w:tcPr>
            <w:tcW w:w="457" w:type="pct"/>
            <w:shd w:val="clear" w:color="auto" w:fill="auto"/>
            <w:noWrap/>
            <w:vAlign w:val="center"/>
            <w:hideMark/>
          </w:tcPr>
          <w:p w14:paraId="5A0778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1</w:t>
            </w:r>
          </w:p>
        </w:tc>
        <w:tc>
          <w:tcPr>
            <w:tcW w:w="602" w:type="pct"/>
            <w:shd w:val="clear" w:color="auto" w:fill="auto"/>
            <w:vAlign w:val="center"/>
            <w:hideMark/>
          </w:tcPr>
          <w:p w14:paraId="6BA14D9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Implementarea proiectului ”Asigurarea sustenabilității</w:t>
            </w:r>
            <w:r w:rsidRPr="00E46A86">
              <w:rPr>
                <w:rFonts w:asciiTheme="majorHAnsi" w:eastAsia="Times New Roman" w:hAnsiTheme="majorHAnsi" w:cs="Calibri"/>
                <w:color w:val="000000"/>
                <w:kern w:val="0"/>
                <w:sz w:val="20"/>
                <w:szCs w:val="20"/>
                <w:lang w:val="ro-RO" w:eastAsia="ro-RO" w:bidi="ar-SA"/>
              </w:rPr>
              <w:br/>
              <w:t>energetice din surse alternative, a 10 instituții publice din</w:t>
            </w:r>
            <w:r w:rsidRPr="00E46A86">
              <w:rPr>
                <w:rFonts w:asciiTheme="majorHAnsi" w:eastAsia="Times New Roman" w:hAnsiTheme="majorHAnsi" w:cs="Calibri"/>
                <w:color w:val="000000"/>
                <w:kern w:val="0"/>
                <w:sz w:val="20"/>
                <w:szCs w:val="20"/>
                <w:lang w:val="ro-RO" w:eastAsia="ro-RO" w:bidi="ar-SA"/>
              </w:rPr>
              <w:br/>
              <w:t>Municipiul Satu Mare"</w:t>
            </w:r>
          </w:p>
        </w:tc>
        <w:tc>
          <w:tcPr>
            <w:tcW w:w="722" w:type="pct"/>
            <w:shd w:val="clear" w:color="auto" w:fill="auto"/>
            <w:vAlign w:val="center"/>
            <w:hideMark/>
          </w:tcPr>
          <w:p w14:paraId="262B8B5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F8CE2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0AE45D7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5E22CD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0DF1E0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 clădri publice</w:t>
            </w:r>
            <w:r w:rsidRPr="00E46A86">
              <w:rPr>
                <w:rFonts w:asciiTheme="majorHAnsi" w:eastAsia="Times New Roman" w:hAnsiTheme="majorHAnsi" w:cs="Calibri"/>
                <w:color w:val="000000"/>
                <w:kern w:val="0"/>
                <w:sz w:val="20"/>
                <w:szCs w:val="20"/>
                <w:lang w:val="ro-RO" w:eastAsia="ro-RO" w:bidi="ar-SA"/>
              </w:rPr>
              <w:br/>
              <w:t>300 kW instalați</w:t>
            </w:r>
          </w:p>
        </w:tc>
        <w:tc>
          <w:tcPr>
            <w:tcW w:w="415" w:type="pct"/>
            <w:shd w:val="clear" w:color="auto" w:fill="auto"/>
            <w:noWrap/>
            <w:vAlign w:val="center"/>
            <w:hideMark/>
          </w:tcPr>
          <w:p w14:paraId="0A90D2E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496" w:type="pct"/>
            <w:shd w:val="clear" w:color="auto" w:fill="auto"/>
            <w:noWrap/>
            <w:vAlign w:val="center"/>
            <w:hideMark/>
          </w:tcPr>
          <w:p w14:paraId="70F8D8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350</w:t>
            </w:r>
          </w:p>
        </w:tc>
        <w:tc>
          <w:tcPr>
            <w:tcW w:w="392" w:type="pct"/>
            <w:shd w:val="clear" w:color="auto" w:fill="auto"/>
            <w:noWrap/>
            <w:vAlign w:val="center"/>
            <w:hideMark/>
          </w:tcPr>
          <w:p w14:paraId="1587CC3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250</w:t>
            </w:r>
          </w:p>
        </w:tc>
        <w:tc>
          <w:tcPr>
            <w:tcW w:w="326" w:type="pct"/>
            <w:shd w:val="clear" w:color="auto" w:fill="auto"/>
            <w:noWrap/>
            <w:vAlign w:val="center"/>
            <w:hideMark/>
          </w:tcPr>
          <w:p w14:paraId="15B1CC4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D4158D2" w14:textId="77777777" w:rsidTr="000A2D2C">
        <w:trPr>
          <w:trHeight w:val="85"/>
          <w:jc w:val="center"/>
        </w:trPr>
        <w:tc>
          <w:tcPr>
            <w:tcW w:w="457" w:type="pct"/>
            <w:shd w:val="clear" w:color="auto" w:fill="auto"/>
            <w:noWrap/>
            <w:vAlign w:val="center"/>
            <w:hideMark/>
          </w:tcPr>
          <w:p w14:paraId="628FA1D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PE 3</w:t>
            </w:r>
          </w:p>
        </w:tc>
        <w:tc>
          <w:tcPr>
            <w:tcW w:w="602" w:type="pct"/>
            <w:shd w:val="clear" w:color="auto" w:fill="auto"/>
            <w:vAlign w:val="center"/>
            <w:hideMark/>
          </w:tcPr>
          <w:p w14:paraId="3B4156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Închirierea acoperișurilor blocurilor și a unor clădiri</w:t>
            </w:r>
            <w:r w:rsidRPr="00E46A86">
              <w:rPr>
                <w:rFonts w:asciiTheme="majorHAnsi" w:eastAsia="Times New Roman" w:hAnsiTheme="majorHAnsi" w:cs="Calibri"/>
                <w:color w:val="000000"/>
                <w:kern w:val="0"/>
                <w:sz w:val="20"/>
                <w:szCs w:val="20"/>
                <w:lang w:val="ro-RO" w:eastAsia="ro-RO" w:bidi="ar-SA"/>
              </w:rPr>
              <w:br/>
              <w:t>terțiare în vederea realizării unor investiții în producerea</w:t>
            </w:r>
            <w:r w:rsidRPr="00E46A86">
              <w:rPr>
                <w:rFonts w:asciiTheme="majorHAnsi" w:eastAsia="Times New Roman" w:hAnsiTheme="majorHAnsi" w:cs="Calibri"/>
                <w:color w:val="000000"/>
                <w:kern w:val="0"/>
                <w:sz w:val="20"/>
                <w:szCs w:val="20"/>
                <w:lang w:val="ro-RO" w:eastAsia="ro-RO" w:bidi="ar-SA"/>
              </w:rPr>
              <w:br/>
              <w:t>de energie termică și electrică din surse regenerabile</w:t>
            </w:r>
          </w:p>
        </w:tc>
        <w:tc>
          <w:tcPr>
            <w:tcW w:w="722" w:type="pct"/>
            <w:shd w:val="clear" w:color="auto" w:fill="auto"/>
            <w:vAlign w:val="center"/>
            <w:hideMark/>
          </w:tcPr>
          <w:p w14:paraId="549F73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412F5B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6669624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3ECB7E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5B57FEE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 MW</w:t>
            </w:r>
          </w:p>
        </w:tc>
        <w:tc>
          <w:tcPr>
            <w:tcW w:w="415" w:type="pct"/>
            <w:shd w:val="clear" w:color="auto" w:fill="auto"/>
            <w:noWrap/>
            <w:vAlign w:val="center"/>
            <w:hideMark/>
          </w:tcPr>
          <w:p w14:paraId="59DA794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2D6B435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200</w:t>
            </w:r>
          </w:p>
        </w:tc>
        <w:tc>
          <w:tcPr>
            <w:tcW w:w="392" w:type="pct"/>
            <w:shd w:val="clear" w:color="auto" w:fill="auto"/>
            <w:noWrap/>
            <w:vAlign w:val="center"/>
            <w:hideMark/>
          </w:tcPr>
          <w:p w14:paraId="0703B42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700</w:t>
            </w:r>
          </w:p>
        </w:tc>
        <w:tc>
          <w:tcPr>
            <w:tcW w:w="326" w:type="pct"/>
            <w:shd w:val="clear" w:color="auto" w:fill="auto"/>
            <w:noWrap/>
            <w:vAlign w:val="center"/>
            <w:hideMark/>
          </w:tcPr>
          <w:p w14:paraId="342227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2EC5642" w14:textId="77777777" w:rsidTr="000A2D2C">
        <w:trPr>
          <w:trHeight w:val="805"/>
          <w:jc w:val="center"/>
        </w:trPr>
        <w:tc>
          <w:tcPr>
            <w:tcW w:w="457" w:type="pct"/>
            <w:shd w:val="clear" w:color="auto" w:fill="auto"/>
            <w:noWrap/>
            <w:vAlign w:val="center"/>
            <w:hideMark/>
          </w:tcPr>
          <w:p w14:paraId="6EF9391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4</w:t>
            </w:r>
          </w:p>
        </w:tc>
        <w:tc>
          <w:tcPr>
            <w:tcW w:w="602" w:type="pct"/>
            <w:shd w:val="clear" w:color="auto" w:fill="auto"/>
            <w:vAlign w:val="center"/>
            <w:hideMark/>
          </w:tcPr>
          <w:p w14:paraId="6A11230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Sistem de energie regenerabilă cu panouri fotovoltaice pe</w:t>
            </w:r>
            <w:r w:rsidRPr="00E46A86">
              <w:rPr>
                <w:rFonts w:asciiTheme="majorHAnsi" w:eastAsia="Times New Roman" w:hAnsiTheme="majorHAnsi" w:cs="Calibri"/>
                <w:color w:val="000000"/>
                <w:kern w:val="0"/>
                <w:sz w:val="20"/>
                <w:szCs w:val="20"/>
                <w:lang w:val="ro-RO" w:eastAsia="ro-RO" w:bidi="ar-SA"/>
              </w:rPr>
              <w:br/>
              <w:t>clădirea unui operator privat</w:t>
            </w:r>
          </w:p>
        </w:tc>
        <w:tc>
          <w:tcPr>
            <w:tcW w:w="722" w:type="pct"/>
            <w:shd w:val="clear" w:color="auto" w:fill="auto"/>
            <w:vAlign w:val="center"/>
            <w:hideMark/>
          </w:tcPr>
          <w:p w14:paraId="2E7938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B80381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00F48BC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0A2CE1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0C869A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MW</w:t>
            </w:r>
          </w:p>
        </w:tc>
        <w:tc>
          <w:tcPr>
            <w:tcW w:w="415" w:type="pct"/>
            <w:shd w:val="clear" w:color="auto" w:fill="auto"/>
            <w:noWrap/>
            <w:vAlign w:val="center"/>
            <w:hideMark/>
          </w:tcPr>
          <w:p w14:paraId="6389D3D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399053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100</w:t>
            </w:r>
          </w:p>
        </w:tc>
        <w:tc>
          <w:tcPr>
            <w:tcW w:w="392" w:type="pct"/>
            <w:shd w:val="clear" w:color="auto" w:fill="auto"/>
            <w:noWrap/>
            <w:vAlign w:val="center"/>
            <w:hideMark/>
          </w:tcPr>
          <w:p w14:paraId="70E59C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780</w:t>
            </w:r>
          </w:p>
        </w:tc>
        <w:tc>
          <w:tcPr>
            <w:tcW w:w="326" w:type="pct"/>
            <w:shd w:val="clear" w:color="auto" w:fill="auto"/>
            <w:noWrap/>
            <w:vAlign w:val="center"/>
            <w:hideMark/>
          </w:tcPr>
          <w:p w14:paraId="33AF30B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71D56D88" w14:textId="77777777" w:rsidTr="000A2D2C">
        <w:trPr>
          <w:trHeight w:val="818"/>
          <w:jc w:val="center"/>
        </w:trPr>
        <w:tc>
          <w:tcPr>
            <w:tcW w:w="457" w:type="pct"/>
            <w:shd w:val="clear" w:color="auto" w:fill="auto"/>
            <w:noWrap/>
            <w:vAlign w:val="center"/>
            <w:hideMark/>
          </w:tcPr>
          <w:p w14:paraId="1FB61F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602" w:type="pct"/>
            <w:shd w:val="clear" w:color="auto" w:fill="auto"/>
            <w:vAlign w:val="center"/>
            <w:hideMark/>
          </w:tcPr>
          <w:p w14:paraId="28D9F56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Realizarea unui parc fotovoltaic prin promovarea unui</w:t>
            </w:r>
            <w:r w:rsidRPr="00E46A86">
              <w:rPr>
                <w:rFonts w:asciiTheme="majorHAnsi" w:eastAsia="Times New Roman" w:hAnsiTheme="majorHAnsi" w:cs="Calibri"/>
                <w:color w:val="000000"/>
                <w:kern w:val="0"/>
                <w:sz w:val="20"/>
                <w:szCs w:val="20"/>
                <w:lang w:val="ro-RO" w:eastAsia="ro-RO" w:bidi="ar-SA"/>
              </w:rPr>
              <w:br/>
              <w:t>parteneriat public-privat</w:t>
            </w:r>
          </w:p>
        </w:tc>
        <w:tc>
          <w:tcPr>
            <w:tcW w:w="722" w:type="pct"/>
            <w:shd w:val="clear" w:color="auto" w:fill="auto"/>
            <w:vAlign w:val="center"/>
            <w:hideMark/>
          </w:tcPr>
          <w:p w14:paraId="4CA9374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Operatori privați</w:t>
            </w:r>
          </w:p>
        </w:tc>
        <w:tc>
          <w:tcPr>
            <w:tcW w:w="270" w:type="pct"/>
            <w:shd w:val="clear" w:color="auto" w:fill="auto"/>
            <w:noWrap/>
            <w:vAlign w:val="center"/>
            <w:hideMark/>
          </w:tcPr>
          <w:p w14:paraId="12B99E9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7605E8D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BC3303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A1E78C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 MW</w:t>
            </w:r>
          </w:p>
        </w:tc>
        <w:tc>
          <w:tcPr>
            <w:tcW w:w="415" w:type="pct"/>
            <w:shd w:val="clear" w:color="auto" w:fill="auto"/>
            <w:noWrap/>
            <w:vAlign w:val="center"/>
            <w:hideMark/>
          </w:tcPr>
          <w:p w14:paraId="2E0CB50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388A7B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p>
        </w:tc>
        <w:tc>
          <w:tcPr>
            <w:tcW w:w="392" w:type="pct"/>
            <w:shd w:val="clear" w:color="auto" w:fill="auto"/>
            <w:noWrap/>
            <w:vAlign w:val="center"/>
            <w:hideMark/>
          </w:tcPr>
          <w:p w14:paraId="33A27E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p>
        </w:tc>
        <w:tc>
          <w:tcPr>
            <w:tcW w:w="326" w:type="pct"/>
            <w:shd w:val="clear" w:color="auto" w:fill="auto"/>
            <w:noWrap/>
            <w:vAlign w:val="center"/>
            <w:hideMark/>
          </w:tcPr>
          <w:p w14:paraId="7BE741D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C825604" w14:textId="77777777" w:rsidTr="00537570">
        <w:trPr>
          <w:trHeight w:val="70"/>
          <w:jc w:val="center"/>
        </w:trPr>
        <w:tc>
          <w:tcPr>
            <w:tcW w:w="457" w:type="pct"/>
            <w:shd w:val="clear" w:color="auto" w:fill="auto"/>
            <w:noWrap/>
            <w:vAlign w:val="center"/>
            <w:hideMark/>
          </w:tcPr>
          <w:p w14:paraId="23D7DC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5</w:t>
            </w:r>
          </w:p>
        </w:tc>
        <w:tc>
          <w:tcPr>
            <w:tcW w:w="602" w:type="pct"/>
            <w:shd w:val="clear" w:color="auto" w:fill="auto"/>
            <w:vAlign w:val="center"/>
            <w:hideMark/>
          </w:tcPr>
          <w:p w14:paraId="2B38382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Implementarea unor proiecte de producere în cogenerare</w:t>
            </w:r>
            <w:r w:rsidRPr="00E46A86">
              <w:rPr>
                <w:rFonts w:asciiTheme="majorHAnsi" w:eastAsia="Times New Roman" w:hAnsiTheme="majorHAnsi" w:cs="Calibri"/>
                <w:color w:val="000000"/>
                <w:kern w:val="0"/>
                <w:sz w:val="20"/>
                <w:szCs w:val="20"/>
                <w:lang w:val="ro-RO" w:eastAsia="ro-RO" w:bidi="ar-SA"/>
              </w:rPr>
              <w:br/>
              <w:t>a energiei termice/electrice utilizând biomasa, pentru</w:t>
            </w:r>
            <w:r w:rsidRPr="00E46A86">
              <w:rPr>
                <w:rFonts w:asciiTheme="majorHAnsi" w:eastAsia="Times New Roman" w:hAnsiTheme="majorHAnsi" w:cs="Calibri"/>
                <w:color w:val="000000"/>
                <w:kern w:val="0"/>
                <w:sz w:val="20"/>
                <w:szCs w:val="20"/>
                <w:lang w:val="ro-RO" w:eastAsia="ro-RO" w:bidi="ar-SA"/>
              </w:rPr>
              <w:br/>
              <w:t xml:space="preserve">alimentarea cu energie a unor importante </w:t>
            </w:r>
            <w:r w:rsidRPr="00E46A86">
              <w:rPr>
                <w:rFonts w:asciiTheme="majorHAnsi" w:eastAsia="Times New Roman" w:hAnsiTheme="majorHAnsi" w:cs="Calibri"/>
                <w:color w:val="000000"/>
                <w:kern w:val="0"/>
                <w:sz w:val="20"/>
                <w:szCs w:val="20"/>
                <w:lang w:val="ro-RO" w:eastAsia="ro-RO" w:bidi="ar-SA"/>
              </w:rPr>
              <w:lastRenderedPageBreak/>
              <w:t>clădiri terțiare</w:t>
            </w:r>
            <w:r w:rsidRPr="00E46A86">
              <w:rPr>
                <w:rFonts w:asciiTheme="majorHAnsi" w:eastAsia="Times New Roman" w:hAnsiTheme="majorHAnsi" w:cs="Calibri"/>
                <w:color w:val="000000"/>
                <w:kern w:val="0"/>
                <w:sz w:val="20"/>
                <w:szCs w:val="20"/>
                <w:lang w:val="ro-RO" w:eastAsia="ro-RO" w:bidi="ar-SA"/>
              </w:rPr>
              <w:br/>
              <w:t>(spitale, scoli)</w:t>
            </w:r>
          </w:p>
        </w:tc>
        <w:tc>
          <w:tcPr>
            <w:tcW w:w="722" w:type="pct"/>
            <w:shd w:val="clear" w:color="auto" w:fill="auto"/>
            <w:vAlign w:val="center"/>
            <w:hideMark/>
          </w:tcPr>
          <w:p w14:paraId="26CEE8F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6ACC196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32F878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139D43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28F469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 MW</w:t>
            </w:r>
          </w:p>
        </w:tc>
        <w:tc>
          <w:tcPr>
            <w:tcW w:w="415" w:type="pct"/>
            <w:shd w:val="clear" w:color="auto" w:fill="auto"/>
            <w:noWrap/>
            <w:vAlign w:val="center"/>
            <w:hideMark/>
          </w:tcPr>
          <w:p w14:paraId="6D946F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7277A9D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92" w:type="pct"/>
            <w:shd w:val="clear" w:color="auto" w:fill="auto"/>
            <w:noWrap/>
            <w:vAlign w:val="center"/>
            <w:hideMark/>
          </w:tcPr>
          <w:p w14:paraId="73BAF6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6695D11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5A8D91A" w14:textId="77777777" w:rsidTr="000A2D2C">
        <w:trPr>
          <w:trHeight w:val="539"/>
          <w:jc w:val="center"/>
        </w:trPr>
        <w:tc>
          <w:tcPr>
            <w:tcW w:w="457" w:type="pct"/>
            <w:shd w:val="clear" w:color="auto" w:fill="auto"/>
            <w:noWrap/>
            <w:vAlign w:val="center"/>
            <w:hideMark/>
          </w:tcPr>
          <w:p w14:paraId="4F2A8CF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6</w:t>
            </w:r>
          </w:p>
        </w:tc>
        <w:tc>
          <w:tcPr>
            <w:tcW w:w="602" w:type="pct"/>
            <w:shd w:val="clear" w:color="auto" w:fill="auto"/>
            <w:vAlign w:val="center"/>
            <w:hideMark/>
          </w:tcPr>
          <w:p w14:paraId="2E6E3A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Producerea de energie din biogazul rezultat de la stațiile</w:t>
            </w:r>
            <w:r w:rsidRPr="00E46A86">
              <w:rPr>
                <w:rFonts w:asciiTheme="majorHAnsi" w:eastAsia="Times New Roman" w:hAnsiTheme="majorHAnsi" w:cs="Calibri"/>
                <w:color w:val="000000"/>
                <w:kern w:val="0"/>
                <w:sz w:val="20"/>
                <w:szCs w:val="20"/>
                <w:lang w:val="ro-RO" w:eastAsia="ro-RO" w:bidi="ar-SA"/>
              </w:rPr>
              <w:br/>
              <w:t>de tratare a apei uzate epurare a apei</w:t>
            </w:r>
          </w:p>
        </w:tc>
        <w:tc>
          <w:tcPr>
            <w:tcW w:w="722" w:type="pct"/>
            <w:shd w:val="clear" w:color="auto" w:fill="auto"/>
            <w:vAlign w:val="center"/>
            <w:hideMark/>
          </w:tcPr>
          <w:p w14:paraId="55CC82C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1C257B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37AC33F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45269D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8B23DA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 kW</w:t>
            </w:r>
          </w:p>
        </w:tc>
        <w:tc>
          <w:tcPr>
            <w:tcW w:w="415" w:type="pct"/>
            <w:shd w:val="clear" w:color="auto" w:fill="auto"/>
            <w:noWrap/>
            <w:vAlign w:val="center"/>
            <w:hideMark/>
          </w:tcPr>
          <w:p w14:paraId="78F441D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4D8F30A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700</w:t>
            </w:r>
          </w:p>
        </w:tc>
        <w:tc>
          <w:tcPr>
            <w:tcW w:w="392" w:type="pct"/>
            <w:shd w:val="clear" w:color="auto" w:fill="auto"/>
            <w:noWrap/>
            <w:vAlign w:val="center"/>
            <w:hideMark/>
          </w:tcPr>
          <w:p w14:paraId="094A0BE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140</w:t>
            </w:r>
          </w:p>
        </w:tc>
        <w:tc>
          <w:tcPr>
            <w:tcW w:w="326" w:type="pct"/>
            <w:shd w:val="clear" w:color="auto" w:fill="auto"/>
            <w:noWrap/>
            <w:vAlign w:val="center"/>
            <w:hideMark/>
          </w:tcPr>
          <w:p w14:paraId="78B653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662498B3" w14:textId="77777777" w:rsidTr="000A2D2C">
        <w:trPr>
          <w:trHeight w:val="315"/>
          <w:jc w:val="center"/>
        </w:trPr>
        <w:tc>
          <w:tcPr>
            <w:tcW w:w="5000" w:type="pct"/>
            <w:gridSpan w:val="11"/>
            <w:shd w:val="clear" w:color="000000" w:fill="93D400"/>
            <w:noWrap/>
            <w:vAlign w:val="center"/>
            <w:hideMark/>
          </w:tcPr>
          <w:p w14:paraId="399D647B"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URBANISM</w:t>
            </w:r>
          </w:p>
        </w:tc>
      </w:tr>
      <w:tr w:rsidR="00537570" w:rsidRPr="007D58E6" w14:paraId="48418843" w14:textId="77777777" w:rsidTr="000A2D2C">
        <w:trPr>
          <w:trHeight w:val="521"/>
          <w:jc w:val="center"/>
        </w:trPr>
        <w:tc>
          <w:tcPr>
            <w:tcW w:w="457" w:type="pct"/>
            <w:shd w:val="clear" w:color="auto" w:fill="auto"/>
            <w:noWrap/>
            <w:vAlign w:val="center"/>
            <w:hideMark/>
          </w:tcPr>
          <w:p w14:paraId="2502F8F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U1</w:t>
            </w:r>
          </w:p>
        </w:tc>
        <w:tc>
          <w:tcPr>
            <w:tcW w:w="602" w:type="pct"/>
            <w:shd w:val="clear" w:color="auto" w:fill="auto"/>
            <w:vAlign w:val="center"/>
            <w:hideMark/>
          </w:tcPr>
          <w:p w14:paraId="7E1547A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Standarde energetice înspre nZEB (eficienţă şi surse regenerabile) pentru noile clădiri municipale şi lucrări de renovare</w:t>
            </w:r>
          </w:p>
        </w:tc>
        <w:tc>
          <w:tcPr>
            <w:tcW w:w="722" w:type="pct"/>
            <w:shd w:val="clear" w:color="auto" w:fill="auto"/>
            <w:vAlign w:val="center"/>
            <w:hideMark/>
          </w:tcPr>
          <w:p w14:paraId="116AFFE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0E71A5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CEAD0B3"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6755535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509" w:type="pct"/>
            <w:shd w:val="clear" w:color="auto" w:fill="auto"/>
            <w:noWrap/>
            <w:vAlign w:val="center"/>
            <w:hideMark/>
          </w:tcPr>
          <w:p w14:paraId="4F6B3B8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5FD7546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174</w:t>
            </w:r>
          </w:p>
        </w:tc>
        <w:tc>
          <w:tcPr>
            <w:tcW w:w="496" w:type="pct"/>
            <w:shd w:val="clear" w:color="auto" w:fill="auto"/>
            <w:noWrap/>
            <w:vAlign w:val="center"/>
            <w:hideMark/>
          </w:tcPr>
          <w:p w14:paraId="62CCD8C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7A4B4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52</w:t>
            </w:r>
          </w:p>
        </w:tc>
        <w:tc>
          <w:tcPr>
            <w:tcW w:w="326" w:type="pct"/>
            <w:shd w:val="clear" w:color="auto" w:fill="auto"/>
            <w:noWrap/>
            <w:vAlign w:val="center"/>
            <w:hideMark/>
          </w:tcPr>
          <w:p w14:paraId="34B2BE7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3DED8CA" w14:textId="77777777" w:rsidTr="000A2D2C">
        <w:trPr>
          <w:trHeight w:val="1970"/>
          <w:jc w:val="center"/>
        </w:trPr>
        <w:tc>
          <w:tcPr>
            <w:tcW w:w="457" w:type="pct"/>
            <w:shd w:val="clear" w:color="auto" w:fill="auto"/>
            <w:noWrap/>
            <w:vAlign w:val="center"/>
            <w:hideMark/>
          </w:tcPr>
          <w:p w14:paraId="151552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U2</w:t>
            </w:r>
          </w:p>
        </w:tc>
        <w:tc>
          <w:tcPr>
            <w:tcW w:w="602" w:type="pct"/>
            <w:shd w:val="clear" w:color="auto" w:fill="auto"/>
            <w:vAlign w:val="center"/>
            <w:hideMark/>
          </w:tcPr>
          <w:p w14:paraId="6E0CA76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Impunerea ca la obţinerea autorizatiilor de construcţii pentru clădiri noi, acestea să respecte indicatorii de performanţă energetică aferenţi clădirilor nZEB</w:t>
            </w:r>
          </w:p>
        </w:tc>
        <w:tc>
          <w:tcPr>
            <w:tcW w:w="722" w:type="pct"/>
            <w:shd w:val="clear" w:color="auto" w:fill="auto"/>
            <w:vAlign w:val="center"/>
            <w:hideMark/>
          </w:tcPr>
          <w:p w14:paraId="767E7BB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D5C49E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88B447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61CD2E5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778900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073A72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174</w:t>
            </w:r>
          </w:p>
        </w:tc>
        <w:tc>
          <w:tcPr>
            <w:tcW w:w="496" w:type="pct"/>
            <w:shd w:val="clear" w:color="auto" w:fill="auto"/>
            <w:noWrap/>
            <w:vAlign w:val="center"/>
            <w:hideMark/>
          </w:tcPr>
          <w:p w14:paraId="684677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26556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52</w:t>
            </w:r>
          </w:p>
        </w:tc>
        <w:tc>
          <w:tcPr>
            <w:tcW w:w="326" w:type="pct"/>
            <w:shd w:val="clear" w:color="auto" w:fill="auto"/>
            <w:noWrap/>
            <w:vAlign w:val="center"/>
            <w:hideMark/>
          </w:tcPr>
          <w:p w14:paraId="34A61E2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7C70BB2" w14:textId="77777777" w:rsidTr="000A2D2C">
        <w:trPr>
          <w:trHeight w:val="404"/>
          <w:jc w:val="center"/>
        </w:trPr>
        <w:tc>
          <w:tcPr>
            <w:tcW w:w="457" w:type="pct"/>
            <w:shd w:val="clear" w:color="auto" w:fill="auto"/>
            <w:noWrap/>
            <w:vAlign w:val="center"/>
            <w:hideMark/>
          </w:tcPr>
          <w:p w14:paraId="772FA06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U3</w:t>
            </w:r>
          </w:p>
        </w:tc>
        <w:tc>
          <w:tcPr>
            <w:tcW w:w="602" w:type="pct"/>
            <w:shd w:val="clear" w:color="auto" w:fill="auto"/>
            <w:vAlign w:val="center"/>
            <w:hideMark/>
          </w:tcPr>
          <w:p w14:paraId="792AC77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Dezvoltarea urbană se va realiza inclusiv prin planificare energetică a </w:t>
            </w:r>
            <w:r w:rsidRPr="00E46A86">
              <w:rPr>
                <w:rFonts w:asciiTheme="majorHAnsi" w:eastAsia="Times New Roman" w:hAnsiTheme="majorHAnsi" w:cs="Calibri"/>
                <w:color w:val="000000"/>
                <w:kern w:val="0"/>
                <w:sz w:val="20"/>
                <w:szCs w:val="20"/>
                <w:lang w:val="ro-RO" w:eastAsia="ro-RO" w:bidi="ar-SA"/>
              </w:rPr>
              <w:lastRenderedPageBreak/>
              <w:t>zonelor construite</w:t>
            </w:r>
          </w:p>
        </w:tc>
        <w:tc>
          <w:tcPr>
            <w:tcW w:w="722" w:type="pct"/>
            <w:shd w:val="clear" w:color="auto" w:fill="auto"/>
            <w:vAlign w:val="center"/>
            <w:hideMark/>
          </w:tcPr>
          <w:p w14:paraId="79333E4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3DE8209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D37777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23EE903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220014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0DDAC1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03203AD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67DF20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28BB62B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473E44A9" w14:textId="77777777" w:rsidTr="000A2D2C">
        <w:trPr>
          <w:trHeight w:val="315"/>
          <w:jc w:val="center"/>
        </w:trPr>
        <w:tc>
          <w:tcPr>
            <w:tcW w:w="5000" w:type="pct"/>
            <w:gridSpan w:val="11"/>
            <w:shd w:val="clear" w:color="000000" w:fill="93D400"/>
            <w:noWrap/>
            <w:vAlign w:val="center"/>
            <w:hideMark/>
          </w:tcPr>
          <w:p w14:paraId="6A18749B"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COLABORAREA CU CETĂTENII, MEDIUL DE BUSINESS şi FACTORII INTERESAŢI</w:t>
            </w:r>
          </w:p>
        </w:tc>
      </w:tr>
      <w:tr w:rsidR="00537570" w:rsidRPr="007D58E6" w14:paraId="200D1E11" w14:textId="77777777" w:rsidTr="000A2D2C">
        <w:trPr>
          <w:trHeight w:val="2028"/>
          <w:jc w:val="center"/>
        </w:trPr>
        <w:tc>
          <w:tcPr>
            <w:tcW w:w="457" w:type="pct"/>
            <w:shd w:val="clear" w:color="auto" w:fill="auto"/>
            <w:noWrap/>
            <w:vAlign w:val="center"/>
            <w:hideMark/>
          </w:tcPr>
          <w:p w14:paraId="3ADCE5E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CC1</w:t>
            </w:r>
          </w:p>
        </w:tc>
        <w:tc>
          <w:tcPr>
            <w:tcW w:w="602" w:type="pct"/>
            <w:shd w:val="clear" w:color="auto" w:fill="auto"/>
            <w:vAlign w:val="center"/>
            <w:hideMark/>
          </w:tcPr>
          <w:p w14:paraId="476BC47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Servicii de consiliere energetică</w:t>
            </w:r>
            <w:r w:rsidRPr="00E46A86">
              <w:rPr>
                <w:rFonts w:asciiTheme="majorHAnsi" w:eastAsia="Times New Roman" w:hAnsiTheme="majorHAnsi" w:cs="Calibri"/>
                <w:color w:val="000000"/>
                <w:kern w:val="0"/>
                <w:sz w:val="20"/>
                <w:szCs w:val="20"/>
                <w:lang w:val="ro-RO" w:eastAsia="ro-RO" w:bidi="ar-SA"/>
              </w:rPr>
              <w:br/>
              <w:t>Conştientizare şi relaţionare locală - Intensificarea consultărilor cu proprietarii de clădiri rezidenţiale şi comerciale</w:t>
            </w:r>
          </w:p>
        </w:tc>
        <w:tc>
          <w:tcPr>
            <w:tcW w:w="722" w:type="pct"/>
            <w:shd w:val="clear" w:color="auto" w:fill="auto"/>
            <w:vAlign w:val="center"/>
            <w:hideMark/>
          </w:tcPr>
          <w:p w14:paraId="0C5C563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D63EE5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DBB7D90"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6CCCBDC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059850A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3F5C0CA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302</w:t>
            </w:r>
          </w:p>
        </w:tc>
        <w:tc>
          <w:tcPr>
            <w:tcW w:w="496" w:type="pct"/>
            <w:shd w:val="clear" w:color="auto" w:fill="auto"/>
            <w:noWrap/>
            <w:vAlign w:val="center"/>
            <w:hideMark/>
          </w:tcPr>
          <w:p w14:paraId="495D927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5C9DE5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151</w:t>
            </w:r>
          </w:p>
        </w:tc>
        <w:tc>
          <w:tcPr>
            <w:tcW w:w="326" w:type="pct"/>
            <w:shd w:val="clear" w:color="auto" w:fill="auto"/>
            <w:noWrap/>
            <w:vAlign w:val="center"/>
            <w:hideMark/>
          </w:tcPr>
          <w:p w14:paraId="4C637F0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28858026" w14:textId="77777777" w:rsidTr="000A2D2C">
        <w:trPr>
          <w:trHeight w:val="608"/>
          <w:jc w:val="center"/>
        </w:trPr>
        <w:tc>
          <w:tcPr>
            <w:tcW w:w="457" w:type="pct"/>
            <w:shd w:val="clear" w:color="auto" w:fill="auto"/>
            <w:noWrap/>
            <w:vAlign w:val="center"/>
            <w:hideMark/>
          </w:tcPr>
          <w:p w14:paraId="3247229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CC2</w:t>
            </w:r>
          </w:p>
        </w:tc>
        <w:tc>
          <w:tcPr>
            <w:tcW w:w="602" w:type="pct"/>
            <w:shd w:val="clear" w:color="auto" w:fill="auto"/>
            <w:vAlign w:val="center"/>
            <w:hideMark/>
          </w:tcPr>
          <w:p w14:paraId="6E066EA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Reducere la impozitul pe proprietate pentru proprietarii clădirilor verzi şi/sau nZEB</w:t>
            </w:r>
          </w:p>
        </w:tc>
        <w:tc>
          <w:tcPr>
            <w:tcW w:w="722" w:type="pct"/>
            <w:shd w:val="clear" w:color="auto" w:fill="auto"/>
            <w:vAlign w:val="center"/>
            <w:hideMark/>
          </w:tcPr>
          <w:p w14:paraId="07CF727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C67978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D2DBEE8"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0F01BD7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50CD9F4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B64FB2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244</w:t>
            </w:r>
          </w:p>
        </w:tc>
        <w:tc>
          <w:tcPr>
            <w:tcW w:w="496" w:type="pct"/>
            <w:shd w:val="clear" w:color="auto" w:fill="auto"/>
            <w:noWrap/>
            <w:vAlign w:val="center"/>
            <w:hideMark/>
          </w:tcPr>
          <w:p w14:paraId="6C02F6A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8BC700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122</w:t>
            </w:r>
          </w:p>
        </w:tc>
        <w:tc>
          <w:tcPr>
            <w:tcW w:w="326" w:type="pct"/>
            <w:shd w:val="clear" w:color="auto" w:fill="auto"/>
            <w:noWrap/>
            <w:vAlign w:val="center"/>
            <w:hideMark/>
          </w:tcPr>
          <w:p w14:paraId="0021B76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AE2981F" w14:textId="77777777" w:rsidTr="000A2D2C">
        <w:trPr>
          <w:trHeight w:val="1412"/>
          <w:jc w:val="center"/>
        </w:trPr>
        <w:tc>
          <w:tcPr>
            <w:tcW w:w="457" w:type="pct"/>
            <w:shd w:val="clear" w:color="auto" w:fill="auto"/>
            <w:noWrap/>
            <w:vAlign w:val="center"/>
            <w:hideMark/>
          </w:tcPr>
          <w:p w14:paraId="2491FF3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CC3</w:t>
            </w:r>
          </w:p>
        </w:tc>
        <w:tc>
          <w:tcPr>
            <w:tcW w:w="602" w:type="pct"/>
            <w:shd w:val="clear" w:color="auto" w:fill="auto"/>
            <w:vAlign w:val="center"/>
            <w:hideMark/>
          </w:tcPr>
          <w:p w14:paraId="0FF86E7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Cooperarea cu investitori, profesionişti (mese rotunde pe tema energiei, climatului şi aspectelor  relevante ale mobilităţii</w:t>
            </w:r>
          </w:p>
        </w:tc>
        <w:tc>
          <w:tcPr>
            <w:tcW w:w="722" w:type="pct"/>
            <w:shd w:val="clear" w:color="auto" w:fill="auto"/>
            <w:vAlign w:val="center"/>
            <w:hideMark/>
          </w:tcPr>
          <w:p w14:paraId="48B2BFB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C72C72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A4FB31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E960D2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D82CF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4E69095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116</w:t>
            </w:r>
          </w:p>
        </w:tc>
        <w:tc>
          <w:tcPr>
            <w:tcW w:w="496" w:type="pct"/>
            <w:shd w:val="clear" w:color="auto" w:fill="auto"/>
            <w:noWrap/>
            <w:vAlign w:val="center"/>
            <w:hideMark/>
          </w:tcPr>
          <w:p w14:paraId="2E98FE2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E5A7E4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326" w:type="pct"/>
            <w:shd w:val="clear" w:color="auto" w:fill="auto"/>
            <w:noWrap/>
            <w:vAlign w:val="center"/>
            <w:hideMark/>
          </w:tcPr>
          <w:p w14:paraId="30AA288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147C01C0" w14:textId="77777777" w:rsidTr="000A2D2C">
        <w:trPr>
          <w:trHeight w:val="85"/>
          <w:jc w:val="center"/>
        </w:trPr>
        <w:tc>
          <w:tcPr>
            <w:tcW w:w="457" w:type="pct"/>
            <w:shd w:val="clear" w:color="auto" w:fill="auto"/>
            <w:noWrap/>
            <w:vAlign w:val="center"/>
            <w:hideMark/>
          </w:tcPr>
          <w:p w14:paraId="31F28A2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CC4</w:t>
            </w:r>
          </w:p>
        </w:tc>
        <w:tc>
          <w:tcPr>
            <w:tcW w:w="602" w:type="pct"/>
            <w:shd w:val="clear" w:color="auto" w:fill="auto"/>
            <w:vAlign w:val="center"/>
            <w:hideMark/>
          </w:tcPr>
          <w:p w14:paraId="40AA7FB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Cooperare strânsă cu domeniul industriei şi mediul de afaceri (mese rotunde pe tema energiei, </w:t>
            </w:r>
            <w:r w:rsidRPr="00E46A86">
              <w:rPr>
                <w:rFonts w:asciiTheme="majorHAnsi" w:eastAsia="Times New Roman" w:hAnsiTheme="majorHAnsi" w:cs="Calibri"/>
                <w:color w:val="000000"/>
                <w:kern w:val="0"/>
                <w:sz w:val="20"/>
                <w:szCs w:val="20"/>
                <w:lang w:val="ro-RO" w:eastAsia="ro-RO" w:bidi="ar-SA"/>
              </w:rPr>
              <w:lastRenderedPageBreak/>
              <w:t>climatului şi aspectelor relevante ale mobilităţii</w:t>
            </w:r>
          </w:p>
        </w:tc>
        <w:tc>
          <w:tcPr>
            <w:tcW w:w="722" w:type="pct"/>
            <w:shd w:val="clear" w:color="auto" w:fill="auto"/>
            <w:vAlign w:val="center"/>
            <w:hideMark/>
          </w:tcPr>
          <w:p w14:paraId="67F253E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5689257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66E7B8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3785C03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12BAD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39CEEA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496" w:type="pct"/>
            <w:shd w:val="clear" w:color="auto" w:fill="auto"/>
            <w:noWrap/>
            <w:vAlign w:val="center"/>
            <w:hideMark/>
          </w:tcPr>
          <w:p w14:paraId="567D451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ECFEF2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p>
        </w:tc>
        <w:tc>
          <w:tcPr>
            <w:tcW w:w="326" w:type="pct"/>
            <w:shd w:val="clear" w:color="auto" w:fill="auto"/>
            <w:noWrap/>
            <w:vAlign w:val="center"/>
            <w:hideMark/>
          </w:tcPr>
          <w:p w14:paraId="2A1576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FFA0497" w14:textId="77777777" w:rsidTr="000A2D2C">
        <w:trPr>
          <w:trHeight w:val="1575"/>
          <w:jc w:val="center"/>
        </w:trPr>
        <w:tc>
          <w:tcPr>
            <w:tcW w:w="457" w:type="pct"/>
            <w:shd w:val="clear" w:color="auto" w:fill="auto"/>
            <w:noWrap/>
            <w:vAlign w:val="center"/>
            <w:hideMark/>
          </w:tcPr>
          <w:p w14:paraId="745BE3B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CC5</w:t>
            </w:r>
          </w:p>
        </w:tc>
        <w:tc>
          <w:tcPr>
            <w:tcW w:w="602" w:type="pct"/>
            <w:shd w:val="clear" w:color="auto" w:fill="auto"/>
            <w:vAlign w:val="center"/>
            <w:hideMark/>
          </w:tcPr>
          <w:p w14:paraId="043BA97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Campanie de comunicare pentru colectarea selectivă a deşeurilor</w:t>
            </w:r>
          </w:p>
        </w:tc>
        <w:tc>
          <w:tcPr>
            <w:tcW w:w="722" w:type="pct"/>
            <w:shd w:val="clear" w:color="auto" w:fill="auto"/>
            <w:vAlign w:val="center"/>
            <w:hideMark/>
          </w:tcPr>
          <w:p w14:paraId="7FE106E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6D1DEF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C63CC6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BA54C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F64922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048AC4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496" w:type="pct"/>
            <w:shd w:val="clear" w:color="auto" w:fill="auto"/>
            <w:noWrap/>
            <w:vAlign w:val="center"/>
            <w:hideMark/>
          </w:tcPr>
          <w:p w14:paraId="2F06EBA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78B2BE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p>
        </w:tc>
        <w:tc>
          <w:tcPr>
            <w:tcW w:w="326" w:type="pct"/>
            <w:shd w:val="clear" w:color="auto" w:fill="auto"/>
            <w:noWrap/>
            <w:vAlign w:val="center"/>
            <w:hideMark/>
          </w:tcPr>
          <w:p w14:paraId="711F11C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3C0447EC" w14:textId="77777777" w:rsidTr="000A2D2C">
        <w:trPr>
          <w:trHeight w:val="918"/>
          <w:jc w:val="center"/>
        </w:trPr>
        <w:tc>
          <w:tcPr>
            <w:tcW w:w="457" w:type="pct"/>
            <w:shd w:val="clear" w:color="auto" w:fill="auto"/>
            <w:noWrap/>
            <w:vAlign w:val="center"/>
            <w:hideMark/>
          </w:tcPr>
          <w:p w14:paraId="458EF41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CC6</w:t>
            </w:r>
          </w:p>
        </w:tc>
        <w:tc>
          <w:tcPr>
            <w:tcW w:w="602" w:type="pct"/>
            <w:shd w:val="clear" w:color="auto" w:fill="auto"/>
            <w:vAlign w:val="center"/>
            <w:hideMark/>
          </w:tcPr>
          <w:p w14:paraId="1836EB0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Campanii de conştientizare în probleme de energie (Ziua Energiei Durabile, o dată pe an)</w:t>
            </w:r>
          </w:p>
        </w:tc>
        <w:tc>
          <w:tcPr>
            <w:tcW w:w="722" w:type="pct"/>
            <w:shd w:val="clear" w:color="auto" w:fill="auto"/>
            <w:vAlign w:val="center"/>
            <w:hideMark/>
          </w:tcPr>
          <w:p w14:paraId="0DE328C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E9F83A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88B5E96"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05B8791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10902C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1BB527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w:t>
            </w:r>
          </w:p>
        </w:tc>
        <w:tc>
          <w:tcPr>
            <w:tcW w:w="496" w:type="pct"/>
            <w:shd w:val="clear" w:color="auto" w:fill="auto"/>
            <w:noWrap/>
            <w:vAlign w:val="center"/>
            <w:hideMark/>
          </w:tcPr>
          <w:p w14:paraId="2A57B3D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19A13D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w:t>
            </w:r>
          </w:p>
        </w:tc>
        <w:tc>
          <w:tcPr>
            <w:tcW w:w="326" w:type="pct"/>
            <w:shd w:val="clear" w:color="auto" w:fill="auto"/>
            <w:noWrap/>
            <w:vAlign w:val="center"/>
            <w:hideMark/>
          </w:tcPr>
          <w:p w14:paraId="0EF7304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6B9C46C2" w14:textId="77777777" w:rsidTr="000A2D2C">
        <w:trPr>
          <w:trHeight w:val="1890"/>
          <w:jc w:val="center"/>
        </w:trPr>
        <w:tc>
          <w:tcPr>
            <w:tcW w:w="457" w:type="pct"/>
            <w:shd w:val="clear" w:color="auto" w:fill="auto"/>
            <w:noWrap/>
            <w:vAlign w:val="center"/>
            <w:hideMark/>
          </w:tcPr>
          <w:p w14:paraId="0B48013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CC7</w:t>
            </w:r>
          </w:p>
        </w:tc>
        <w:tc>
          <w:tcPr>
            <w:tcW w:w="602" w:type="pct"/>
            <w:shd w:val="clear" w:color="auto" w:fill="auto"/>
            <w:vAlign w:val="center"/>
            <w:hideMark/>
          </w:tcPr>
          <w:p w14:paraId="6462658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Cursuri de (in)formare în domeniul energiei pentru angajaţii Primăriei şi din clădirile publice</w:t>
            </w:r>
          </w:p>
        </w:tc>
        <w:tc>
          <w:tcPr>
            <w:tcW w:w="722" w:type="pct"/>
            <w:shd w:val="clear" w:color="auto" w:fill="auto"/>
            <w:vAlign w:val="center"/>
            <w:hideMark/>
          </w:tcPr>
          <w:p w14:paraId="2DDCE24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DE089A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A0E257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0BC0E10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0184F75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511E13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496" w:type="pct"/>
            <w:shd w:val="clear" w:color="auto" w:fill="auto"/>
            <w:noWrap/>
            <w:vAlign w:val="center"/>
            <w:hideMark/>
          </w:tcPr>
          <w:p w14:paraId="79F979D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2C4B66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26" w:type="pct"/>
            <w:shd w:val="clear" w:color="auto" w:fill="auto"/>
            <w:noWrap/>
            <w:vAlign w:val="center"/>
            <w:hideMark/>
          </w:tcPr>
          <w:p w14:paraId="7F9754C7"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561EC2AB" w14:textId="77777777" w:rsidTr="000A2D2C">
        <w:trPr>
          <w:trHeight w:val="278"/>
          <w:jc w:val="center"/>
        </w:trPr>
        <w:tc>
          <w:tcPr>
            <w:tcW w:w="457" w:type="pct"/>
            <w:shd w:val="clear" w:color="auto" w:fill="auto"/>
            <w:noWrap/>
            <w:vAlign w:val="center"/>
            <w:hideMark/>
          </w:tcPr>
          <w:p w14:paraId="6553730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CC8</w:t>
            </w:r>
          </w:p>
        </w:tc>
        <w:tc>
          <w:tcPr>
            <w:tcW w:w="602" w:type="pct"/>
            <w:shd w:val="clear" w:color="auto" w:fill="auto"/>
            <w:vAlign w:val="center"/>
            <w:hideMark/>
          </w:tcPr>
          <w:p w14:paraId="4D713C7F"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Distribuirea de broşuri privind bunele practici de mediu şi economisirea de energie în clădirile publice</w:t>
            </w:r>
          </w:p>
        </w:tc>
        <w:tc>
          <w:tcPr>
            <w:tcW w:w="722" w:type="pct"/>
            <w:shd w:val="clear" w:color="auto" w:fill="auto"/>
            <w:vAlign w:val="center"/>
            <w:hideMark/>
          </w:tcPr>
          <w:p w14:paraId="0C2AA344"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AC613F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BF991C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305B24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3393A01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41721DB3"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496" w:type="pct"/>
            <w:shd w:val="clear" w:color="auto" w:fill="auto"/>
            <w:noWrap/>
            <w:vAlign w:val="center"/>
            <w:hideMark/>
          </w:tcPr>
          <w:p w14:paraId="51EA397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1AB511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26" w:type="pct"/>
            <w:shd w:val="clear" w:color="auto" w:fill="auto"/>
            <w:noWrap/>
            <w:vAlign w:val="center"/>
            <w:hideMark/>
          </w:tcPr>
          <w:p w14:paraId="445398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E46A86" w14:paraId="40CF670A" w14:textId="77777777" w:rsidTr="000A2D2C">
        <w:trPr>
          <w:trHeight w:val="315"/>
          <w:jc w:val="center"/>
        </w:trPr>
        <w:tc>
          <w:tcPr>
            <w:tcW w:w="5000" w:type="pct"/>
            <w:gridSpan w:val="11"/>
            <w:shd w:val="clear" w:color="000000" w:fill="93D400"/>
            <w:noWrap/>
            <w:vAlign w:val="center"/>
            <w:hideMark/>
          </w:tcPr>
          <w:p w14:paraId="751EFCA6"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ACHIZIŢII PUBLICE</w:t>
            </w:r>
          </w:p>
        </w:tc>
      </w:tr>
      <w:tr w:rsidR="00537570" w:rsidRPr="007D58E6" w14:paraId="4716D804" w14:textId="77777777" w:rsidTr="000A2D2C">
        <w:trPr>
          <w:trHeight w:val="161"/>
          <w:jc w:val="center"/>
        </w:trPr>
        <w:tc>
          <w:tcPr>
            <w:tcW w:w="457" w:type="pct"/>
            <w:shd w:val="clear" w:color="auto" w:fill="auto"/>
            <w:noWrap/>
            <w:vAlign w:val="center"/>
            <w:hideMark/>
          </w:tcPr>
          <w:p w14:paraId="6FB0B27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AP1</w:t>
            </w:r>
          </w:p>
        </w:tc>
        <w:tc>
          <w:tcPr>
            <w:tcW w:w="602" w:type="pct"/>
            <w:shd w:val="clear" w:color="auto" w:fill="auto"/>
            <w:vAlign w:val="center"/>
            <w:hideMark/>
          </w:tcPr>
          <w:p w14:paraId="68BC46A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Ghid pentru achiziţiile verzi ale primăriei: produse eficiente </w:t>
            </w:r>
            <w:r w:rsidRPr="00E46A86">
              <w:rPr>
                <w:rFonts w:asciiTheme="majorHAnsi" w:eastAsia="Times New Roman" w:hAnsiTheme="majorHAnsi" w:cs="Calibri"/>
                <w:color w:val="000000"/>
                <w:kern w:val="0"/>
                <w:sz w:val="20"/>
                <w:szCs w:val="20"/>
                <w:lang w:val="ro-RO" w:eastAsia="ro-RO" w:bidi="ar-SA"/>
              </w:rPr>
              <w:lastRenderedPageBreak/>
              <w:t>din punct de vedere energetic, materiale reciclate</w:t>
            </w:r>
          </w:p>
        </w:tc>
        <w:tc>
          <w:tcPr>
            <w:tcW w:w="722" w:type="pct"/>
            <w:shd w:val="clear" w:color="auto" w:fill="auto"/>
            <w:vAlign w:val="center"/>
            <w:hideMark/>
          </w:tcPr>
          <w:p w14:paraId="19EFDF4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2255290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8144FB5"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7E429BE1"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5C6311B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5FAC0AAC"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w:t>
            </w:r>
          </w:p>
        </w:tc>
        <w:tc>
          <w:tcPr>
            <w:tcW w:w="496" w:type="pct"/>
            <w:shd w:val="clear" w:color="auto" w:fill="auto"/>
            <w:noWrap/>
            <w:vAlign w:val="center"/>
            <w:hideMark/>
          </w:tcPr>
          <w:p w14:paraId="66225D38"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F5F2D6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47</w:t>
            </w:r>
          </w:p>
        </w:tc>
        <w:tc>
          <w:tcPr>
            <w:tcW w:w="326" w:type="pct"/>
            <w:shd w:val="clear" w:color="auto" w:fill="auto"/>
            <w:noWrap/>
            <w:vAlign w:val="center"/>
            <w:hideMark/>
          </w:tcPr>
          <w:p w14:paraId="115D65CB"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4B2F5D1E" w14:textId="77777777" w:rsidTr="000A2D2C">
        <w:trPr>
          <w:trHeight w:val="1832"/>
          <w:jc w:val="center"/>
        </w:trPr>
        <w:tc>
          <w:tcPr>
            <w:tcW w:w="457" w:type="pct"/>
            <w:shd w:val="clear" w:color="auto" w:fill="auto"/>
            <w:noWrap/>
            <w:vAlign w:val="center"/>
            <w:hideMark/>
          </w:tcPr>
          <w:p w14:paraId="5269DEEE"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AP2</w:t>
            </w:r>
          </w:p>
        </w:tc>
        <w:tc>
          <w:tcPr>
            <w:tcW w:w="602" w:type="pct"/>
            <w:shd w:val="clear" w:color="auto" w:fill="auto"/>
            <w:vAlign w:val="center"/>
            <w:hideMark/>
          </w:tcPr>
          <w:p w14:paraId="429A2342"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Suport în pregătirea Caietelor de sarcini pentru achiziţia de servicii de proiectare – modernizare şi creştere eficienţă clădiri publice şi rezidenţiale</w:t>
            </w:r>
          </w:p>
        </w:tc>
        <w:tc>
          <w:tcPr>
            <w:tcW w:w="722" w:type="pct"/>
            <w:shd w:val="clear" w:color="auto" w:fill="auto"/>
            <w:vAlign w:val="center"/>
            <w:hideMark/>
          </w:tcPr>
          <w:p w14:paraId="2E4769C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4B2BA9D"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7ADC40B" w14:textId="77777777" w:rsidR="00537570" w:rsidRPr="00E46A86" w:rsidRDefault="00537570" w:rsidP="000A2D2C">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046BDE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74EF1915"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13A22B40"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w:t>
            </w:r>
          </w:p>
        </w:tc>
        <w:tc>
          <w:tcPr>
            <w:tcW w:w="496" w:type="pct"/>
            <w:shd w:val="clear" w:color="auto" w:fill="auto"/>
            <w:noWrap/>
            <w:vAlign w:val="center"/>
            <w:hideMark/>
          </w:tcPr>
          <w:p w14:paraId="4F61EA06"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A5BD5B9"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47</w:t>
            </w:r>
          </w:p>
        </w:tc>
        <w:tc>
          <w:tcPr>
            <w:tcW w:w="326" w:type="pct"/>
            <w:shd w:val="clear" w:color="auto" w:fill="auto"/>
            <w:noWrap/>
            <w:vAlign w:val="center"/>
            <w:hideMark/>
          </w:tcPr>
          <w:p w14:paraId="3023097A" w14:textId="77777777" w:rsidR="00537570" w:rsidRPr="00E46A86"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537570" w:rsidRPr="007D58E6" w14:paraId="0032A11A" w14:textId="77777777" w:rsidTr="000A2D2C">
        <w:trPr>
          <w:trHeight w:val="315"/>
          <w:jc w:val="center"/>
        </w:trPr>
        <w:tc>
          <w:tcPr>
            <w:tcW w:w="2321" w:type="pct"/>
            <w:gridSpan w:val="5"/>
            <w:shd w:val="clear" w:color="auto" w:fill="auto"/>
            <w:noWrap/>
            <w:vAlign w:val="center"/>
            <w:hideMark/>
          </w:tcPr>
          <w:p w14:paraId="731432E5"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TOTAL</w:t>
            </w:r>
          </w:p>
        </w:tc>
        <w:tc>
          <w:tcPr>
            <w:tcW w:w="541" w:type="pct"/>
            <w:shd w:val="clear" w:color="auto" w:fill="auto"/>
            <w:noWrap/>
            <w:vAlign w:val="center"/>
            <w:hideMark/>
          </w:tcPr>
          <w:p w14:paraId="68F163B7"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16</w:t>
            </w:r>
            <w:r>
              <w:rPr>
                <w:rFonts w:asciiTheme="majorHAnsi" w:eastAsia="Times New Roman" w:hAnsiTheme="majorHAnsi" w:cs="Calibri"/>
                <w:b/>
                <w:bCs/>
                <w:color w:val="000000"/>
                <w:kern w:val="0"/>
                <w:sz w:val="20"/>
                <w:szCs w:val="20"/>
                <w:lang w:val="ro-RO" w:eastAsia="ro-RO" w:bidi="ar-SA"/>
              </w:rPr>
              <w:t>8</w:t>
            </w:r>
            <w:r w:rsidRPr="007D58E6">
              <w:rPr>
                <w:rFonts w:asciiTheme="majorHAnsi" w:eastAsia="Times New Roman" w:hAnsiTheme="majorHAnsi" w:cs="Calibri"/>
                <w:b/>
                <w:bCs/>
                <w:color w:val="000000"/>
                <w:kern w:val="0"/>
                <w:sz w:val="20"/>
                <w:szCs w:val="20"/>
                <w:lang w:val="ro-RO" w:eastAsia="ro-RO" w:bidi="ar-SA"/>
              </w:rPr>
              <w:t>.</w:t>
            </w:r>
            <w:r>
              <w:rPr>
                <w:rFonts w:asciiTheme="majorHAnsi" w:eastAsia="Times New Roman" w:hAnsiTheme="majorHAnsi" w:cs="Calibri"/>
                <w:b/>
                <w:bCs/>
                <w:color w:val="000000"/>
                <w:kern w:val="0"/>
                <w:sz w:val="20"/>
                <w:szCs w:val="20"/>
                <w:lang w:val="ro-RO" w:eastAsia="ro-RO" w:bidi="ar-SA"/>
              </w:rPr>
              <w:t>211</w:t>
            </w:r>
            <w:r w:rsidRPr="007D58E6">
              <w:rPr>
                <w:rFonts w:asciiTheme="majorHAnsi" w:eastAsia="Times New Roman" w:hAnsiTheme="majorHAnsi" w:cs="Calibri"/>
                <w:b/>
                <w:bCs/>
                <w:color w:val="000000"/>
                <w:kern w:val="0"/>
                <w:sz w:val="20"/>
                <w:szCs w:val="20"/>
                <w:lang w:val="ro-RO" w:eastAsia="ro-RO" w:bidi="ar-SA"/>
              </w:rPr>
              <w:t>.</w:t>
            </w:r>
            <w:r>
              <w:rPr>
                <w:rFonts w:asciiTheme="majorHAnsi" w:eastAsia="Times New Roman" w:hAnsiTheme="majorHAnsi" w:cs="Calibri"/>
                <w:b/>
                <w:bCs/>
                <w:color w:val="000000"/>
                <w:kern w:val="0"/>
                <w:sz w:val="20"/>
                <w:szCs w:val="20"/>
                <w:lang w:val="ro-RO" w:eastAsia="ro-RO" w:bidi="ar-SA"/>
              </w:rPr>
              <w:t>679</w:t>
            </w:r>
          </w:p>
        </w:tc>
        <w:tc>
          <w:tcPr>
            <w:tcW w:w="509" w:type="pct"/>
            <w:shd w:val="clear" w:color="auto" w:fill="auto"/>
            <w:noWrap/>
            <w:vAlign w:val="center"/>
            <w:hideMark/>
          </w:tcPr>
          <w:p w14:paraId="0F8B4C4F"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w:t>
            </w:r>
          </w:p>
        </w:tc>
        <w:tc>
          <w:tcPr>
            <w:tcW w:w="415" w:type="pct"/>
            <w:shd w:val="clear" w:color="auto" w:fill="auto"/>
            <w:noWrap/>
            <w:vAlign w:val="center"/>
            <w:hideMark/>
          </w:tcPr>
          <w:p w14:paraId="6DFB2A98"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150</w:t>
            </w:r>
            <w:r w:rsidRPr="007D58E6">
              <w:rPr>
                <w:rFonts w:asciiTheme="majorHAnsi" w:eastAsia="Times New Roman" w:hAnsiTheme="majorHAnsi" w:cs="Calibri"/>
                <w:b/>
                <w:bCs/>
                <w:color w:val="000000"/>
                <w:kern w:val="0"/>
                <w:sz w:val="20"/>
                <w:szCs w:val="20"/>
                <w:lang w:val="ro-RO" w:eastAsia="ro-RO" w:bidi="ar-SA"/>
              </w:rPr>
              <w:t>.</w:t>
            </w:r>
            <w:r w:rsidRPr="00E46A86">
              <w:rPr>
                <w:rFonts w:asciiTheme="majorHAnsi" w:eastAsia="Times New Roman" w:hAnsiTheme="majorHAnsi" w:cs="Calibri"/>
                <w:b/>
                <w:bCs/>
                <w:color w:val="000000"/>
                <w:kern w:val="0"/>
                <w:sz w:val="20"/>
                <w:szCs w:val="20"/>
                <w:lang w:val="ro-RO" w:eastAsia="ro-RO" w:bidi="ar-SA"/>
              </w:rPr>
              <w:t>977</w:t>
            </w:r>
          </w:p>
        </w:tc>
        <w:tc>
          <w:tcPr>
            <w:tcW w:w="496" w:type="pct"/>
            <w:shd w:val="clear" w:color="auto" w:fill="auto"/>
            <w:noWrap/>
            <w:vAlign w:val="center"/>
            <w:hideMark/>
          </w:tcPr>
          <w:p w14:paraId="579DF663"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21</w:t>
            </w:r>
            <w:r w:rsidRPr="007D58E6">
              <w:rPr>
                <w:rFonts w:asciiTheme="majorHAnsi" w:eastAsia="Times New Roman" w:hAnsiTheme="majorHAnsi" w:cs="Calibri"/>
                <w:b/>
                <w:bCs/>
                <w:color w:val="000000"/>
                <w:kern w:val="0"/>
                <w:sz w:val="20"/>
                <w:szCs w:val="20"/>
                <w:lang w:val="ro-RO" w:eastAsia="ro-RO" w:bidi="ar-SA"/>
              </w:rPr>
              <w:t>.</w:t>
            </w:r>
            <w:r w:rsidRPr="00E46A86">
              <w:rPr>
                <w:rFonts w:asciiTheme="majorHAnsi" w:eastAsia="Times New Roman" w:hAnsiTheme="majorHAnsi" w:cs="Calibri"/>
                <w:b/>
                <w:bCs/>
                <w:color w:val="000000"/>
                <w:kern w:val="0"/>
                <w:sz w:val="20"/>
                <w:szCs w:val="20"/>
                <w:lang w:val="ro-RO" w:eastAsia="ro-RO" w:bidi="ar-SA"/>
              </w:rPr>
              <w:t>929</w:t>
            </w:r>
          </w:p>
        </w:tc>
        <w:tc>
          <w:tcPr>
            <w:tcW w:w="392" w:type="pct"/>
            <w:shd w:val="clear" w:color="auto" w:fill="auto"/>
            <w:noWrap/>
            <w:vAlign w:val="center"/>
            <w:hideMark/>
          </w:tcPr>
          <w:p w14:paraId="620226D4"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77</w:t>
            </w:r>
            <w:r w:rsidRPr="007D58E6">
              <w:rPr>
                <w:rFonts w:asciiTheme="majorHAnsi" w:eastAsia="Times New Roman" w:hAnsiTheme="majorHAnsi" w:cs="Calibri"/>
                <w:b/>
                <w:bCs/>
                <w:color w:val="000000"/>
                <w:kern w:val="0"/>
                <w:sz w:val="20"/>
                <w:szCs w:val="20"/>
                <w:lang w:val="ro-RO" w:eastAsia="ro-RO" w:bidi="ar-SA"/>
              </w:rPr>
              <w:t>.</w:t>
            </w:r>
            <w:r w:rsidRPr="00E46A86">
              <w:rPr>
                <w:rFonts w:asciiTheme="majorHAnsi" w:eastAsia="Times New Roman" w:hAnsiTheme="majorHAnsi" w:cs="Calibri"/>
                <w:b/>
                <w:bCs/>
                <w:color w:val="000000"/>
                <w:kern w:val="0"/>
                <w:sz w:val="20"/>
                <w:szCs w:val="20"/>
                <w:lang w:val="ro-RO" w:eastAsia="ro-RO" w:bidi="ar-SA"/>
              </w:rPr>
              <w:t>878</w:t>
            </w:r>
          </w:p>
        </w:tc>
        <w:tc>
          <w:tcPr>
            <w:tcW w:w="326" w:type="pct"/>
            <w:shd w:val="clear" w:color="auto" w:fill="auto"/>
            <w:noWrap/>
            <w:vAlign w:val="center"/>
            <w:hideMark/>
          </w:tcPr>
          <w:p w14:paraId="07987E51" w14:textId="77777777" w:rsidR="00537570" w:rsidRPr="00E46A86"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 </w:t>
            </w:r>
          </w:p>
        </w:tc>
      </w:tr>
    </w:tbl>
    <w:p w14:paraId="6B689686" w14:textId="46A1BE7B" w:rsidR="00FE371B" w:rsidRDefault="00FE371B">
      <w:pPr>
        <w:widowControl/>
        <w:suppressAutoHyphens w:val="0"/>
        <w:rPr>
          <w:rFonts w:asciiTheme="majorHAnsi" w:hAnsiTheme="majorHAnsi"/>
          <w:sz w:val="32"/>
          <w:szCs w:val="32"/>
          <w:lang w:val="ro-RO"/>
        </w:rPr>
      </w:pPr>
      <w:r>
        <w:rPr>
          <w:rFonts w:asciiTheme="majorHAnsi" w:hAnsiTheme="majorHAnsi"/>
          <w:sz w:val="32"/>
          <w:szCs w:val="32"/>
          <w:lang w:val="ro-RO"/>
        </w:rPr>
        <w:br w:type="page"/>
      </w:r>
    </w:p>
    <w:p w14:paraId="46155AA9" w14:textId="2E1A8F32" w:rsidR="00FE371B" w:rsidRPr="00FE371B" w:rsidRDefault="00FE371B" w:rsidP="00FE371B">
      <w:pPr>
        <w:widowControl/>
        <w:suppressAutoHyphens w:val="0"/>
        <w:spacing w:line="360" w:lineRule="auto"/>
        <w:jc w:val="both"/>
        <w:rPr>
          <w:rFonts w:asciiTheme="majorHAnsi" w:hAnsiTheme="majorHAnsi"/>
          <w:b/>
          <w:bCs/>
          <w:lang w:val="ro-RO"/>
        </w:rPr>
      </w:pPr>
      <w:r w:rsidRPr="00FE371B">
        <w:rPr>
          <w:rFonts w:asciiTheme="majorHAnsi" w:hAnsiTheme="majorHAnsi"/>
          <w:b/>
          <w:bCs/>
          <w:lang w:val="ro-RO"/>
        </w:rPr>
        <w:lastRenderedPageBreak/>
        <w:t>Centralizator acțiuni:</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528"/>
        <w:gridCol w:w="1480"/>
        <w:gridCol w:w="1480"/>
        <w:gridCol w:w="1840"/>
        <w:gridCol w:w="1480"/>
        <w:gridCol w:w="1480"/>
        <w:gridCol w:w="1480"/>
        <w:gridCol w:w="1483"/>
      </w:tblGrid>
      <w:tr w:rsidR="00537570" w:rsidRPr="00A444D4" w14:paraId="3E1246AD" w14:textId="77777777" w:rsidTr="000A2D2C">
        <w:trPr>
          <w:trHeight w:val="315"/>
          <w:jc w:val="center"/>
        </w:trPr>
        <w:tc>
          <w:tcPr>
            <w:tcW w:w="5000" w:type="pct"/>
            <w:gridSpan w:val="9"/>
            <w:shd w:val="clear" w:color="000000" w:fill="93D400"/>
            <w:vAlign w:val="center"/>
            <w:hideMark/>
          </w:tcPr>
          <w:p w14:paraId="6B83E5C2" w14:textId="1061982C"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Pr>
                <w:rFonts w:asciiTheme="majorHAnsi" w:eastAsia="Times New Roman" w:hAnsiTheme="majorHAnsi" w:cs="Calibri"/>
                <w:b/>
                <w:bCs/>
                <w:color w:val="000000"/>
                <w:kern w:val="0"/>
                <w:sz w:val="20"/>
                <w:szCs w:val="20"/>
                <w:lang w:val="ro-RO" w:eastAsia="ro-RO" w:bidi="ar-SA"/>
              </w:rPr>
              <w:t xml:space="preserve">Impact </w:t>
            </w:r>
            <w:r w:rsidRPr="00DA012B">
              <w:rPr>
                <w:rFonts w:asciiTheme="majorHAnsi" w:eastAsia="Times New Roman" w:hAnsiTheme="majorHAnsi" w:cs="Calibri"/>
                <w:b/>
                <w:bCs/>
                <w:color w:val="000000"/>
                <w:kern w:val="0"/>
                <w:sz w:val="20"/>
                <w:szCs w:val="20"/>
                <w:lang w:val="ro-RO" w:eastAsia="ro-RO" w:bidi="ar-SA"/>
              </w:rPr>
              <w:t>estimat</w:t>
            </w:r>
            <w:r>
              <w:rPr>
                <w:rFonts w:asciiTheme="majorHAnsi" w:eastAsia="Times New Roman" w:hAnsiTheme="majorHAnsi" w:cs="Calibri"/>
                <w:b/>
                <w:bCs/>
                <w:color w:val="000000"/>
                <w:kern w:val="0"/>
                <w:sz w:val="20"/>
                <w:szCs w:val="20"/>
                <w:lang w:val="ro-RO" w:eastAsia="ro-RO" w:bidi="ar-SA"/>
              </w:rPr>
              <w:t xml:space="preserve"> al acțiunilor și proiectelor pentru îndeplinirea obiectivelor stabilite</w:t>
            </w:r>
          </w:p>
        </w:tc>
      </w:tr>
      <w:tr w:rsidR="00537570" w:rsidRPr="00FE371B" w14:paraId="7D90EBEC" w14:textId="77777777" w:rsidTr="000A2D2C">
        <w:trPr>
          <w:trHeight w:val="515"/>
          <w:jc w:val="center"/>
        </w:trPr>
        <w:tc>
          <w:tcPr>
            <w:tcW w:w="712" w:type="pct"/>
            <w:shd w:val="clear" w:color="000000" w:fill="93D400"/>
            <w:vAlign w:val="center"/>
            <w:hideMark/>
          </w:tcPr>
          <w:p w14:paraId="5E2E36C8"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SECTOR</w:t>
            </w:r>
          </w:p>
        </w:tc>
        <w:tc>
          <w:tcPr>
            <w:tcW w:w="535" w:type="pct"/>
            <w:shd w:val="clear" w:color="000000" w:fill="93D400"/>
            <w:vAlign w:val="center"/>
            <w:hideMark/>
          </w:tcPr>
          <w:p w14:paraId="2DF891FD"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Costul total de implementare [euro]</w:t>
            </w:r>
          </w:p>
        </w:tc>
        <w:tc>
          <w:tcPr>
            <w:tcW w:w="518" w:type="pct"/>
            <w:shd w:val="clear" w:color="000000" w:fill="93D400"/>
            <w:vAlign w:val="center"/>
            <w:hideMark/>
          </w:tcPr>
          <w:p w14:paraId="34057000"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Economii de energie estimate [MWh/an]</w:t>
            </w:r>
          </w:p>
        </w:tc>
        <w:tc>
          <w:tcPr>
            <w:tcW w:w="518" w:type="pct"/>
            <w:shd w:val="clear" w:color="000000" w:fill="93D400"/>
            <w:vAlign w:val="center"/>
            <w:hideMark/>
          </w:tcPr>
          <w:p w14:paraId="4FA688B7"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Economii de</w:t>
            </w:r>
            <w:r w:rsidRPr="00FE371B">
              <w:rPr>
                <w:rFonts w:asciiTheme="majorHAnsi" w:eastAsia="Times New Roman" w:hAnsiTheme="majorHAnsi" w:cs="Calibri"/>
                <w:b/>
                <w:bCs/>
                <w:color w:val="000000"/>
                <w:kern w:val="0"/>
                <w:sz w:val="20"/>
                <w:szCs w:val="20"/>
                <w:lang w:val="ro-RO" w:eastAsia="ro-RO" w:bidi="ar-SA"/>
              </w:rPr>
              <w:br/>
              <w:t xml:space="preserve">energie </w:t>
            </w:r>
            <w:r w:rsidRPr="00FE371B">
              <w:rPr>
                <w:rFonts w:asciiTheme="majorHAnsi" w:eastAsia="Times New Roman" w:hAnsiTheme="majorHAnsi" w:cs="Calibri"/>
                <w:b/>
                <w:bCs/>
                <w:color w:val="000000"/>
                <w:kern w:val="0"/>
                <w:sz w:val="20"/>
                <w:szCs w:val="20"/>
                <w:lang w:val="ro-RO" w:eastAsia="ro-RO" w:bidi="ar-SA"/>
              </w:rPr>
              <w:br/>
              <w:t>[% din total]</w:t>
            </w:r>
          </w:p>
        </w:tc>
        <w:tc>
          <w:tcPr>
            <w:tcW w:w="644" w:type="pct"/>
            <w:shd w:val="clear" w:color="000000" w:fill="93D400"/>
            <w:vAlign w:val="center"/>
            <w:hideMark/>
          </w:tcPr>
          <w:p w14:paraId="42D7B0B8"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Produție energie</w:t>
            </w:r>
            <w:r w:rsidRPr="00FE371B">
              <w:rPr>
                <w:rFonts w:asciiTheme="majorHAnsi" w:eastAsia="Times New Roman" w:hAnsiTheme="majorHAnsi" w:cs="Calibri"/>
                <w:b/>
                <w:bCs/>
                <w:color w:val="000000"/>
                <w:kern w:val="0"/>
                <w:sz w:val="20"/>
                <w:szCs w:val="20"/>
                <w:lang w:val="ro-RO" w:eastAsia="ro-RO" w:bidi="ar-SA"/>
              </w:rPr>
              <w:br/>
              <w:t xml:space="preserve">din SRE </w:t>
            </w:r>
            <w:r w:rsidRPr="00FE371B">
              <w:rPr>
                <w:rFonts w:asciiTheme="majorHAnsi" w:eastAsia="Times New Roman" w:hAnsiTheme="majorHAnsi" w:cs="Calibri"/>
                <w:b/>
                <w:bCs/>
                <w:color w:val="000000"/>
                <w:kern w:val="0"/>
                <w:sz w:val="20"/>
                <w:szCs w:val="20"/>
                <w:lang w:val="ro-RO" w:eastAsia="ro-RO" w:bidi="ar-SA"/>
              </w:rPr>
              <w:br/>
              <w:t>[MWh/an]</w:t>
            </w:r>
          </w:p>
        </w:tc>
        <w:tc>
          <w:tcPr>
            <w:tcW w:w="518" w:type="pct"/>
            <w:shd w:val="clear" w:color="000000" w:fill="93D400"/>
            <w:vAlign w:val="center"/>
            <w:hideMark/>
          </w:tcPr>
          <w:p w14:paraId="67A34D52"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Reducere de</w:t>
            </w:r>
            <w:r w:rsidRPr="00FE371B">
              <w:rPr>
                <w:rFonts w:asciiTheme="majorHAnsi" w:eastAsia="Times New Roman" w:hAnsiTheme="majorHAnsi" w:cs="Calibri"/>
                <w:b/>
                <w:bCs/>
                <w:color w:val="000000"/>
                <w:kern w:val="0"/>
                <w:sz w:val="20"/>
                <w:szCs w:val="20"/>
                <w:lang w:val="ro-RO" w:eastAsia="ro-RO" w:bidi="ar-SA"/>
              </w:rPr>
              <w:br/>
              <w:t>CO</w:t>
            </w:r>
            <w:r w:rsidRPr="00FE371B">
              <w:rPr>
                <w:rFonts w:asciiTheme="majorHAnsi" w:eastAsia="Times New Roman" w:hAnsiTheme="majorHAnsi" w:cs="Calibri"/>
                <w:b/>
                <w:bCs/>
                <w:color w:val="000000"/>
                <w:kern w:val="0"/>
                <w:sz w:val="20"/>
                <w:szCs w:val="20"/>
                <w:vertAlign w:val="subscript"/>
                <w:lang w:val="ro-RO" w:eastAsia="ro-RO" w:bidi="ar-SA"/>
              </w:rPr>
              <w:t xml:space="preserve">2 </w:t>
            </w:r>
            <w:r w:rsidRPr="00FE371B">
              <w:rPr>
                <w:rFonts w:asciiTheme="majorHAnsi" w:eastAsia="Times New Roman" w:hAnsiTheme="majorHAnsi" w:cs="Calibri"/>
                <w:b/>
                <w:bCs/>
                <w:color w:val="000000"/>
                <w:kern w:val="0"/>
                <w:sz w:val="20"/>
                <w:szCs w:val="20"/>
                <w:lang w:val="ro-RO" w:eastAsia="ro-RO" w:bidi="ar-SA"/>
              </w:rPr>
              <w:t>echivalent</w:t>
            </w:r>
            <w:r w:rsidRPr="00FE371B">
              <w:rPr>
                <w:rFonts w:asciiTheme="majorHAnsi" w:eastAsia="Times New Roman" w:hAnsiTheme="majorHAnsi" w:cs="Calibri"/>
                <w:b/>
                <w:bCs/>
                <w:color w:val="000000"/>
                <w:kern w:val="0"/>
                <w:sz w:val="20"/>
                <w:szCs w:val="20"/>
                <w:lang w:val="ro-RO" w:eastAsia="ro-RO" w:bidi="ar-SA"/>
              </w:rPr>
              <w:br/>
              <w:t>estimată</w:t>
            </w:r>
            <w:r w:rsidRPr="00FE371B">
              <w:rPr>
                <w:rFonts w:asciiTheme="majorHAnsi" w:eastAsia="Times New Roman" w:hAnsiTheme="majorHAnsi" w:cs="Calibri"/>
                <w:b/>
                <w:bCs/>
                <w:color w:val="000000"/>
                <w:kern w:val="0"/>
                <w:sz w:val="20"/>
                <w:szCs w:val="20"/>
                <w:lang w:val="ro-RO" w:eastAsia="ro-RO" w:bidi="ar-SA"/>
              </w:rPr>
              <w:br/>
              <w:t>[tone/an]</w:t>
            </w:r>
          </w:p>
        </w:tc>
        <w:tc>
          <w:tcPr>
            <w:tcW w:w="518" w:type="pct"/>
            <w:shd w:val="clear" w:color="000000" w:fill="93D400"/>
            <w:vAlign w:val="center"/>
            <w:hideMark/>
          </w:tcPr>
          <w:p w14:paraId="7EDA31C1"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Reducere de CO</w:t>
            </w:r>
            <w:r w:rsidRPr="00FE371B">
              <w:rPr>
                <w:rFonts w:asciiTheme="majorHAnsi" w:eastAsia="Times New Roman" w:hAnsiTheme="majorHAnsi" w:cs="Calibri"/>
                <w:b/>
                <w:bCs/>
                <w:color w:val="000000"/>
                <w:kern w:val="0"/>
                <w:sz w:val="20"/>
                <w:szCs w:val="20"/>
                <w:vertAlign w:val="subscript"/>
                <w:lang w:val="ro-RO" w:eastAsia="ro-RO" w:bidi="ar-SA"/>
              </w:rPr>
              <w:t>2</w:t>
            </w:r>
            <w:r w:rsidRPr="00FE371B">
              <w:rPr>
                <w:rFonts w:asciiTheme="majorHAnsi" w:eastAsia="Times New Roman" w:hAnsiTheme="majorHAnsi" w:cs="Calibri"/>
                <w:b/>
                <w:bCs/>
                <w:color w:val="000000"/>
                <w:kern w:val="0"/>
                <w:sz w:val="20"/>
                <w:szCs w:val="20"/>
                <w:lang w:val="ro-RO" w:eastAsia="ro-RO" w:bidi="ar-SA"/>
              </w:rPr>
              <w:br/>
              <w:t>[% din total]</w:t>
            </w:r>
          </w:p>
        </w:tc>
        <w:tc>
          <w:tcPr>
            <w:tcW w:w="518" w:type="pct"/>
            <w:shd w:val="clear" w:color="000000" w:fill="93D400"/>
            <w:vAlign w:val="center"/>
            <w:hideMark/>
          </w:tcPr>
          <w:p w14:paraId="13B3B9B1" w14:textId="4783C38A"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Economii de</w:t>
            </w:r>
            <w:r w:rsidRPr="00FE371B">
              <w:rPr>
                <w:rFonts w:asciiTheme="majorHAnsi" w:eastAsia="Times New Roman" w:hAnsiTheme="majorHAnsi" w:cs="Calibri"/>
                <w:b/>
                <w:bCs/>
                <w:color w:val="000000"/>
                <w:kern w:val="0"/>
                <w:sz w:val="20"/>
                <w:szCs w:val="20"/>
                <w:lang w:val="ro-RO" w:eastAsia="ro-RO" w:bidi="ar-SA"/>
              </w:rPr>
              <w:br/>
              <w:t xml:space="preserve">energie </w:t>
            </w:r>
            <w:r w:rsidRPr="00FE371B">
              <w:rPr>
                <w:rFonts w:asciiTheme="majorHAnsi" w:eastAsia="Times New Roman" w:hAnsiTheme="majorHAnsi" w:cs="Calibri"/>
                <w:b/>
                <w:bCs/>
                <w:color w:val="000000"/>
                <w:kern w:val="0"/>
                <w:sz w:val="20"/>
                <w:szCs w:val="20"/>
                <w:lang w:val="ro-RO" w:eastAsia="ro-RO" w:bidi="ar-SA"/>
              </w:rPr>
              <w:br/>
              <w:t xml:space="preserve">[% din </w:t>
            </w:r>
            <w:r w:rsidR="00AD62A6">
              <w:rPr>
                <w:rFonts w:asciiTheme="majorHAnsi" w:eastAsia="Times New Roman" w:hAnsiTheme="majorHAnsi" w:cs="Calibri"/>
                <w:b/>
                <w:bCs/>
                <w:color w:val="000000"/>
                <w:kern w:val="0"/>
                <w:sz w:val="20"/>
                <w:szCs w:val="20"/>
                <w:lang w:val="ro-RO" w:eastAsia="ro-RO" w:bidi="ar-SA"/>
              </w:rPr>
              <w:t>B</w:t>
            </w:r>
            <w:r w:rsidRPr="00FE371B">
              <w:rPr>
                <w:rFonts w:asciiTheme="majorHAnsi" w:eastAsia="Times New Roman" w:hAnsiTheme="majorHAnsi" w:cs="Calibri"/>
                <w:b/>
                <w:bCs/>
                <w:color w:val="000000"/>
                <w:kern w:val="0"/>
                <w:sz w:val="20"/>
                <w:szCs w:val="20"/>
                <w:lang w:val="ro-RO" w:eastAsia="ro-RO" w:bidi="ar-SA"/>
              </w:rPr>
              <w:t>EI]</w:t>
            </w:r>
          </w:p>
        </w:tc>
        <w:tc>
          <w:tcPr>
            <w:tcW w:w="520" w:type="pct"/>
            <w:shd w:val="clear" w:color="000000" w:fill="93D400"/>
            <w:vAlign w:val="center"/>
            <w:hideMark/>
          </w:tcPr>
          <w:p w14:paraId="70E78973" w14:textId="23E1E1C6"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Reducere de CO</w:t>
            </w:r>
            <w:r w:rsidRPr="00FE371B">
              <w:rPr>
                <w:rFonts w:asciiTheme="majorHAnsi" w:eastAsia="Times New Roman" w:hAnsiTheme="majorHAnsi" w:cs="Calibri"/>
                <w:b/>
                <w:bCs/>
                <w:color w:val="000000"/>
                <w:kern w:val="0"/>
                <w:sz w:val="20"/>
                <w:szCs w:val="20"/>
                <w:vertAlign w:val="subscript"/>
                <w:lang w:val="ro-RO" w:eastAsia="ro-RO" w:bidi="ar-SA"/>
              </w:rPr>
              <w:t>2</w:t>
            </w:r>
            <w:r w:rsidRPr="00FE371B">
              <w:rPr>
                <w:rFonts w:asciiTheme="majorHAnsi" w:eastAsia="Times New Roman" w:hAnsiTheme="majorHAnsi" w:cs="Calibri"/>
                <w:b/>
                <w:bCs/>
                <w:color w:val="000000"/>
                <w:kern w:val="0"/>
                <w:sz w:val="20"/>
                <w:szCs w:val="20"/>
                <w:lang w:val="ro-RO" w:eastAsia="ro-RO" w:bidi="ar-SA"/>
              </w:rPr>
              <w:br/>
              <w:t xml:space="preserve">[% din </w:t>
            </w:r>
            <w:r w:rsidR="00AD62A6">
              <w:rPr>
                <w:rFonts w:asciiTheme="majorHAnsi" w:eastAsia="Times New Roman" w:hAnsiTheme="majorHAnsi" w:cs="Calibri"/>
                <w:b/>
                <w:bCs/>
                <w:color w:val="000000"/>
                <w:kern w:val="0"/>
                <w:sz w:val="20"/>
                <w:szCs w:val="20"/>
                <w:lang w:val="ro-RO" w:eastAsia="ro-RO" w:bidi="ar-SA"/>
              </w:rPr>
              <w:t>B</w:t>
            </w:r>
            <w:r w:rsidRPr="00FE371B">
              <w:rPr>
                <w:rFonts w:asciiTheme="majorHAnsi" w:eastAsia="Times New Roman" w:hAnsiTheme="majorHAnsi" w:cs="Calibri"/>
                <w:b/>
                <w:bCs/>
                <w:color w:val="000000"/>
                <w:kern w:val="0"/>
                <w:sz w:val="20"/>
                <w:szCs w:val="20"/>
                <w:lang w:val="ro-RO" w:eastAsia="ro-RO" w:bidi="ar-SA"/>
              </w:rPr>
              <w:t>EI]</w:t>
            </w:r>
          </w:p>
        </w:tc>
      </w:tr>
      <w:tr w:rsidR="00537570" w:rsidRPr="00FE371B" w14:paraId="5BCD9EAE" w14:textId="77777777" w:rsidTr="000A2D2C">
        <w:trPr>
          <w:trHeight w:val="385"/>
          <w:jc w:val="center"/>
        </w:trPr>
        <w:tc>
          <w:tcPr>
            <w:tcW w:w="712" w:type="pct"/>
            <w:shd w:val="clear" w:color="auto" w:fill="auto"/>
            <w:vAlign w:val="center"/>
            <w:hideMark/>
          </w:tcPr>
          <w:p w14:paraId="3BB7B359"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CLĂDIRI MUNICIPALE</w:t>
            </w:r>
          </w:p>
        </w:tc>
        <w:tc>
          <w:tcPr>
            <w:tcW w:w="535" w:type="pct"/>
            <w:shd w:val="clear" w:color="auto" w:fill="auto"/>
            <w:noWrap/>
            <w:vAlign w:val="center"/>
            <w:hideMark/>
          </w:tcPr>
          <w:p w14:paraId="1168257E"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77</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549</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320</w:t>
            </w:r>
          </w:p>
        </w:tc>
        <w:tc>
          <w:tcPr>
            <w:tcW w:w="518" w:type="pct"/>
            <w:shd w:val="clear" w:color="auto" w:fill="auto"/>
            <w:noWrap/>
            <w:vAlign w:val="center"/>
            <w:hideMark/>
          </w:tcPr>
          <w:p w14:paraId="6373032D"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20</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432</w:t>
            </w:r>
          </w:p>
        </w:tc>
        <w:tc>
          <w:tcPr>
            <w:tcW w:w="518" w:type="pct"/>
            <w:shd w:val="clear" w:color="auto" w:fill="auto"/>
            <w:noWrap/>
            <w:vAlign w:val="center"/>
            <w:hideMark/>
          </w:tcPr>
          <w:p w14:paraId="4E4DBC39"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p>
        </w:tc>
        <w:tc>
          <w:tcPr>
            <w:tcW w:w="644" w:type="pct"/>
            <w:shd w:val="clear" w:color="auto" w:fill="auto"/>
            <w:noWrap/>
            <w:vAlign w:val="center"/>
            <w:hideMark/>
          </w:tcPr>
          <w:p w14:paraId="173ABF9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679</w:t>
            </w:r>
          </w:p>
        </w:tc>
        <w:tc>
          <w:tcPr>
            <w:tcW w:w="518" w:type="pct"/>
            <w:shd w:val="clear" w:color="auto" w:fill="auto"/>
            <w:noWrap/>
            <w:vAlign w:val="center"/>
            <w:hideMark/>
          </w:tcPr>
          <w:p w14:paraId="43D58289"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10</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226</w:t>
            </w:r>
          </w:p>
        </w:tc>
        <w:tc>
          <w:tcPr>
            <w:tcW w:w="518" w:type="pct"/>
            <w:shd w:val="clear" w:color="auto" w:fill="auto"/>
            <w:noWrap/>
            <w:vAlign w:val="center"/>
            <w:hideMark/>
          </w:tcPr>
          <w:p w14:paraId="70FDAAD1"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13,1%</w:t>
            </w:r>
          </w:p>
        </w:tc>
        <w:tc>
          <w:tcPr>
            <w:tcW w:w="518" w:type="pct"/>
            <w:shd w:val="clear" w:color="auto" w:fill="auto"/>
            <w:noWrap/>
            <w:vAlign w:val="center"/>
            <w:hideMark/>
          </w:tcPr>
          <w:p w14:paraId="4E8F071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2,0%</w:t>
            </w:r>
          </w:p>
        </w:tc>
        <w:tc>
          <w:tcPr>
            <w:tcW w:w="520" w:type="pct"/>
            <w:shd w:val="clear" w:color="auto" w:fill="auto"/>
            <w:noWrap/>
            <w:vAlign w:val="center"/>
            <w:hideMark/>
          </w:tcPr>
          <w:p w14:paraId="600FDE3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3,7%</w:t>
            </w:r>
          </w:p>
        </w:tc>
      </w:tr>
      <w:tr w:rsidR="00537570" w:rsidRPr="00FE371B" w14:paraId="61E40B22" w14:textId="77777777" w:rsidTr="000A2D2C">
        <w:trPr>
          <w:trHeight w:val="295"/>
          <w:jc w:val="center"/>
        </w:trPr>
        <w:tc>
          <w:tcPr>
            <w:tcW w:w="712" w:type="pct"/>
            <w:shd w:val="clear" w:color="auto" w:fill="auto"/>
            <w:vAlign w:val="center"/>
            <w:hideMark/>
          </w:tcPr>
          <w:p w14:paraId="7A4D4ED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CLĂDIRI TERŢIARE</w:t>
            </w:r>
          </w:p>
        </w:tc>
        <w:tc>
          <w:tcPr>
            <w:tcW w:w="535" w:type="pct"/>
            <w:shd w:val="clear" w:color="auto" w:fill="auto"/>
            <w:noWrap/>
            <w:vAlign w:val="center"/>
            <w:hideMark/>
          </w:tcPr>
          <w:p w14:paraId="02D6F2A4"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11</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160</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0B27315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76</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400</w:t>
            </w:r>
          </w:p>
        </w:tc>
        <w:tc>
          <w:tcPr>
            <w:tcW w:w="518" w:type="pct"/>
            <w:shd w:val="clear" w:color="auto" w:fill="auto"/>
            <w:noWrap/>
            <w:vAlign w:val="center"/>
            <w:hideMark/>
          </w:tcPr>
          <w:p w14:paraId="799D373D"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50,6%</w:t>
            </w:r>
          </w:p>
        </w:tc>
        <w:tc>
          <w:tcPr>
            <w:tcW w:w="644" w:type="pct"/>
            <w:shd w:val="clear" w:color="auto" w:fill="auto"/>
            <w:noWrap/>
            <w:vAlign w:val="center"/>
            <w:hideMark/>
          </w:tcPr>
          <w:p w14:paraId="1F5D256D"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800</w:t>
            </w:r>
          </w:p>
        </w:tc>
        <w:tc>
          <w:tcPr>
            <w:tcW w:w="518" w:type="pct"/>
            <w:shd w:val="clear" w:color="auto" w:fill="auto"/>
            <w:noWrap/>
            <w:vAlign w:val="center"/>
            <w:hideMark/>
          </w:tcPr>
          <w:p w14:paraId="53717E1E"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38</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800</w:t>
            </w:r>
          </w:p>
        </w:tc>
        <w:tc>
          <w:tcPr>
            <w:tcW w:w="518" w:type="pct"/>
            <w:shd w:val="clear" w:color="auto" w:fill="auto"/>
            <w:noWrap/>
            <w:vAlign w:val="center"/>
            <w:hideMark/>
          </w:tcPr>
          <w:p w14:paraId="4400359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49,8%</w:t>
            </w:r>
          </w:p>
        </w:tc>
        <w:tc>
          <w:tcPr>
            <w:tcW w:w="518" w:type="pct"/>
            <w:shd w:val="clear" w:color="auto" w:fill="auto"/>
            <w:noWrap/>
            <w:vAlign w:val="center"/>
            <w:hideMark/>
          </w:tcPr>
          <w:p w14:paraId="5714C2E3"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7,6%</w:t>
            </w:r>
          </w:p>
        </w:tc>
        <w:tc>
          <w:tcPr>
            <w:tcW w:w="520" w:type="pct"/>
            <w:shd w:val="clear" w:color="auto" w:fill="auto"/>
            <w:noWrap/>
            <w:vAlign w:val="center"/>
            <w:hideMark/>
          </w:tcPr>
          <w:p w14:paraId="528560E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14,1%</w:t>
            </w:r>
          </w:p>
        </w:tc>
      </w:tr>
      <w:tr w:rsidR="00537570" w:rsidRPr="00FE371B" w14:paraId="2E90A7FB" w14:textId="77777777" w:rsidTr="000A2D2C">
        <w:trPr>
          <w:trHeight w:val="135"/>
          <w:jc w:val="center"/>
        </w:trPr>
        <w:tc>
          <w:tcPr>
            <w:tcW w:w="712" w:type="pct"/>
            <w:shd w:val="clear" w:color="auto" w:fill="auto"/>
            <w:vAlign w:val="center"/>
            <w:hideMark/>
          </w:tcPr>
          <w:p w14:paraId="048C098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CLĂDIRI REZIDENŢIALE</w:t>
            </w:r>
          </w:p>
        </w:tc>
        <w:tc>
          <w:tcPr>
            <w:tcW w:w="535" w:type="pct"/>
            <w:shd w:val="clear" w:color="auto" w:fill="auto"/>
            <w:noWrap/>
            <w:vAlign w:val="center"/>
            <w:hideMark/>
          </w:tcPr>
          <w:p w14:paraId="0B56EC72"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5</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659</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911</w:t>
            </w:r>
          </w:p>
        </w:tc>
        <w:tc>
          <w:tcPr>
            <w:tcW w:w="518" w:type="pct"/>
            <w:shd w:val="clear" w:color="auto" w:fill="auto"/>
            <w:noWrap/>
            <w:vAlign w:val="center"/>
            <w:hideMark/>
          </w:tcPr>
          <w:p w14:paraId="20B987D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38</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138</w:t>
            </w:r>
          </w:p>
        </w:tc>
        <w:tc>
          <w:tcPr>
            <w:tcW w:w="518" w:type="pct"/>
            <w:shd w:val="clear" w:color="auto" w:fill="auto"/>
            <w:noWrap/>
            <w:vAlign w:val="center"/>
            <w:hideMark/>
          </w:tcPr>
          <w:p w14:paraId="089C0B76"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25,3%</w:t>
            </w:r>
          </w:p>
        </w:tc>
        <w:tc>
          <w:tcPr>
            <w:tcW w:w="644" w:type="pct"/>
            <w:shd w:val="clear" w:color="auto" w:fill="auto"/>
            <w:noWrap/>
            <w:vAlign w:val="center"/>
            <w:hideMark/>
          </w:tcPr>
          <w:p w14:paraId="657059A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500</w:t>
            </w:r>
          </w:p>
        </w:tc>
        <w:tc>
          <w:tcPr>
            <w:tcW w:w="518" w:type="pct"/>
            <w:shd w:val="clear" w:color="auto" w:fill="auto"/>
            <w:noWrap/>
            <w:vAlign w:val="center"/>
            <w:hideMark/>
          </w:tcPr>
          <w:p w14:paraId="222B2BF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16</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796</w:t>
            </w:r>
          </w:p>
        </w:tc>
        <w:tc>
          <w:tcPr>
            <w:tcW w:w="518" w:type="pct"/>
            <w:shd w:val="clear" w:color="auto" w:fill="auto"/>
            <w:noWrap/>
            <w:vAlign w:val="center"/>
            <w:hideMark/>
          </w:tcPr>
          <w:p w14:paraId="6D42583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21,6%</w:t>
            </w:r>
          </w:p>
        </w:tc>
        <w:tc>
          <w:tcPr>
            <w:tcW w:w="518" w:type="pct"/>
            <w:shd w:val="clear" w:color="auto" w:fill="auto"/>
            <w:noWrap/>
            <w:vAlign w:val="center"/>
            <w:hideMark/>
          </w:tcPr>
          <w:p w14:paraId="253F9D7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3,8%</w:t>
            </w:r>
          </w:p>
        </w:tc>
        <w:tc>
          <w:tcPr>
            <w:tcW w:w="520" w:type="pct"/>
            <w:shd w:val="clear" w:color="auto" w:fill="auto"/>
            <w:noWrap/>
            <w:vAlign w:val="center"/>
            <w:hideMark/>
          </w:tcPr>
          <w:p w14:paraId="1487889D"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6,1%</w:t>
            </w:r>
          </w:p>
        </w:tc>
      </w:tr>
      <w:tr w:rsidR="00537570" w:rsidRPr="00FE371B" w14:paraId="21D8DE05" w14:textId="77777777" w:rsidTr="000A2D2C">
        <w:trPr>
          <w:trHeight w:val="315"/>
          <w:jc w:val="center"/>
        </w:trPr>
        <w:tc>
          <w:tcPr>
            <w:tcW w:w="712" w:type="pct"/>
            <w:shd w:val="clear" w:color="auto" w:fill="auto"/>
            <w:vAlign w:val="center"/>
            <w:hideMark/>
          </w:tcPr>
          <w:p w14:paraId="7E8923D1"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TRANSPORT</w:t>
            </w:r>
          </w:p>
        </w:tc>
        <w:tc>
          <w:tcPr>
            <w:tcW w:w="535" w:type="pct"/>
            <w:shd w:val="clear" w:color="auto" w:fill="auto"/>
            <w:noWrap/>
            <w:vAlign w:val="center"/>
            <w:hideMark/>
          </w:tcPr>
          <w:p w14:paraId="6E300EBF"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41</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532</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701</w:t>
            </w:r>
          </w:p>
        </w:tc>
        <w:tc>
          <w:tcPr>
            <w:tcW w:w="518" w:type="pct"/>
            <w:shd w:val="clear" w:color="auto" w:fill="auto"/>
            <w:noWrap/>
            <w:vAlign w:val="center"/>
            <w:hideMark/>
          </w:tcPr>
          <w:p w14:paraId="44B29F1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208</w:t>
            </w:r>
          </w:p>
        </w:tc>
        <w:tc>
          <w:tcPr>
            <w:tcW w:w="518" w:type="pct"/>
            <w:shd w:val="clear" w:color="auto" w:fill="auto"/>
            <w:noWrap/>
            <w:vAlign w:val="center"/>
            <w:hideMark/>
          </w:tcPr>
          <w:p w14:paraId="138EDA6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9,4%</w:t>
            </w:r>
          </w:p>
        </w:tc>
        <w:tc>
          <w:tcPr>
            <w:tcW w:w="644" w:type="pct"/>
            <w:shd w:val="clear" w:color="auto" w:fill="auto"/>
            <w:noWrap/>
            <w:vAlign w:val="center"/>
            <w:hideMark/>
          </w:tcPr>
          <w:p w14:paraId="6A5D641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1BD62C9D"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671</w:t>
            </w:r>
          </w:p>
        </w:tc>
        <w:tc>
          <w:tcPr>
            <w:tcW w:w="518" w:type="pct"/>
            <w:shd w:val="clear" w:color="auto" w:fill="auto"/>
            <w:noWrap/>
            <w:vAlign w:val="center"/>
            <w:hideMark/>
          </w:tcPr>
          <w:p w14:paraId="027A3D7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4,7%</w:t>
            </w:r>
          </w:p>
        </w:tc>
        <w:tc>
          <w:tcPr>
            <w:tcW w:w="518" w:type="pct"/>
            <w:shd w:val="clear" w:color="auto" w:fill="auto"/>
            <w:noWrap/>
            <w:vAlign w:val="center"/>
            <w:hideMark/>
          </w:tcPr>
          <w:p w14:paraId="2695653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p>
        </w:tc>
        <w:tc>
          <w:tcPr>
            <w:tcW w:w="520" w:type="pct"/>
            <w:shd w:val="clear" w:color="auto" w:fill="auto"/>
            <w:noWrap/>
            <w:vAlign w:val="center"/>
            <w:hideMark/>
          </w:tcPr>
          <w:p w14:paraId="4C59889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1,3%</w:t>
            </w:r>
          </w:p>
        </w:tc>
      </w:tr>
      <w:tr w:rsidR="00537570" w:rsidRPr="00FE371B" w14:paraId="1C58115F" w14:textId="77777777" w:rsidTr="000A2D2C">
        <w:trPr>
          <w:trHeight w:val="70"/>
          <w:jc w:val="center"/>
        </w:trPr>
        <w:tc>
          <w:tcPr>
            <w:tcW w:w="712" w:type="pct"/>
            <w:shd w:val="clear" w:color="auto" w:fill="auto"/>
            <w:vAlign w:val="center"/>
            <w:hideMark/>
          </w:tcPr>
          <w:p w14:paraId="17CA3A43"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ILUMINAT PUBLIC</w:t>
            </w:r>
          </w:p>
        </w:tc>
        <w:tc>
          <w:tcPr>
            <w:tcW w:w="535" w:type="pct"/>
            <w:shd w:val="clear" w:color="auto" w:fill="auto"/>
            <w:noWrap/>
            <w:vAlign w:val="center"/>
            <w:hideMark/>
          </w:tcPr>
          <w:p w14:paraId="4429EB04"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949</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974</w:t>
            </w:r>
          </w:p>
        </w:tc>
        <w:tc>
          <w:tcPr>
            <w:tcW w:w="518" w:type="pct"/>
            <w:shd w:val="clear" w:color="auto" w:fill="auto"/>
            <w:noWrap/>
            <w:vAlign w:val="center"/>
            <w:hideMark/>
          </w:tcPr>
          <w:p w14:paraId="1729C7A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427</w:t>
            </w:r>
          </w:p>
        </w:tc>
        <w:tc>
          <w:tcPr>
            <w:tcW w:w="518" w:type="pct"/>
            <w:shd w:val="clear" w:color="auto" w:fill="auto"/>
            <w:noWrap/>
            <w:vAlign w:val="center"/>
            <w:hideMark/>
          </w:tcPr>
          <w:p w14:paraId="38DD2B4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0,3%</w:t>
            </w:r>
          </w:p>
        </w:tc>
        <w:tc>
          <w:tcPr>
            <w:tcW w:w="644" w:type="pct"/>
            <w:shd w:val="clear" w:color="auto" w:fill="auto"/>
            <w:noWrap/>
            <w:vAlign w:val="center"/>
            <w:hideMark/>
          </w:tcPr>
          <w:p w14:paraId="17D24C4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79C57245"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299</w:t>
            </w:r>
          </w:p>
        </w:tc>
        <w:tc>
          <w:tcPr>
            <w:tcW w:w="518" w:type="pct"/>
            <w:shd w:val="clear" w:color="auto" w:fill="auto"/>
            <w:noWrap/>
            <w:vAlign w:val="center"/>
            <w:hideMark/>
          </w:tcPr>
          <w:p w14:paraId="26BDB48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0,4%</w:t>
            </w:r>
          </w:p>
        </w:tc>
        <w:tc>
          <w:tcPr>
            <w:tcW w:w="518" w:type="pct"/>
            <w:shd w:val="clear" w:color="auto" w:fill="auto"/>
            <w:noWrap/>
            <w:vAlign w:val="center"/>
            <w:hideMark/>
          </w:tcPr>
          <w:p w14:paraId="56C39BC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293CCB82"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r>
      <w:tr w:rsidR="00537570" w:rsidRPr="00FE371B" w14:paraId="775771FD" w14:textId="77777777" w:rsidTr="000A2D2C">
        <w:trPr>
          <w:trHeight w:val="125"/>
          <w:jc w:val="center"/>
        </w:trPr>
        <w:tc>
          <w:tcPr>
            <w:tcW w:w="712" w:type="pct"/>
            <w:shd w:val="clear" w:color="auto" w:fill="auto"/>
            <w:vAlign w:val="center"/>
            <w:hideMark/>
          </w:tcPr>
          <w:p w14:paraId="799F268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PISTE DE BICICLETE</w:t>
            </w:r>
          </w:p>
        </w:tc>
        <w:tc>
          <w:tcPr>
            <w:tcW w:w="535" w:type="pct"/>
            <w:shd w:val="clear" w:color="auto" w:fill="auto"/>
            <w:noWrap/>
            <w:vAlign w:val="center"/>
            <w:hideMark/>
          </w:tcPr>
          <w:p w14:paraId="6994F72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12</w:t>
            </w:r>
            <w:r>
              <w:rPr>
                <w:rFonts w:asciiTheme="majorHAnsi" w:eastAsia="Times New Roman" w:hAnsiTheme="majorHAnsi" w:cs="Calibri"/>
                <w:color w:val="000000"/>
                <w:kern w:val="0"/>
                <w:sz w:val="20"/>
                <w:szCs w:val="20"/>
                <w:lang w:val="ro-RO" w:eastAsia="ro-RO" w:bidi="ar-SA"/>
              </w:rPr>
              <w:t>.911.530</w:t>
            </w:r>
          </w:p>
        </w:tc>
        <w:tc>
          <w:tcPr>
            <w:tcW w:w="518" w:type="pct"/>
            <w:shd w:val="clear" w:color="auto" w:fill="auto"/>
            <w:noWrap/>
            <w:vAlign w:val="center"/>
            <w:hideMark/>
          </w:tcPr>
          <w:p w14:paraId="12DAA0B6"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68541E29"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644" w:type="pct"/>
            <w:shd w:val="clear" w:color="auto" w:fill="auto"/>
            <w:noWrap/>
            <w:vAlign w:val="center"/>
            <w:hideMark/>
          </w:tcPr>
          <w:p w14:paraId="7E16060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2DF1188D"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1547981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18" w:type="pct"/>
            <w:shd w:val="clear" w:color="auto" w:fill="auto"/>
            <w:noWrap/>
            <w:vAlign w:val="center"/>
            <w:hideMark/>
          </w:tcPr>
          <w:p w14:paraId="76A26D0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503E0BC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537570" w:rsidRPr="00FE371B" w14:paraId="2F352D02" w14:textId="77777777" w:rsidTr="000A2D2C">
        <w:trPr>
          <w:trHeight w:val="251"/>
          <w:jc w:val="center"/>
        </w:trPr>
        <w:tc>
          <w:tcPr>
            <w:tcW w:w="712" w:type="pct"/>
            <w:shd w:val="clear" w:color="auto" w:fill="auto"/>
            <w:vAlign w:val="center"/>
            <w:hideMark/>
          </w:tcPr>
          <w:p w14:paraId="70BCF1C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STAŢII DE ÎNCĂRCARE VEHICULE ELECTRICE</w:t>
            </w:r>
          </w:p>
        </w:tc>
        <w:tc>
          <w:tcPr>
            <w:tcW w:w="535" w:type="pct"/>
            <w:shd w:val="clear" w:color="auto" w:fill="auto"/>
            <w:noWrap/>
            <w:vAlign w:val="center"/>
            <w:hideMark/>
          </w:tcPr>
          <w:p w14:paraId="1B94CE64"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277</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245</w:t>
            </w:r>
          </w:p>
        </w:tc>
        <w:tc>
          <w:tcPr>
            <w:tcW w:w="518" w:type="pct"/>
            <w:shd w:val="clear" w:color="auto" w:fill="auto"/>
            <w:noWrap/>
            <w:vAlign w:val="center"/>
            <w:hideMark/>
          </w:tcPr>
          <w:p w14:paraId="36BE9D7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49AC58A4"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644" w:type="pct"/>
            <w:shd w:val="clear" w:color="auto" w:fill="auto"/>
            <w:noWrap/>
            <w:vAlign w:val="center"/>
            <w:hideMark/>
          </w:tcPr>
          <w:p w14:paraId="73D1671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436BC8B3"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18FF467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143FB32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6AC8AA2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537570" w:rsidRPr="00FE371B" w14:paraId="64AE31D2" w14:textId="77777777" w:rsidTr="000A2D2C">
        <w:trPr>
          <w:trHeight w:val="718"/>
          <w:jc w:val="center"/>
        </w:trPr>
        <w:tc>
          <w:tcPr>
            <w:tcW w:w="712" w:type="pct"/>
            <w:shd w:val="clear" w:color="auto" w:fill="auto"/>
            <w:vAlign w:val="center"/>
            <w:hideMark/>
          </w:tcPr>
          <w:p w14:paraId="260C631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PRODUCEREA LOCALĂ DE ENERGIE ELECTRICĂ DIN SURSE REGENERABILE</w:t>
            </w:r>
          </w:p>
        </w:tc>
        <w:tc>
          <w:tcPr>
            <w:tcW w:w="535" w:type="pct"/>
            <w:shd w:val="clear" w:color="auto" w:fill="auto"/>
            <w:noWrap/>
            <w:vAlign w:val="center"/>
            <w:hideMark/>
          </w:tcPr>
          <w:p w14:paraId="4442607E"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18</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100</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417C9445"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6350F461"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644" w:type="pct"/>
            <w:shd w:val="clear" w:color="auto" w:fill="auto"/>
            <w:noWrap/>
            <w:vAlign w:val="center"/>
            <w:hideMark/>
          </w:tcPr>
          <w:p w14:paraId="33BC1ADC"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950</w:t>
            </w:r>
          </w:p>
        </w:tc>
        <w:tc>
          <w:tcPr>
            <w:tcW w:w="518" w:type="pct"/>
            <w:shd w:val="clear" w:color="auto" w:fill="auto"/>
            <w:noWrap/>
            <w:vAlign w:val="center"/>
            <w:hideMark/>
          </w:tcPr>
          <w:p w14:paraId="525F39C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470</w:t>
            </w:r>
          </w:p>
        </w:tc>
        <w:tc>
          <w:tcPr>
            <w:tcW w:w="518" w:type="pct"/>
            <w:shd w:val="clear" w:color="auto" w:fill="auto"/>
            <w:noWrap/>
            <w:vAlign w:val="center"/>
            <w:hideMark/>
          </w:tcPr>
          <w:p w14:paraId="2A3912B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9,6%</w:t>
            </w:r>
          </w:p>
        </w:tc>
        <w:tc>
          <w:tcPr>
            <w:tcW w:w="518" w:type="pct"/>
            <w:shd w:val="clear" w:color="auto" w:fill="auto"/>
            <w:noWrap/>
            <w:vAlign w:val="center"/>
            <w:hideMark/>
          </w:tcPr>
          <w:p w14:paraId="6A8FB485"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260D3B71"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2,7%</w:t>
            </w:r>
          </w:p>
        </w:tc>
      </w:tr>
      <w:tr w:rsidR="00537570" w:rsidRPr="00FE371B" w14:paraId="4B4679DB" w14:textId="77777777" w:rsidTr="000A2D2C">
        <w:trPr>
          <w:trHeight w:val="315"/>
          <w:jc w:val="center"/>
        </w:trPr>
        <w:tc>
          <w:tcPr>
            <w:tcW w:w="712" w:type="pct"/>
            <w:shd w:val="clear" w:color="auto" w:fill="auto"/>
            <w:vAlign w:val="center"/>
            <w:hideMark/>
          </w:tcPr>
          <w:p w14:paraId="09BA21F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URBANISM</w:t>
            </w:r>
          </w:p>
        </w:tc>
        <w:tc>
          <w:tcPr>
            <w:tcW w:w="535" w:type="pct"/>
            <w:shd w:val="clear" w:color="auto" w:fill="auto"/>
            <w:noWrap/>
            <w:vAlign w:val="center"/>
            <w:hideMark/>
          </w:tcPr>
          <w:p w14:paraId="44B641BF"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13</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1F0512A2"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349</w:t>
            </w:r>
          </w:p>
        </w:tc>
        <w:tc>
          <w:tcPr>
            <w:tcW w:w="518" w:type="pct"/>
            <w:shd w:val="clear" w:color="auto" w:fill="auto"/>
            <w:noWrap/>
            <w:vAlign w:val="center"/>
            <w:hideMark/>
          </w:tcPr>
          <w:p w14:paraId="20A886F4"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0,2%</w:t>
            </w:r>
          </w:p>
        </w:tc>
        <w:tc>
          <w:tcPr>
            <w:tcW w:w="644" w:type="pct"/>
            <w:shd w:val="clear" w:color="auto" w:fill="auto"/>
            <w:noWrap/>
            <w:vAlign w:val="center"/>
            <w:hideMark/>
          </w:tcPr>
          <w:p w14:paraId="7C4DF7A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5622F10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105</w:t>
            </w:r>
          </w:p>
        </w:tc>
        <w:tc>
          <w:tcPr>
            <w:tcW w:w="518" w:type="pct"/>
            <w:shd w:val="clear" w:color="auto" w:fill="auto"/>
            <w:noWrap/>
            <w:vAlign w:val="center"/>
            <w:hideMark/>
          </w:tcPr>
          <w:p w14:paraId="15846857"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518" w:type="pct"/>
            <w:shd w:val="clear" w:color="auto" w:fill="auto"/>
            <w:noWrap/>
            <w:vAlign w:val="center"/>
            <w:hideMark/>
          </w:tcPr>
          <w:p w14:paraId="13A39532"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059F4C8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537570" w:rsidRPr="00FE371B" w14:paraId="3C89250A" w14:textId="77777777" w:rsidTr="000A2D2C">
        <w:trPr>
          <w:trHeight w:val="264"/>
          <w:jc w:val="center"/>
        </w:trPr>
        <w:tc>
          <w:tcPr>
            <w:tcW w:w="712" w:type="pct"/>
            <w:shd w:val="clear" w:color="auto" w:fill="auto"/>
            <w:vAlign w:val="center"/>
            <w:hideMark/>
          </w:tcPr>
          <w:p w14:paraId="69BD989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COLABORAREA CU CETĂTENII, MEDIUL DE BUSINESS şi FACTORII INTERESAŢI</w:t>
            </w:r>
          </w:p>
        </w:tc>
        <w:tc>
          <w:tcPr>
            <w:tcW w:w="535" w:type="pct"/>
            <w:shd w:val="clear" w:color="auto" w:fill="auto"/>
            <w:noWrap/>
            <w:vAlign w:val="center"/>
            <w:hideMark/>
          </w:tcPr>
          <w:p w14:paraId="2994482E"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57</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38A1C655"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837</w:t>
            </w:r>
          </w:p>
        </w:tc>
        <w:tc>
          <w:tcPr>
            <w:tcW w:w="518" w:type="pct"/>
            <w:shd w:val="clear" w:color="auto" w:fill="auto"/>
            <w:noWrap/>
            <w:vAlign w:val="center"/>
            <w:hideMark/>
          </w:tcPr>
          <w:p w14:paraId="31427881"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0,6%</w:t>
            </w:r>
          </w:p>
        </w:tc>
        <w:tc>
          <w:tcPr>
            <w:tcW w:w="644" w:type="pct"/>
            <w:shd w:val="clear" w:color="auto" w:fill="auto"/>
            <w:noWrap/>
            <w:vAlign w:val="center"/>
            <w:hideMark/>
          </w:tcPr>
          <w:p w14:paraId="5E15CD9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057D2D2B"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419</w:t>
            </w:r>
          </w:p>
        </w:tc>
        <w:tc>
          <w:tcPr>
            <w:tcW w:w="518" w:type="pct"/>
            <w:shd w:val="clear" w:color="auto" w:fill="auto"/>
            <w:noWrap/>
            <w:vAlign w:val="center"/>
            <w:hideMark/>
          </w:tcPr>
          <w:p w14:paraId="2E3A8225"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0,5%</w:t>
            </w:r>
          </w:p>
        </w:tc>
        <w:tc>
          <w:tcPr>
            <w:tcW w:w="518" w:type="pct"/>
            <w:shd w:val="clear" w:color="auto" w:fill="auto"/>
            <w:noWrap/>
            <w:vAlign w:val="center"/>
            <w:hideMark/>
          </w:tcPr>
          <w:p w14:paraId="159F8FC6"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520" w:type="pct"/>
            <w:shd w:val="clear" w:color="auto" w:fill="auto"/>
            <w:noWrap/>
            <w:vAlign w:val="center"/>
            <w:hideMark/>
          </w:tcPr>
          <w:p w14:paraId="255B599A"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0,2%</w:t>
            </w:r>
          </w:p>
        </w:tc>
      </w:tr>
      <w:tr w:rsidR="00537570" w:rsidRPr="00FE371B" w14:paraId="02203300" w14:textId="77777777" w:rsidTr="000A2D2C">
        <w:trPr>
          <w:trHeight w:val="70"/>
          <w:jc w:val="center"/>
        </w:trPr>
        <w:tc>
          <w:tcPr>
            <w:tcW w:w="712" w:type="pct"/>
            <w:shd w:val="clear" w:color="auto" w:fill="auto"/>
            <w:vAlign w:val="center"/>
            <w:hideMark/>
          </w:tcPr>
          <w:p w14:paraId="745EBE0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ACHIZIŢII PUBLICE</w:t>
            </w:r>
          </w:p>
        </w:tc>
        <w:tc>
          <w:tcPr>
            <w:tcW w:w="535" w:type="pct"/>
            <w:shd w:val="clear" w:color="auto" w:fill="auto"/>
            <w:noWrap/>
            <w:vAlign w:val="center"/>
            <w:hideMark/>
          </w:tcPr>
          <w:p w14:paraId="71AD2B1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w:t>
            </w:r>
            <w:r>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1B5B310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186</w:t>
            </w:r>
          </w:p>
        </w:tc>
        <w:tc>
          <w:tcPr>
            <w:tcW w:w="518" w:type="pct"/>
            <w:shd w:val="clear" w:color="auto" w:fill="auto"/>
            <w:noWrap/>
            <w:vAlign w:val="center"/>
            <w:hideMark/>
          </w:tcPr>
          <w:p w14:paraId="1474B662"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644" w:type="pct"/>
            <w:shd w:val="clear" w:color="auto" w:fill="auto"/>
            <w:noWrap/>
            <w:vAlign w:val="center"/>
            <w:hideMark/>
          </w:tcPr>
          <w:p w14:paraId="5C858319"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09034A73"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93</w:t>
            </w:r>
          </w:p>
        </w:tc>
        <w:tc>
          <w:tcPr>
            <w:tcW w:w="518" w:type="pct"/>
            <w:shd w:val="clear" w:color="auto" w:fill="auto"/>
            <w:noWrap/>
            <w:vAlign w:val="center"/>
            <w:hideMark/>
          </w:tcPr>
          <w:p w14:paraId="5E4BD4A0"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518" w:type="pct"/>
            <w:shd w:val="clear" w:color="auto" w:fill="auto"/>
            <w:noWrap/>
            <w:vAlign w:val="center"/>
            <w:hideMark/>
          </w:tcPr>
          <w:p w14:paraId="1E28D678"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1FB872FE" w14:textId="77777777" w:rsidR="00537570" w:rsidRPr="00FE371B" w:rsidRDefault="00537570" w:rsidP="000A2D2C">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537570" w:rsidRPr="00FE371B" w14:paraId="6D1A0468" w14:textId="77777777" w:rsidTr="000A2D2C">
        <w:trPr>
          <w:trHeight w:val="315"/>
          <w:jc w:val="center"/>
        </w:trPr>
        <w:tc>
          <w:tcPr>
            <w:tcW w:w="712" w:type="pct"/>
            <w:shd w:val="clear" w:color="auto" w:fill="auto"/>
            <w:noWrap/>
            <w:vAlign w:val="center"/>
            <w:hideMark/>
          </w:tcPr>
          <w:p w14:paraId="2851275F"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TOTAL</w:t>
            </w:r>
          </w:p>
        </w:tc>
        <w:tc>
          <w:tcPr>
            <w:tcW w:w="535" w:type="pct"/>
            <w:shd w:val="clear" w:color="auto" w:fill="auto"/>
            <w:noWrap/>
            <w:vAlign w:val="center"/>
            <w:hideMark/>
          </w:tcPr>
          <w:p w14:paraId="4C602CF9"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Pr>
                <w:rFonts w:asciiTheme="majorHAnsi" w:eastAsia="Times New Roman" w:hAnsiTheme="majorHAnsi" w:cs="Calibri"/>
                <w:b/>
                <w:bCs/>
                <w:color w:val="000000"/>
                <w:kern w:val="0"/>
                <w:sz w:val="20"/>
                <w:szCs w:val="20"/>
                <w:lang w:val="ro-RO" w:eastAsia="ro-RO" w:bidi="ar-SA"/>
              </w:rPr>
              <w:t>168.211.679</w:t>
            </w:r>
          </w:p>
        </w:tc>
        <w:tc>
          <w:tcPr>
            <w:tcW w:w="518" w:type="pct"/>
            <w:shd w:val="clear" w:color="auto" w:fill="auto"/>
            <w:noWrap/>
            <w:vAlign w:val="center"/>
            <w:hideMark/>
          </w:tcPr>
          <w:p w14:paraId="20AA258D"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150</w:t>
            </w:r>
            <w:r>
              <w:rPr>
                <w:rFonts w:asciiTheme="majorHAnsi" w:eastAsia="Times New Roman" w:hAnsiTheme="majorHAnsi" w:cs="Calibri"/>
                <w:b/>
                <w:bCs/>
                <w:color w:val="000000"/>
                <w:kern w:val="0"/>
                <w:sz w:val="20"/>
                <w:szCs w:val="20"/>
                <w:lang w:val="ro-RO" w:eastAsia="ro-RO" w:bidi="ar-SA"/>
              </w:rPr>
              <w:t>.</w:t>
            </w:r>
            <w:r w:rsidRPr="00FE371B">
              <w:rPr>
                <w:rFonts w:asciiTheme="majorHAnsi" w:eastAsia="Times New Roman" w:hAnsiTheme="majorHAnsi" w:cs="Calibri"/>
                <w:b/>
                <w:bCs/>
                <w:color w:val="000000"/>
                <w:kern w:val="0"/>
                <w:sz w:val="20"/>
                <w:szCs w:val="20"/>
                <w:lang w:val="ro-RO" w:eastAsia="ro-RO" w:bidi="ar-SA"/>
              </w:rPr>
              <w:t>977</w:t>
            </w:r>
          </w:p>
        </w:tc>
        <w:tc>
          <w:tcPr>
            <w:tcW w:w="518" w:type="pct"/>
            <w:shd w:val="clear" w:color="auto" w:fill="auto"/>
            <w:noWrap/>
            <w:vAlign w:val="center"/>
            <w:hideMark/>
          </w:tcPr>
          <w:p w14:paraId="3A6F4493"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100%</w:t>
            </w:r>
          </w:p>
        </w:tc>
        <w:tc>
          <w:tcPr>
            <w:tcW w:w="644" w:type="pct"/>
            <w:shd w:val="clear" w:color="auto" w:fill="auto"/>
            <w:noWrap/>
            <w:vAlign w:val="center"/>
            <w:hideMark/>
          </w:tcPr>
          <w:p w14:paraId="59A697A3"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21</w:t>
            </w:r>
            <w:r>
              <w:rPr>
                <w:rFonts w:asciiTheme="majorHAnsi" w:eastAsia="Times New Roman" w:hAnsiTheme="majorHAnsi" w:cs="Calibri"/>
                <w:b/>
                <w:bCs/>
                <w:color w:val="000000"/>
                <w:kern w:val="0"/>
                <w:sz w:val="20"/>
                <w:szCs w:val="20"/>
                <w:lang w:val="ro-RO" w:eastAsia="ro-RO" w:bidi="ar-SA"/>
              </w:rPr>
              <w:t>.</w:t>
            </w:r>
            <w:r w:rsidRPr="00FE371B">
              <w:rPr>
                <w:rFonts w:asciiTheme="majorHAnsi" w:eastAsia="Times New Roman" w:hAnsiTheme="majorHAnsi" w:cs="Calibri"/>
                <w:b/>
                <w:bCs/>
                <w:color w:val="000000"/>
                <w:kern w:val="0"/>
                <w:sz w:val="20"/>
                <w:szCs w:val="20"/>
                <w:lang w:val="ro-RO" w:eastAsia="ro-RO" w:bidi="ar-SA"/>
              </w:rPr>
              <w:t>929</w:t>
            </w:r>
          </w:p>
        </w:tc>
        <w:tc>
          <w:tcPr>
            <w:tcW w:w="518" w:type="pct"/>
            <w:shd w:val="clear" w:color="auto" w:fill="auto"/>
            <w:noWrap/>
            <w:vAlign w:val="center"/>
            <w:hideMark/>
          </w:tcPr>
          <w:p w14:paraId="6714390E"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77</w:t>
            </w:r>
            <w:r>
              <w:rPr>
                <w:rFonts w:asciiTheme="majorHAnsi" w:eastAsia="Times New Roman" w:hAnsiTheme="majorHAnsi" w:cs="Calibri"/>
                <w:b/>
                <w:bCs/>
                <w:color w:val="000000"/>
                <w:kern w:val="0"/>
                <w:sz w:val="20"/>
                <w:szCs w:val="20"/>
                <w:lang w:val="ro-RO" w:eastAsia="ro-RO" w:bidi="ar-SA"/>
              </w:rPr>
              <w:t>.</w:t>
            </w:r>
            <w:r w:rsidRPr="00FE371B">
              <w:rPr>
                <w:rFonts w:asciiTheme="majorHAnsi" w:eastAsia="Times New Roman" w:hAnsiTheme="majorHAnsi" w:cs="Calibri"/>
                <w:b/>
                <w:bCs/>
                <w:color w:val="000000"/>
                <w:kern w:val="0"/>
                <w:sz w:val="20"/>
                <w:szCs w:val="20"/>
                <w:lang w:val="ro-RO" w:eastAsia="ro-RO" w:bidi="ar-SA"/>
              </w:rPr>
              <w:t>878</w:t>
            </w:r>
          </w:p>
        </w:tc>
        <w:tc>
          <w:tcPr>
            <w:tcW w:w="518" w:type="pct"/>
            <w:shd w:val="clear" w:color="auto" w:fill="auto"/>
            <w:noWrap/>
            <w:vAlign w:val="center"/>
            <w:hideMark/>
          </w:tcPr>
          <w:p w14:paraId="0DDDBD0F"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100%</w:t>
            </w:r>
          </w:p>
        </w:tc>
        <w:tc>
          <w:tcPr>
            <w:tcW w:w="518" w:type="pct"/>
            <w:shd w:val="clear" w:color="auto" w:fill="auto"/>
            <w:noWrap/>
            <w:vAlign w:val="center"/>
            <w:hideMark/>
          </w:tcPr>
          <w:p w14:paraId="0EAA9C4E"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15%</w:t>
            </w:r>
          </w:p>
        </w:tc>
        <w:tc>
          <w:tcPr>
            <w:tcW w:w="520" w:type="pct"/>
            <w:shd w:val="clear" w:color="auto" w:fill="auto"/>
            <w:noWrap/>
            <w:vAlign w:val="center"/>
            <w:hideMark/>
          </w:tcPr>
          <w:p w14:paraId="423B0420" w14:textId="77777777" w:rsidR="00537570" w:rsidRPr="00FE371B" w:rsidRDefault="00537570" w:rsidP="000A2D2C">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28%</w:t>
            </w:r>
          </w:p>
        </w:tc>
      </w:tr>
    </w:tbl>
    <w:p w14:paraId="4E9569E1" w14:textId="77777777" w:rsidR="009C3594" w:rsidRDefault="009C3594" w:rsidP="00CB7BEB">
      <w:pPr>
        <w:pStyle w:val="ListParagraph"/>
        <w:spacing w:before="240" w:after="240" w:line="360" w:lineRule="auto"/>
        <w:ind w:left="1080"/>
        <w:jc w:val="both"/>
        <w:rPr>
          <w:rFonts w:asciiTheme="majorHAnsi" w:hAnsiTheme="majorHAnsi"/>
          <w:sz w:val="32"/>
          <w:szCs w:val="32"/>
          <w:lang w:val="ro-RO"/>
        </w:rPr>
      </w:pPr>
    </w:p>
    <w:p w14:paraId="7E5FFF0D" w14:textId="38667B4F" w:rsidR="00FE371B" w:rsidRDefault="00FE371B" w:rsidP="00CB7BEB">
      <w:pPr>
        <w:pStyle w:val="ListParagraph"/>
        <w:spacing w:before="240" w:after="240" w:line="360" w:lineRule="auto"/>
        <w:ind w:left="1080"/>
        <w:jc w:val="both"/>
        <w:rPr>
          <w:rFonts w:asciiTheme="majorHAnsi" w:hAnsiTheme="majorHAnsi"/>
          <w:sz w:val="32"/>
          <w:szCs w:val="32"/>
          <w:lang w:val="ro-RO"/>
        </w:rPr>
        <w:sectPr w:rsidR="00FE371B" w:rsidSect="00676E51">
          <w:headerReference w:type="default" r:id="rId60"/>
          <w:footerReference w:type="default" r:id="rId61"/>
          <w:headerReference w:type="first" r:id="rId62"/>
          <w:footerReference w:type="first" r:id="rId63"/>
          <w:pgSz w:w="16839" w:h="11907" w:orient="landscape" w:code="9"/>
          <w:pgMar w:top="1674" w:right="1843" w:bottom="1077" w:left="1134" w:header="57" w:footer="340" w:gutter="0"/>
          <w:cols w:space="708"/>
          <w:titlePg/>
          <w:docGrid w:linePitch="360"/>
        </w:sectPr>
      </w:pPr>
    </w:p>
    <w:p w14:paraId="1201CC97" w14:textId="1F7DB71B" w:rsidR="009C3FA8" w:rsidRPr="005E2699" w:rsidRDefault="009C3FA8" w:rsidP="00135509">
      <w:pPr>
        <w:pStyle w:val="Heading1"/>
        <w:numPr>
          <w:ilvl w:val="0"/>
          <w:numId w:val="32"/>
        </w:numPr>
      </w:pPr>
      <w:bookmarkStart w:id="97" w:name="_Toc103620388"/>
      <w:r w:rsidRPr="005E2699">
        <w:lastRenderedPageBreak/>
        <w:t>ESTIMAREA POTENȚIALULUI DE REDUCERE CONSUM</w:t>
      </w:r>
      <w:r w:rsidR="00135509">
        <w:t xml:space="preserve"> </w:t>
      </w:r>
      <w:r w:rsidRPr="005E2699">
        <w:t>ENERGIE ȘI EMISII DE GES</w:t>
      </w:r>
      <w:bookmarkEnd w:id="97"/>
    </w:p>
    <w:p w14:paraId="74AEB935" w14:textId="1C04369A" w:rsidR="00721E72" w:rsidRPr="00421684" w:rsidRDefault="00721E72" w:rsidP="005E2699">
      <w:pPr>
        <w:spacing w:line="360" w:lineRule="auto"/>
        <w:ind w:right="-621"/>
        <w:jc w:val="both"/>
        <w:rPr>
          <w:rFonts w:asciiTheme="majorHAnsi" w:eastAsiaTheme="minorHAnsi" w:hAnsiTheme="majorHAnsi" w:cs="Times New Roman"/>
          <w:lang w:val="fr-FR"/>
        </w:rPr>
      </w:pPr>
      <w:r w:rsidRPr="00421684">
        <w:rPr>
          <w:rFonts w:asciiTheme="majorHAnsi" w:hAnsiTheme="majorHAnsi" w:cs="Times New Roman"/>
          <w:lang w:val="fr-FR"/>
        </w:rPr>
        <w:t xml:space="preserve">Conform Planului de Acțiune pentru </w:t>
      </w:r>
      <w:r w:rsidR="00F3640B" w:rsidRPr="00421684">
        <w:rPr>
          <w:rFonts w:asciiTheme="majorHAnsi" w:hAnsiTheme="majorHAnsi" w:cs="Times New Roman"/>
          <w:lang w:val="fr-FR"/>
        </w:rPr>
        <w:t xml:space="preserve">Climă și </w:t>
      </w:r>
      <w:r w:rsidRPr="00421684">
        <w:rPr>
          <w:rFonts w:asciiTheme="majorHAnsi" w:hAnsiTheme="majorHAnsi" w:cs="Times New Roman"/>
          <w:lang w:val="fr-FR"/>
        </w:rPr>
        <w:t>Energie Durabilă</w:t>
      </w:r>
      <w:r w:rsidR="00F3640B" w:rsidRPr="00421684">
        <w:rPr>
          <w:rFonts w:asciiTheme="majorHAnsi" w:hAnsiTheme="majorHAnsi" w:cs="Times New Roman"/>
          <w:lang w:val="fr-FR"/>
        </w:rPr>
        <w:t xml:space="preserve"> </w:t>
      </w:r>
      <w:r w:rsidRPr="00421684">
        <w:rPr>
          <w:rFonts w:asciiTheme="majorHAnsi" w:hAnsiTheme="majorHAnsi" w:cs="Times New Roman"/>
          <w:lang w:val="fr-FR"/>
        </w:rPr>
        <w:t>(PA</w:t>
      </w:r>
      <w:r w:rsidR="00F3640B" w:rsidRPr="00421684">
        <w:rPr>
          <w:rFonts w:asciiTheme="majorHAnsi" w:hAnsiTheme="majorHAnsi" w:cs="Times New Roman"/>
          <w:lang w:val="fr-FR"/>
        </w:rPr>
        <w:t>C</w:t>
      </w:r>
      <w:r w:rsidRPr="00421684">
        <w:rPr>
          <w:rFonts w:asciiTheme="majorHAnsi" w:hAnsiTheme="majorHAnsi" w:cs="Times New Roman"/>
          <w:lang w:val="fr-FR"/>
        </w:rPr>
        <w:t xml:space="preserve">ED) </w:t>
      </w:r>
      <w:r w:rsidR="00F3640B" w:rsidRPr="00421684">
        <w:rPr>
          <w:rFonts w:asciiTheme="majorHAnsi" w:hAnsiTheme="majorHAnsi" w:cs="Times New Roman"/>
          <w:lang w:val="fr-FR"/>
        </w:rPr>
        <w:t>realizat la nivelul Municipiului Satu Mare</w:t>
      </w:r>
      <w:r w:rsidRPr="00421684">
        <w:rPr>
          <w:rFonts w:asciiTheme="majorHAnsi" w:hAnsiTheme="majorHAnsi" w:cs="Times New Roman"/>
          <w:lang w:val="fr-FR"/>
        </w:rPr>
        <w:t>, se constată următoarele valori ale parametrilor urmăriți, raportat la inventarul de emisii de CO</w:t>
      </w:r>
      <w:r w:rsidRPr="00421684">
        <w:rPr>
          <w:rFonts w:asciiTheme="majorHAnsi" w:hAnsiTheme="majorHAnsi" w:cs="Times New Roman"/>
          <w:vertAlign w:val="subscript"/>
          <w:lang w:val="fr-FR"/>
        </w:rPr>
        <w:t>2</w:t>
      </w:r>
      <w:r w:rsidRPr="00421684">
        <w:rPr>
          <w:rFonts w:asciiTheme="majorHAnsi" w:hAnsiTheme="majorHAnsi" w:cs="Times New Roman"/>
          <w:lang w:val="fr-FR"/>
        </w:rPr>
        <w:t xml:space="preserve"> pe domenii în </w:t>
      </w:r>
      <w:r w:rsidR="00F3640B" w:rsidRPr="00421684">
        <w:rPr>
          <w:rFonts w:asciiTheme="majorHAnsi" w:hAnsiTheme="majorHAnsi" w:cs="Times New Roman"/>
          <w:lang w:val="fr-FR"/>
        </w:rPr>
        <w:t>Satu Mare</w:t>
      </w:r>
      <w:r w:rsidRPr="00421684">
        <w:rPr>
          <w:rFonts w:asciiTheme="majorHAnsi" w:hAnsiTheme="majorHAnsi" w:cs="Times New Roman"/>
          <w:lang w:val="fr-FR"/>
        </w:rPr>
        <w:t xml:space="preserve"> pentru anul </w:t>
      </w:r>
      <w:r w:rsidR="00F3640B" w:rsidRPr="00421684">
        <w:rPr>
          <w:rFonts w:asciiTheme="majorHAnsi" w:hAnsiTheme="majorHAnsi" w:cs="Times New Roman"/>
          <w:lang w:val="fr-FR"/>
        </w:rPr>
        <w:t>2020</w:t>
      </w:r>
      <w:r w:rsidRPr="00421684">
        <w:rPr>
          <w:rFonts w:asciiTheme="majorHAnsi" w:hAnsiTheme="majorHAnsi" w:cs="Times New Roman"/>
          <w:lang w:val="fr-FR"/>
        </w:rPr>
        <w:t>:</w:t>
      </w:r>
    </w:p>
    <w:p w14:paraId="698F7126" w14:textId="77777777" w:rsidR="00F3640B" w:rsidRPr="00421684" w:rsidRDefault="00721E72" w:rsidP="00435FA5">
      <w:pPr>
        <w:pStyle w:val="ListParagraph"/>
        <w:numPr>
          <w:ilvl w:val="0"/>
          <w:numId w:val="95"/>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 xml:space="preserve">Clădiri, echipamente/instalații municipale </w:t>
      </w:r>
      <w:r w:rsidR="00F3640B" w:rsidRPr="00421684">
        <w:rPr>
          <w:rFonts w:asciiTheme="majorHAnsi" w:hAnsiTheme="majorHAnsi" w:cs="Times New Roman"/>
          <w:lang w:val="fr-FR"/>
        </w:rPr>
        <w:t>4.154</w:t>
      </w:r>
      <w:r w:rsidRPr="00421684">
        <w:rPr>
          <w:rFonts w:asciiTheme="majorHAnsi" w:hAnsiTheme="majorHAnsi" w:cs="Times New Roman"/>
          <w:lang w:val="fr-FR"/>
        </w:rPr>
        <w:t xml:space="preserve"> tone/an</w:t>
      </w:r>
    </w:p>
    <w:p w14:paraId="7A537E02" w14:textId="77777777" w:rsidR="00F3640B" w:rsidRPr="00421684" w:rsidRDefault="00721E72" w:rsidP="00435FA5">
      <w:pPr>
        <w:pStyle w:val="ListParagraph"/>
        <w:numPr>
          <w:ilvl w:val="0"/>
          <w:numId w:val="95"/>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 xml:space="preserve">Clădiri, echipamente/instalații terțiare </w:t>
      </w:r>
      <w:r w:rsidR="00F3640B" w:rsidRPr="00421684">
        <w:rPr>
          <w:rFonts w:asciiTheme="majorHAnsi" w:hAnsiTheme="majorHAnsi" w:cs="Times New Roman"/>
          <w:lang w:val="fr-FR"/>
        </w:rPr>
        <w:t>43.459</w:t>
      </w:r>
      <w:r w:rsidRPr="00421684">
        <w:rPr>
          <w:rFonts w:asciiTheme="majorHAnsi" w:hAnsiTheme="majorHAnsi" w:cs="Times New Roman"/>
          <w:lang w:val="fr-FR"/>
        </w:rPr>
        <w:t xml:space="preserve"> tone/an </w:t>
      </w:r>
    </w:p>
    <w:p w14:paraId="67BED3DA" w14:textId="77777777" w:rsidR="00F3640B" w:rsidRPr="00421684" w:rsidRDefault="00721E72" w:rsidP="00435FA5">
      <w:pPr>
        <w:pStyle w:val="ListParagraph"/>
        <w:numPr>
          <w:ilvl w:val="0"/>
          <w:numId w:val="95"/>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 xml:space="preserve">Clădiri rezidențiale </w:t>
      </w:r>
      <w:r w:rsidR="00F3640B" w:rsidRPr="00421684">
        <w:rPr>
          <w:rFonts w:asciiTheme="majorHAnsi" w:hAnsiTheme="majorHAnsi" w:cs="Times New Roman"/>
          <w:lang w:val="fr-FR"/>
        </w:rPr>
        <w:t>156.470</w:t>
      </w:r>
      <w:r w:rsidRPr="00421684">
        <w:rPr>
          <w:rFonts w:asciiTheme="majorHAnsi" w:hAnsiTheme="majorHAnsi" w:cs="Times New Roman"/>
          <w:lang w:val="fr-FR"/>
        </w:rPr>
        <w:t xml:space="preserve"> tone/an </w:t>
      </w:r>
    </w:p>
    <w:p w14:paraId="3331D0EF" w14:textId="77777777" w:rsidR="00F3640B" w:rsidRPr="00421684" w:rsidRDefault="00721E72" w:rsidP="00435FA5">
      <w:pPr>
        <w:pStyle w:val="ListParagraph"/>
        <w:numPr>
          <w:ilvl w:val="0"/>
          <w:numId w:val="95"/>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 xml:space="preserve">Iluminatul public municipal </w:t>
      </w:r>
      <w:r w:rsidR="00F3640B" w:rsidRPr="00421684">
        <w:rPr>
          <w:rFonts w:asciiTheme="majorHAnsi" w:hAnsiTheme="majorHAnsi" w:cs="Times New Roman"/>
          <w:lang w:val="fr-FR"/>
        </w:rPr>
        <w:t>4.812</w:t>
      </w:r>
      <w:r w:rsidRPr="00421684">
        <w:rPr>
          <w:rFonts w:asciiTheme="majorHAnsi" w:hAnsiTheme="majorHAnsi" w:cs="Times New Roman"/>
          <w:lang w:val="fr-FR"/>
        </w:rPr>
        <w:t xml:space="preserve"> tone/an </w:t>
      </w:r>
    </w:p>
    <w:p w14:paraId="66B30CAB" w14:textId="77777777" w:rsidR="00F3640B" w:rsidRPr="00421684" w:rsidRDefault="00721E72" w:rsidP="00435FA5">
      <w:pPr>
        <w:pStyle w:val="ListParagraph"/>
        <w:numPr>
          <w:ilvl w:val="0"/>
          <w:numId w:val="95"/>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 xml:space="preserve">Transportul municipal al Primăriei </w:t>
      </w:r>
      <w:r w:rsidR="00F3640B" w:rsidRPr="00421684">
        <w:rPr>
          <w:rFonts w:asciiTheme="majorHAnsi" w:hAnsiTheme="majorHAnsi" w:cs="Times New Roman"/>
          <w:lang w:val="fr-FR"/>
        </w:rPr>
        <w:t>54</w:t>
      </w:r>
      <w:r w:rsidRPr="00421684">
        <w:rPr>
          <w:rFonts w:asciiTheme="majorHAnsi" w:hAnsiTheme="majorHAnsi" w:cs="Times New Roman"/>
          <w:lang w:val="fr-FR"/>
        </w:rPr>
        <w:t xml:space="preserve"> tone/an </w:t>
      </w:r>
    </w:p>
    <w:p w14:paraId="32858B9F" w14:textId="77777777" w:rsidR="00F3640B" w:rsidRPr="00421684" w:rsidRDefault="00721E72" w:rsidP="00435FA5">
      <w:pPr>
        <w:pStyle w:val="ListParagraph"/>
        <w:numPr>
          <w:ilvl w:val="0"/>
          <w:numId w:val="95"/>
        </w:numPr>
        <w:spacing w:line="360" w:lineRule="auto"/>
        <w:ind w:right="-621"/>
        <w:jc w:val="both"/>
        <w:rPr>
          <w:rFonts w:asciiTheme="majorHAnsi" w:hAnsiTheme="majorHAnsi" w:cs="Times New Roman"/>
        </w:rPr>
      </w:pPr>
      <w:proofErr w:type="spellStart"/>
      <w:r w:rsidRPr="00421684">
        <w:rPr>
          <w:rFonts w:asciiTheme="majorHAnsi" w:hAnsiTheme="majorHAnsi" w:cs="Times New Roman"/>
        </w:rPr>
        <w:t>Transportul</w:t>
      </w:r>
      <w:proofErr w:type="spellEnd"/>
      <w:r w:rsidRPr="00421684">
        <w:rPr>
          <w:rFonts w:asciiTheme="majorHAnsi" w:hAnsiTheme="majorHAnsi" w:cs="Times New Roman"/>
        </w:rPr>
        <w:t xml:space="preserve"> public local </w:t>
      </w:r>
      <w:r w:rsidR="00F3640B" w:rsidRPr="00421684">
        <w:rPr>
          <w:rFonts w:asciiTheme="majorHAnsi" w:hAnsiTheme="majorHAnsi" w:cs="Times New Roman"/>
        </w:rPr>
        <w:t>1.584</w:t>
      </w:r>
      <w:r w:rsidRPr="00421684">
        <w:rPr>
          <w:rFonts w:asciiTheme="majorHAnsi" w:hAnsiTheme="majorHAnsi" w:cs="Times New Roman"/>
        </w:rPr>
        <w:t xml:space="preserve"> tone/an </w:t>
      </w:r>
    </w:p>
    <w:p w14:paraId="7EC08E0D" w14:textId="77777777" w:rsidR="00F3640B" w:rsidRPr="00421684" w:rsidRDefault="00F3640B" w:rsidP="00435FA5">
      <w:pPr>
        <w:pStyle w:val="ListParagraph"/>
        <w:numPr>
          <w:ilvl w:val="0"/>
          <w:numId w:val="95"/>
        </w:numPr>
        <w:spacing w:line="360" w:lineRule="auto"/>
        <w:ind w:right="-621"/>
        <w:jc w:val="both"/>
        <w:rPr>
          <w:rFonts w:asciiTheme="majorHAnsi" w:hAnsiTheme="majorHAnsi" w:cs="Times New Roman"/>
        </w:rPr>
      </w:pPr>
      <w:proofErr w:type="spellStart"/>
      <w:r w:rsidRPr="00421684">
        <w:rPr>
          <w:rFonts w:asciiTheme="majorHAnsi" w:hAnsiTheme="majorHAnsi" w:cs="Times New Roman"/>
        </w:rPr>
        <w:t>Alimentare</w:t>
      </w:r>
      <w:proofErr w:type="spellEnd"/>
      <w:r w:rsidRPr="00421684">
        <w:rPr>
          <w:rFonts w:asciiTheme="majorHAnsi" w:hAnsiTheme="majorHAnsi" w:cs="Times New Roman"/>
        </w:rPr>
        <w:t xml:space="preserve"> cu </w:t>
      </w:r>
      <w:proofErr w:type="spellStart"/>
      <w:r w:rsidRPr="00421684">
        <w:rPr>
          <w:rFonts w:asciiTheme="majorHAnsi" w:hAnsiTheme="majorHAnsi" w:cs="Times New Roman"/>
        </w:rPr>
        <w:t>apă</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și</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canalizare</w:t>
      </w:r>
      <w:proofErr w:type="spellEnd"/>
      <w:r w:rsidRPr="00421684">
        <w:rPr>
          <w:rFonts w:asciiTheme="majorHAnsi" w:hAnsiTheme="majorHAnsi" w:cs="Times New Roman"/>
        </w:rPr>
        <w:t xml:space="preserve"> 7.409 tone/an</w:t>
      </w:r>
    </w:p>
    <w:p w14:paraId="6D055561" w14:textId="77777777" w:rsidR="00F3640B" w:rsidRPr="00421684" w:rsidRDefault="00F3640B" w:rsidP="00435FA5">
      <w:pPr>
        <w:pStyle w:val="ListParagraph"/>
        <w:numPr>
          <w:ilvl w:val="0"/>
          <w:numId w:val="95"/>
        </w:numPr>
        <w:spacing w:line="360" w:lineRule="auto"/>
        <w:ind w:right="-621"/>
        <w:jc w:val="both"/>
        <w:rPr>
          <w:rFonts w:asciiTheme="majorHAnsi" w:hAnsiTheme="majorHAnsi" w:cs="Times New Roman"/>
        </w:rPr>
      </w:pPr>
      <w:r w:rsidRPr="00421684">
        <w:rPr>
          <w:rFonts w:asciiTheme="majorHAnsi" w:hAnsiTheme="majorHAnsi" w:cs="Times New Roman"/>
          <w:lang w:val="fr-FR"/>
        </w:rPr>
        <w:t>Salubrizare 1.401 tone/an</w:t>
      </w:r>
    </w:p>
    <w:p w14:paraId="4520E835" w14:textId="61EC3059" w:rsidR="00721E72" w:rsidRPr="00421684" w:rsidRDefault="00721E72" w:rsidP="00435FA5">
      <w:pPr>
        <w:pStyle w:val="ListParagraph"/>
        <w:numPr>
          <w:ilvl w:val="0"/>
          <w:numId w:val="95"/>
        </w:numPr>
        <w:spacing w:line="360" w:lineRule="auto"/>
        <w:ind w:right="-621"/>
        <w:jc w:val="both"/>
        <w:rPr>
          <w:rFonts w:asciiTheme="majorHAnsi" w:hAnsiTheme="majorHAnsi" w:cs="Times New Roman"/>
        </w:rPr>
      </w:pPr>
      <w:proofErr w:type="spellStart"/>
      <w:r w:rsidRPr="00421684">
        <w:rPr>
          <w:rFonts w:asciiTheme="majorHAnsi" w:hAnsiTheme="majorHAnsi" w:cs="Times New Roman"/>
        </w:rPr>
        <w:t>Transportul</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privat</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și</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comercial</w:t>
      </w:r>
      <w:proofErr w:type="spellEnd"/>
      <w:r w:rsidRPr="00421684">
        <w:rPr>
          <w:rFonts w:asciiTheme="majorHAnsi" w:hAnsiTheme="majorHAnsi" w:cs="Times New Roman"/>
        </w:rPr>
        <w:t xml:space="preserve"> </w:t>
      </w:r>
      <w:r w:rsidR="00F3640B" w:rsidRPr="00421684">
        <w:rPr>
          <w:rFonts w:asciiTheme="majorHAnsi" w:hAnsiTheme="majorHAnsi" w:cs="Times New Roman"/>
        </w:rPr>
        <w:t>55.773</w:t>
      </w:r>
      <w:r w:rsidRPr="00421684">
        <w:rPr>
          <w:rFonts w:asciiTheme="majorHAnsi" w:hAnsiTheme="majorHAnsi" w:cs="Times New Roman"/>
        </w:rPr>
        <w:t xml:space="preserve"> tone/an </w:t>
      </w:r>
    </w:p>
    <w:p w14:paraId="1A791CE9" w14:textId="4A52732E" w:rsidR="00721E72" w:rsidRPr="00421684" w:rsidRDefault="00721E72" w:rsidP="005E2699">
      <w:pPr>
        <w:spacing w:line="360" w:lineRule="auto"/>
        <w:ind w:right="-621"/>
        <w:jc w:val="both"/>
        <w:rPr>
          <w:rFonts w:asciiTheme="majorHAnsi" w:hAnsiTheme="majorHAnsi" w:cs="Times New Roman"/>
          <w:b/>
        </w:rPr>
      </w:pPr>
      <w:r w:rsidRPr="00421684">
        <w:rPr>
          <w:rFonts w:asciiTheme="majorHAnsi" w:hAnsiTheme="majorHAnsi" w:cs="Times New Roman"/>
          <w:b/>
        </w:rPr>
        <w:t xml:space="preserve">Total </w:t>
      </w:r>
      <w:proofErr w:type="spellStart"/>
      <w:r w:rsidRPr="00421684">
        <w:rPr>
          <w:rFonts w:asciiTheme="majorHAnsi" w:hAnsiTheme="majorHAnsi" w:cs="Times New Roman"/>
          <w:b/>
        </w:rPr>
        <w:t>emisii</w:t>
      </w:r>
      <w:proofErr w:type="spellEnd"/>
      <w:r w:rsidRPr="00421684">
        <w:rPr>
          <w:rFonts w:asciiTheme="majorHAnsi" w:hAnsiTheme="majorHAnsi" w:cs="Times New Roman"/>
          <w:b/>
        </w:rPr>
        <w:t xml:space="preserve"> </w:t>
      </w:r>
      <w:r w:rsidR="00F3640B" w:rsidRPr="00421684">
        <w:rPr>
          <w:rFonts w:asciiTheme="majorHAnsi" w:hAnsiTheme="majorHAnsi" w:cs="Times New Roman"/>
          <w:b/>
        </w:rPr>
        <w:t>275.117</w:t>
      </w:r>
      <w:r w:rsidRPr="00421684">
        <w:rPr>
          <w:rFonts w:asciiTheme="majorHAnsi" w:hAnsiTheme="majorHAnsi" w:cs="Times New Roman"/>
          <w:b/>
        </w:rPr>
        <w:t xml:space="preserve"> tone/an.</w:t>
      </w:r>
    </w:p>
    <w:p w14:paraId="1C332788" w14:textId="77777777" w:rsidR="00421684" w:rsidRPr="00421684" w:rsidRDefault="00721E72" w:rsidP="005E2699">
      <w:pPr>
        <w:spacing w:line="360" w:lineRule="auto"/>
        <w:ind w:right="-621"/>
        <w:jc w:val="both"/>
        <w:rPr>
          <w:rFonts w:asciiTheme="majorHAnsi" w:hAnsiTheme="majorHAnsi" w:cs="Times New Roman"/>
        </w:rPr>
      </w:pPr>
      <w:r w:rsidRPr="00421684">
        <w:rPr>
          <w:rFonts w:asciiTheme="majorHAnsi" w:hAnsiTheme="majorHAnsi" w:cs="Times New Roman"/>
        </w:rPr>
        <w:t xml:space="preserve">Conform </w:t>
      </w:r>
      <w:proofErr w:type="spellStart"/>
      <w:r w:rsidRPr="00421684">
        <w:rPr>
          <w:rFonts w:asciiTheme="majorHAnsi" w:hAnsiTheme="majorHAnsi" w:cs="Times New Roman"/>
        </w:rPr>
        <w:t>aceluiași</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studiu</w:t>
      </w:r>
      <w:proofErr w:type="spellEnd"/>
      <w:r w:rsidRPr="00421684">
        <w:rPr>
          <w:rFonts w:asciiTheme="majorHAnsi" w:hAnsiTheme="majorHAnsi" w:cs="Times New Roman"/>
        </w:rPr>
        <w:t xml:space="preserve"> care </w:t>
      </w:r>
      <w:proofErr w:type="spellStart"/>
      <w:r w:rsidRPr="00421684">
        <w:rPr>
          <w:rFonts w:asciiTheme="majorHAnsi" w:hAnsiTheme="majorHAnsi" w:cs="Times New Roman"/>
        </w:rPr>
        <w:t>prezintă</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emisiile</w:t>
      </w:r>
      <w:proofErr w:type="spellEnd"/>
      <w:r w:rsidRPr="00421684">
        <w:rPr>
          <w:rFonts w:asciiTheme="majorHAnsi" w:hAnsiTheme="majorHAnsi" w:cs="Times New Roman"/>
        </w:rPr>
        <w:t xml:space="preserve"> de CO</w:t>
      </w:r>
      <w:r w:rsidRPr="00421684">
        <w:rPr>
          <w:rFonts w:asciiTheme="majorHAnsi" w:hAnsiTheme="majorHAnsi" w:cs="Times New Roman"/>
          <w:vertAlign w:val="subscript"/>
        </w:rPr>
        <w:t>2</w:t>
      </w:r>
      <w:r w:rsidRPr="00421684">
        <w:rPr>
          <w:rFonts w:asciiTheme="majorHAnsi" w:hAnsiTheme="majorHAnsi" w:cs="Times New Roman"/>
        </w:rPr>
        <w:t xml:space="preserve"> </w:t>
      </w:r>
      <w:proofErr w:type="spellStart"/>
      <w:r w:rsidRPr="00421684">
        <w:rPr>
          <w:rFonts w:asciiTheme="majorHAnsi" w:hAnsiTheme="majorHAnsi" w:cs="Times New Roman"/>
        </w:rPr>
        <w:t>corespunzătoare</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consumurilor</w:t>
      </w:r>
      <w:proofErr w:type="spellEnd"/>
      <w:r w:rsidRPr="00421684">
        <w:rPr>
          <w:rFonts w:asciiTheme="majorHAnsi" w:hAnsiTheme="majorHAnsi" w:cs="Times New Roman"/>
        </w:rPr>
        <w:t xml:space="preserve"> de </w:t>
      </w:r>
      <w:proofErr w:type="spellStart"/>
      <w:r w:rsidRPr="00421684">
        <w:rPr>
          <w:rFonts w:asciiTheme="majorHAnsi" w:hAnsiTheme="majorHAnsi" w:cs="Times New Roman"/>
        </w:rPr>
        <w:t>energie</w:t>
      </w:r>
      <w:proofErr w:type="spellEnd"/>
      <w:r w:rsidRPr="00421684">
        <w:rPr>
          <w:rFonts w:asciiTheme="majorHAnsi" w:hAnsiTheme="majorHAnsi" w:cs="Times New Roman"/>
        </w:rPr>
        <w:t xml:space="preserve">, sunt </w:t>
      </w:r>
      <w:proofErr w:type="spellStart"/>
      <w:r w:rsidRPr="00421684">
        <w:rPr>
          <w:rFonts w:asciiTheme="majorHAnsi" w:hAnsiTheme="majorHAnsi" w:cs="Times New Roman"/>
        </w:rPr>
        <w:t>răspunzătoare</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următoarele</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surse</w:t>
      </w:r>
      <w:proofErr w:type="spellEnd"/>
      <w:r w:rsidRPr="00421684">
        <w:rPr>
          <w:rFonts w:asciiTheme="majorHAnsi" w:hAnsiTheme="majorHAnsi" w:cs="Times New Roman"/>
        </w:rPr>
        <w:t>:</w:t>
      </w:r>
    </w:p>
    <w:p w14:paraId="1177C384" w14:textId="77777777" w:rsidR="00421684" w:rsidRPr="00421684" w:rsidRDefault="00721E72" w:rsidP="00435FA5">
      <w:pPr>
        <w:pStyle w:val="ListParagraph"/>
        <w:numPr>
          <w:ilvl w:val="0"/>
          <w:numId w:val="96"/>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consumul de electricitate cu o pondere de 2</w:t>
      </w:r>
      <w:r w:rsidR="00F3640B" w:rsidRPr="00421684">
        <w:rPr>
          <w:rFonts w:asciiTheme="majorHAnsi" w:hAnsiTheme="majorHAnsi" w:cs="Times New Roman"/>
          <w:lang w:val="fr-FR"/>
        </w:rPr>
        <w:t>6</w:t>
      </w:r>
      <w:r w:rsidRPr="00421684">
        <w:rPr>
          <w:rFonts w:asciiTheme="majorHAnsi" w:hAnsiTheme="majorHAnsi" w:cs="Times New Roman"/>
          <w:lang w:val="fr-FR"/>
        </w:rPr>
        <w:t xml:space="preserve">% asupra emisiilor; </w:t>
      </w:r>
    </w:p>
    <w:p w14:paraId="79503E1B" w14:textId="77777777" w:rsidR="00421684" w:rsidRPr="00421684" w:rsidRDefault="00721E72" w:rsidP="00435FA5">
      <w:pPr>
        <w:pStyle w:val="ListParagraph"/>
        <w:numPr>
          <w:ilvl w:val="0"/>
          <w:numId w:val="96"/>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 xml:space="preserve">gazul natural pentru peste </w:t>
      </w:r>
      <w:r w:rsidR="00F3640B" w:rsidRPr="00421684">
        <w:rPr>
          <w:rFonts w:asciiTheme="majorHAnsi" w:hAnsiTheme="majorHAnsi" w:cs="Times New Roman"/>
          <w:lang w:val="fr-FR"/>
        </w:rPr>
        <w:t>43</w:t>
      </w:r>
      <w:r w:rsidRPr="00421684">
        <w:rPr>
          <w:rFonts w:asciiTheme="majorHAnsi" w:hAnsiTheme="majorHAnsi" w:cs="Times New Roman"/>
          <w:lang w:val="fr-FR"/>
        </w:rPr>
        <w:t xml:space="preserve">% din emisiile evaluate; </w:t>
      </w:r>
    </w:p>
    <w:p w14:paraId="7E71CB37" w14:textId="77777777" w:rsidR="00421684" w:rsidRPr="00421684" w:rsidRDefault="00721E72" w:rsidP="00435FA5">
      <w:pPr>
        <w:pStyle w:val="ListParagraph"/>
        <w:numPr>
          <w:ilvl w:val="0"/>
          <w:numId w:val="96"/>
        </w:num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carburanții consumați în transportul urban au o pondere de 21%.</w:t>
      </w:r>
    </w:p>
    <w:p w14:paraId="6CD94BBF" w14:textId="1AF9DBCB" w:rsidR="00F3640B" w:rsidRPr="00421684" w:rsidRDefault="00421684" w:rsidP="00435FA5">
      <w:pPr>
        <w:pStyle w:val="ListParagraph"/>
        <w:numPr>
          <w:ilvl w:val="0"/>
          <w:numId w:val="96"/>
        </w:numPr>
        <w:spacing w:line="360" w:lineRule="auto"/>
        <w:ind w:right="-621"/>
        <w:jc w:val="both"/>
        <w:rPr>
          <w:rFonts w:asciiTheme="majorHAnsi" w:hAnsiTheme="majorHAnsi" w:cs="Times New Roman"/>
          <w:lang w:val="fr-FR"/>
        </w:rPr>
      </w:pPr>
      <w:proofErr w:type="spellStart"/>
      <w:r w:rsidRPr="00421684">
        <w:rPr>
          <w:rFonts w:asciiTheme="majorHAnsi" w:hAnsiTheme="majorHAnsi" w:cs="Times New Roman"/>
        </w:rPr>
        <w:t>biomasa</w:t>
      </w:r>
      <w:proofErr w:type="spellEnd"/>
      <w:r w:rsidRPr="00421684">
        <w:rPr>
          <w:rFonts w:asciiTheme="majorHAnsi" w:hAnsiTheme="majorHAnsi" w:cs="Times New Roman"/>
        </w:rPr>
        <w:t xml:space="preserve"> </w:t>
      </w:r>
      <w:proofErr w:type="spellStart"/>
      <w:r w:rsidRPr="00421684">
        <w:rPr>
          <w:rFonts w:asciiTheme="majorHAnsi" w:hAnsiTheme="majorHAnsi" w:cs="Times New Roman"/>
        </w:rPr>
        <w:t>lemnoasă</w:t>
      </w:r>
      <w:proofErr w:type="spellEnd"/>
      <w:r w:rsidRPr="00421684">
        <w:rPr>
          <w:rFonts w:asciiTheme="majorHAnsi" w:hAnsiTheme="majorHAnsi" w:cs="Times New Roman"/>
        </w:rPr>
        <w:t xml:space="preserve"> are o </w:t>
      </w:r>
      <w:proofErr w:type="spellStart"/>
      <w:r w:rsidRPr="00421684">
        <w:rPr>
          <w:rFonts w:asciiTheme="majorHAnsi" w:hAnsiTheme="majorHAnsi" w:cs="Times New Roman"/>
        </w:rPr>
        <w:t>pondere</w:t>
      </w:r>
      <w:proofErr w:type="spellEnd"/>
      <w:r w:rsidRPr="00421684">
        <w:rPr>
          <w:rFonts w:asciiTheme="majorHAnsi" w:hAnsiTheme="majorHAnsi" w:cs="Times New Roman"/>
        </w:rPr>
        <w:t xml:space="preserve"> de 10%.</w:t>
      </w:r>
    </w:p>
    <w:p w14:paraId="681C7F1D" w14:textId="58AF8063" w:rsidR="00721E72" w:rsidRPr="00421684" w:rsidRDefault="00721E72" w:rsidP="005E2699">
      <w:pPr>
        <w:spacing w:line="360" w:lineRule="auto"/>
        <w:ind w:right="-621"/>
        <w:jc w:val="both"/>
        <w:rPr>
          <w:rFonts w:asciiTheme="majorHAnsi" w:hAnsiTheme="majorHAnsi" w:cs="Times New Roman"/>
          <w:lang w:val="fr-FR"/>
        </w:rPr>
      </w:pPr>
      <w:r w:rsidRPr="00421684">
        <w:rPr>
          <w:rFonts w:asciiTheme="majorHAnsi" w:hAnsiTheme="majorHAnsi" w:cs="Times New Roman"/>
          <w:lang w:val="fr-FR"/>
        </w:rPr>
        <w:t>Țintele de reducere a emisiilor de dioxid de carbon sunt cele asumate în PA</w:t>
      </w:r>
      <w:r w:rsidR="00421684" w:rsidRPr="00421684">
        <w:rPr>
          <w:rFonts w:asciiTheme="majorHAnsi" w:hAnsiTheme="majorHAnsi" w:cs="Times New Roman"/>
          <w:lang w:val="fr-FR"/>
        </w:rPr>
        <w:t>C</w:t>
      </w:r>
      <w:r w:rsidRPr="00421684">
        <w:rPr>
          <w:rFonts w:asciiTheme="majorHAnsi" w:hAnsiTheme="majorHAnsi" w:cs="Times New Roman"/>
          <w:lang w:val="fr-FR"/>
        </w:rPr>
        <w:t>ED pentru anul 2030 și precizate specific pe fiecare dintre categoriile de consum și purtătorii de energie prin obiectivele stabilite în prezenta Strategie.</w:t>
      </w:r>
    </w:p>
    <w:p w14:paraId="4015F67B" w14:textId="173C9FC7" w:rsidR="00CA2E8A" w:rsidRPr="005E2699" w:rsidRDefault="00421684" w:rsidP="005E2699">
      <w:pPr>
        <w:spacing w:line="360" w:lineRule="auto"/>
        <w:ind w:right="-621"/>
        <w:jc w:val="both"/>
        <w:rPr>
          <w:rFonts w:asciiTheme="majorHAnsi" w:hAnsiTheme="majorHAnsi"/>
          <w:b/>
          <w:bCs/>
          <w:i/>
          <w:iCs/>
          <w:lang w:val="fr-FR"/>
        </w:rPr>
      </w:pPr>
      <w:r w:rsidRPr="005E2699">
        <w:rPr>
          <w:rFonts w:asciiTheme="majorHAnsi" w:hAnsiTheme="majorHAnsi"/>
          <w:b/>
          <w:bCs/>
          <w:i/>
          <w:iCs/>
          <w:lang w:val="fr-FR"/>
        </w:rPr>
        <w:t>Conform PAED, în anul 2008 consumul de energie și emisiile de CO</w:t>
      </w:r>
      <w:r w:rsidRPr="005E2699">
        <w:rPr>
          <w:rFonts w:asciiTheme="majorHAnsi" w:hAnsiTheme="majorHAnsi"/>
          <w:b/>
          <w:bCs/>
          <w:i/>
          <w:iCs/>
          <w:vertAlign w:val="subscript"/>
          <w:lang w:val="fr-FR"/>
        </w:rPr>
        <w:t>2</w:t>
      </w:r>
      <w:r w:rsidRPr="005E2699">
        <w:rPr>
          <w:rFonts w:asciiTheme="majorHAnsi" w:hAnsiTheme="majorHAnsi"/>
          <w:b/>
          <w:bCs/>
          <w:i/>
          <w:iCs/>
          <w:lang w:val="fr-FR"/>
        </w:rPr>
        <w:t xml:space="preserve"> au fost de 1.268.367 MWh/an, respectiv 337.761 tone CO</w:t>
      </w:r>
      <w:r w:rsidRPr="005E2699">
        <w:rPr>
          <w:rFonts w:asciiTheme="majorHAnsi" w:hAnsiTheme="majorHAnsi"/>
          <w:b/>
          <w:bCs/>
          <w:i/>
          <w:iCs/>
          <w:vertAlign w:val="subscript"/>
          <w:lang w:val="fr-FR"/>
        </w:rPr>
        <w:t>2</w:t>
      </w:r>
      <w:r w:rsidRPr="005E2699">
        <w:rPr>
          <w:rFonts w:asciiTheme="majorHAnsi" w:hAnsiTheme="majorHAnsi"/>
          <w:b/>
          <w:bCs/>
          <w:i/>
          <w:iCs/>
          <w:lang w:val="fr-FR"/>
        </w:rPr>
        <w:t>/an</w:t>
      </w:r>
      <w:r w:rsidR="00CA2E8A" w:rsidRPr="005E2699">
        <w:rPr>
          <w:rFonts w:asciiTheme="majorHAnsi" w:hAnsiTheme="majorHAnsi"/>
          <w:b/>
          <w:bCs/>
          <w:i/>
          <w:iCs/>
          <w:lang w:val="fr-FR"/>
        </w:rPr>
        <w:t>.</w:t>
      </w:r>
    </w:p>
    <w:p w14:paraId="0BCA495F" w14:textId="77777777" w:rsidR="00CA2E8A" w:rsidRDefault="00CA2E8A">
      <w:pPr>
        <w:widowControl/>
        <w:suppressAutoHyphens w:val="0"/>
        <w:rPr>
          <w:rFonts w:asciiTheme="majorHAnsi" w:hAnsiTheme="majorHAnsi"/>
          <w:lang w:val="fr-FR"/>
        </w:rPr>
      </w:pPr>
      <w:r>
        <w:rPr>
          <w:rFonts w:asciiTheme="majorHAnsi" w:hAnsiTheme="majorHAnsi"/>
          <w:lang w:val="fr-FR"/>
        </w:rPr>
        <w:br w:type="page"/>
      </w:r>
    </w:p>
    <w:p w14:paraId="6B77CAC9" w14:textId="74FA6316" w:rsidR="00CA2E8A" w:rsidRDefault="00CA2E8A" w:rsidP="005E2699">
      <w:pPr>
        <w:widowControl/>
        <w:suppressAutoHyphens w:val="0"/>
        <w:autoSpaceDE w:val="0"/>
        <w:autoSpaceDN w:val="0"/>
        <w:adjustRightInd w:val="0"/>
        <w:spacing w:line="360" w:lineRule="auto"/>
        <w:ind w:right="-621"/>
        <w:jc w:val="both"/>
        <w:rPr>
          <w:rFonts w:asciiTheme="majorHAnsi" w:hAnsiTheme="majorHAnsi" w:cs="Calibri"/>
          <w:b/>
          <w:bCs/>
          <w:i/>
          <w:iCs/>
          <w:color w:val="000000"/>
          <w:lang w:val="ro-RO"/>
        </w:rPr>
      </w:pPr>
      <w:r>
        <w:rPr>
          <w:rFonts w:asciiTheme="majorHAnsi" w:hAnsiTheme="majorHAnsi" w:cs="Calibri"/>
          <w:b/>
          <w:bCs/>
          <w:i/>
          <w:iCs/>
          <w:color w:val="000000"/>
          <w:lang w:val="ro-RO"/>
        </w:rPr>
        <w:lastRenderedPageBreak/>
        <w:t>După</w:t>
      </w:r>
      <w:r w:rsidRPr="00716CBF">
        <w:rPr>
          <w:rFonts w:asciiTheme="majorHAnsi" w:hAnsiTheme="majorHAnsi" w:cs="Calibri"/>
          <w:b/>
          <w:bCs/>
          <w:i/>
          <w:iCs/>
          <w:color w:val="000000"/>
          <w:lang w:val="ro-RO"/>
        </w:rPr>
        <w:t xml:space="preserve"> </w:t>
      </w:r>
      <w:r>
        <w:rPr>
          <w:rFonts w:asciiTheme="majorHAnsi" w:hAnsiTheme="majorHAnsi" w:cs="Calibri"/>
          <w:b/>
          <w:bCs/>
          <w:i/>
          <w:iCs/>
          <w:color w:val="000000"/>
          <w:lang w:val="ro-RO"/>
        </w:rPr>
        <w:t xml:space="preserve">analiza </w:t>
      </w:r>
      <w:r w:rsidRPr="00716CBF">
        <w:rPr>
          <w:rFonts w:asciiTheme="majorHAnsi" w:hAnsiTheme="majorHAnsi" w:cs="Calibri"/>
          <w:b/>
          <w:bCs/>
          <w:i/>
          <w:iCs/>
          <w:color w:val="000000"/>
          <w:lang w:val="ro-RO"/>
        </w:rPr>
        <w:t>consumurilor energetice şi a nivelului de emisii din 2008, respectiv 2020, se pot constata următoarele:</w:t>
      </w:r>
    </w:p>
    <w:tbl>
      <w:tblPr>
        <w:tblW w:w="8220" w:type="dxa"/>
        <w:jc w:val="center"/>
        <w:tblLook w:val="04A0" w:firstRow="1" w:lastRow="0" w:firstColumn="1" w:lastColumn="0" w:noHBand="0" w:noVBand="1"/>
      </w:tblPr>
      <w:tblGrid>
        <w:gridCol w:w="1306"/>
        <w:gridCol w:w="2310"/>
        <w:gridCol w:w="4604"/>
      </w:tblGrid>
      <w:tr w:rsidR="00CA2E8A" w:rsidRPr="009A318C" w14:paraId="6721BE1C" w14:textId="77777777" w:rsidTr="000A2D2C">
        <w:trPr>
          <w:trHeight w:val="315"/>
          <w:jc w:val="center"/>
        </w:trPr>
        <w:tc>
          <w:tcPr>
            <w:tcW w:w="822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AB7E86"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Consumuri de energie</w:t>
            </w:r>
          </w:p>
        </w:tc>
      </w:tr>
      <w:tr w:rsidR="00CA2E8A" w:rsidRPr="009A318C" w14:paraId="015231B8" w14:textId="77777777" w:rsidTr="000A2D2C">
        <w:trPr>
          <w:trHeight w:val="315"/>
          <w:jc w:val="center"/>
        </w:trPr>
        <w:tc>
          <w:tcPr>
            <w:tcW w:w="1306" w:type="dxa"/>
            <w:tcBorders>
              <w:top w:val="nil"/>
              <w:left w:val="single" w:sz="4" w:space="0" w:color="auto"/>
              <w:bottom w:val="single" w:sz="4" w:space="0" w:color="auto"/>
              <w:right w:val="single" w:sz="4" w:space="0" w:color="auto"/>
            </w:tcBorders>
            <w:shd w:val="clear" w:color="000000" w:fill="D9D9D9"/>
            <w:noWrap/>
            <w:vAlign w:val="center"/>
            <w:hideMark/>
          </w:tcPr>
          <w:p w14:paraId="14871383"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2008</w:t>
            </w:r>
          </w:p>
        </w:tc>
        <w:tc>
          <w:tcPr>
            <w:tcW w:w="2310" w:type="dxa"/>
            <w:tcBorders>
              <w:top w:val="nil"/>
              <w:left w:val="nil"/>
              <w:bottom w:val="single" w:sz="4" w:space="0" w:color="auto"/>
              <w:right w:val="single" w:sz="4" w:space="0" w:color="auto"/>
            </w:tcBorders>
            <w:shd w:val="clear" w:color="000000" w:fill="D9D9D9"/>
            <w:noWrap/>
            <w:vAlign w:val="center"/>
            <w:hideMark/>
          </w:tcPr>
          <w:p w14:paraId="1D044C2D"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1.268.367</w:t>
            </w:r>
          </w:p>
        </w:tc>
        <w:tc>
          <w:tcPr>
            <w:tcW w:w="4604" w:type="dxa"/>
            <w:tcBorders>
              <w:top w:val="nil"/>
              <w:left w:val="nil"/>
              <w:bottom w:val="single" w:sz="4" w:space="0" w:color="auto"/>
              <w:right w:val="single" w:sz="4" w:space="0" w:color="auto"/>
            </w:tcBorders>
            <w:shd w:val="clear" w:color="000000" w:fill="D9D9D9"/>
            <w:noWrap/>
            <w:vAlign w:val="center"/>
            <w:hideMark/>
          </w:tcPr>
          <w:p w14:paraId="48EB2E0B"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MWh/an</w:t>
            </w:r>
          </w:p>
        </w:tc>
      </w:tr>
      <w:tr w:rsidR="00CA2E8A" w:rsidRPr="009A318C" w14:paraId="1304E355" w14:textId="77777777" w:rsidTr="000A2D2C">
        <w:trPr>
          <w:trHeight w:val="315"/>
          <w:jc w:val="center"/>
        </w:trPr>
        <w:tc>
          <w:tcPr>
            <w:tcW w:w="1306" w:type="dxa"/>
            <w:tcBorders>
              <w:top w:val="nil"/>
              <w:left w:val="single" w:sz="4" w:space="0" w:color="auto"/>
              <w:bottom w:val="single" w:sz="4" w:space="0" w:color="auto"/>
              <w:right w:val="single" w:sz="4" w:space="0" w:color="auto"/>
            </w:tcBorders>
            <w:shd w:val="clear" w:color="000000" w:fill="DDEBF7"/>
            <w:noWrap/>
            <w:vAlign w:val="center"/>
            <w:hideMark/>
          </w:tcPr>
          <w:p w14:paraId="494A0B87"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2020</w:t>
            </w:r>
          </w:p>
        </w:tc>
        <w:tc>
          <w:tcPr>
            <w:tcW w:w="2310" w:type="dxa"/>
            <w:tcBorders>
              <w:top w:val="nil"/>
              <w:left w:val="nil"/>
              <w:bottom w:val="single" w:sz="4" w:space="0" w:color="auto"/>
              <w:right w:val="single" w:sz="4" w:space="0" w:color="auto"/>
            </w:tcBorders>
            <w:shd w:val="clear" w:color="000000" w:fill="DDEBF7"/>
            <w:noWrap/>
            <w:vAlign w:val="center"/>
            <w:hideMark/>
          </w:tcPr>
          <w:p w14:paraId="38A90FEA"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1.001.746</w:t>
            </w:r>
          </w:p>
        </w:tc>
        <w:tc>
          <w:tcPr>
            <w:tcW w:w="4604" w:type="dxa"/>
            <w:tcBorders>
              <w:top w:val="nil"/>
              <w:left w:val="nil"/>
              <w:bottom w:val="single" w:sz="4" w:space="0" w:color="auto"/>
              <w:right w:val="single" w:sz="4" w:space="0" w:color="auto"/>
            </w:tcBorders>
            <w:shd w:val="clear" w:color="000000" w:fill="DDEBF7"/>
            <w:noWrap/>
            <w:vAlign w:val="center"/>
            <w:hideMark/>
          </w:tcPr>
          <w:p w14:paraId="48D44917"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MWh/an</w:t>
            </w:r>
          </w:p>
        </w:tc>
      </w:tr>
      <w:tr w:rsidR="00CA2E8A" w:rsidRPr="009A318C" w14:paraId="4AB9CDD1" w14:textId="77777777" w:rsidTr="000A2D2C">
        <w:trPr>
          <w:trHeight w:val="315"/>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91DD8A"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 </w:t>
            </w:r>
          </w:p>
        </w:tc>
        <w:tc>
          <w:tcPr>
            <w:tcW w:w="2310" w:type="dxa"/>
            <w:tcBorders>
              <w:top w:val="nil"/>
              <w:left w:val="nil"/>
              <w:bottom w:val="single" w:sz="4" w:space="0" w:color="auto"/>
              <w:right w:val="single" w:sz="4" w:space="0" w:color="auto"/>
            </w:tcBorders>
            <w:shd w:val="clear" w:color="auto" w:fill="auto"/>
            <w:noWrap/>
            <w:vAlign w:val="center"/>
            <w:hideMark/>
          </w:tcPr>
          <w:p w14:paraId="1FECD0AD"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21</w:t>
            </w:r>
            <w:r>
              <w:rPr>
                <w:rFonts w:ascii="Cambria" w:eastAsia="Times New Roman" w:hAnsi="Cambria" w:cs="Calibri"/>
                <w:b/>
                <w:bCs/>
                <w:color w:val="000000"/>
                <w:kern w:val="0"/>
                <w:lang w:val="ro-RO" w:eastAsia="ro-RO" w:bidi="ar-SA"/>
              </w:rPr>
              <w:t xml:space="preserve"> </w:t>
            </w:r>
            <w:r w:rsidRPr="009A318C">
              <w:rPr>
                <w:rFonts w:ascii="Cambria" w:eastAsia="Times New Roman" w:hAnsi="Cambria" w:cs="Calibri"/>
                <w:b/>
                <w:bCs/>
                <w:color w:val="000000"/>
                <w:kern w:val="0"/>
                <w:lang w:val="ro-RO" w:eastAsia="ro-RO" w:bidi="ar-SA"/>
              </w:rPr>
              <w:t>%</w:t>
            </w:r>
          </w:p>
        </w:tc>
        <w:tc>
          <w:tcPr>
            <w:tcW w:w="4604" w:type="dxa"/>
            <w:tcBorders>
              <w:top w:val="nil"/>
              <w:left w:val="nil"/>
              <w:bottom w:val="single" w:sz="4" w:space="0" w:color="auto"/>
              <w:right w:val="single" w:sz="4" w:space="0" w:color="auto"/>
            </w:tcBorders>
            <w:shd w:val="clear" w:color="auto" w:fill="auto"/>
            <w:noWrap/>
            <w:vAlign w:val="center"/>
            <w:hideMark/>
          </w:tcPr>
          <w:p w14:paraId="5B0E32A5"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reducere față de BEI</w:t>
            </w:r>
          </w:p>
        </w:tc>
      </w:tr>
      <w:tr w:rsidR="00CA2E8A" w:rsidRPr="009A318C" w14:paraId="44C7BFF2" w14:textId="77777777" w:rsidTr="000A2D2C">
        <w:trPr>
          <w:trHeight w:val="315"/>
          <w:jc w:val="center"/>
        </w:trPr>
        <w:tc>
          <w:tcPr>
            <w:tcW w:w="1306" w:type="dxa"/>
            <w:vMerge/>
            <w:tcBorders>
              <w:top w:val="nil"/>
              <w:left w:val="single" w:sz="4" w:space="0" w:color="auto"/>
              <w:bottom w:val="single" w:sz="4" w:space="0" w:color="auto"/>
              <w:right w:val="single" w:sz="4" w:space="0" w:color="auto"/>
            </w:tcBorders>
            <w:vAlign w:val="center"/>
            <w:hideMark/>
          </w:tcPr>
          <w:p w14:paraId="551997A7" w14:textId="77777777" w:rsidR="00CA2E8A" w:rsidRPr="009A318C" w:rsidRDefault="00CA2E8A" w:rsidP="005E2699">
            <w:pPr>
              <w:widowControl/>
              <w:suppressAutoHyphens w:val="0"/>
              <w:ind w:right="-621"/>
              <w:rPr>
                <w:rFonts w:ascii="Cambria" w:eastAsia="Times New Roman" w:hAnsi="Cambria" w:cs="Calibri"/>
                <w:color w:val="000000"/>
                <w:kern w:val="0"/>
                <w:lang w:val="ro-RO" w:eastAsia="ro-RO" w:bidi="ar-SA"/>
              </w:rPr>
            </w:pPr>
          </w:p>
        </w:tc>
        <w:tc>
          <w:tcPr>
            <w:tcW w:w="2310" w:type="dxa"/>
            <w:tcBorders>
              <w:top w:val="nil"/>
              <w:left w:val="nil"/>
              <w:bottom w:val="single" w:sz="4" w:space="0" w:color="auto"/>
              <w:right w:val="single" w:sz="4" w:space="0" w:color="auto"/>
            </w:tcBorders>
            <w:shd w:val="clear" w:color="auto" w:fill="auto"/>
            <w:noWrap/>
            <w:vAlign w:val="center"/>
            <w:hideMark/>
          </w:tcPr>
          <w:p w14:paraId="51DBBB82"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266.621</w:t>
            </w:r>
          </w:p>
        </w:tc>
        <w:tc>
          <w:tcPr>
            <w:tcW w:w="4604" w:type="dxa"/>
            <w:tcBorders>
              <w:top w:val="nil"/>
              <w:left w:val="nil"/>
              <w:bottom w:val="single" w:sz="4" w:space="0" w:color="auto"/>
              <w:right w:val="single" w:sz="4" w:space="0" w:color="auto"/>
            </w:tcBorders>
            <w:shd w:val="clear" w:color="auto" w:fill="auto"/>
            <w:noWrap/>
            <w:vAlign w:val="center"/>
            <w:hideMark/>
          </w:tcPr>
          <w:p w14:paraId="75B53BE5"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MWh/an reducere</w:t>
            </w:r>
          </w:p>
        </w:tc>
      </w:tr>
    </w:tbl>
    <w:p w14:paraId="3E1B7537" w14:textId="77777777" w:rsidR="00CA2E8A" w:rsidRDefault="00CA2E8A" w:rsidP="005E2699">
      <w:pPr>
        <w:widowControl/>
        <w:suppressAutoHyphens w:val="0"/>
        <w:autoSpaceDE w:val="0"/>
        <w:autoSpaceDN w:val="0"/>
        <w:adjustRightInd w:val="0"/>
        <w:spacing w:line="360" w:lineRule="auto"/>
        <w:ind w:right="-621"/>
        <w:jc w:val="both"/>
        <w:rPr>
          <w:rFonts w:asciiTheme="majorHAnsi" w:hAnsiTheme="majorHAnsi" w:cs="Calibri"/>
          <w:b/>
          <w:bCs/>
          <w:i/>
          <w:iCs/>
          <w:color w:val="000000"/>
          <w:lang w:val="ro-RO"/>
        </w:rPr>
      </w:pPr>
    </w:p>
    <w:tbl>
      <w:tblPr>
        <w:tblW w:w="8220" w:type="dxa"/>
        <w:jc w:val="center"/>
        <w:tblLook w:val="04A0" w:firstRow="1" w:lastRow="0" w:firstColumn="1" w:lastColumn="0" w:noHBand="0" w:noVBand="1"/>
      </w:tblPr>
      <w:tblGrid>
        <w:gridCol w:w="1362"/>
        <w:gridCol w:w="2021"/>
        <w:gridCol w:w="4837"/>
      </w:tblGrid>
      <w:tr w:rsidR="00CA2E8A" w:rsidRPr="009A318C" w14:paraId="661E6E3F" w14:textId="77777777" w:rsidTr="000A2D2C">
        <w:trPr>
          <w:trHeight w:val="315"/>
          <w:jc w:val="center"/>
        </w:trPr>
        <w:tc>
          <w:tcPr>
            <w:tcW w:w="822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6C91B4"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Emisii de CO</w:t>
            </w:r>
            <w:r w:rsidRPr="009A318C">
              <w:rPr>
                <w:rFonts w:ascii="Cambria" w:eastAsia="Times New Roman" w:hAnsi="Cambria" w:cs="Calibri"/>
                <w:b/>
                <w:bCs/>
                <w:color w:val="000000"/>
                <w:kern w:val="0"/>
                <w:vertAlign w:val="subscript"/>
                <w:lang w:val="ro-RO" w:eastAsia="ro-RO" w:bidi="ar-SA"/>
              </w:rPr>
              <w:t>2</w:t>
            </w:r>
          </w:p>
        </w:tc>
      </w:tr>
      <w:tr w:rsidR="00CA2E8A" w:rsidRPr="009A318C" w14:paraId="3AE8D34F" w14:textId="77777777" w:rsidTr="000A2D2C">
        <w:trPr>
          <w:trHeight w:val="315"/>
          <w:jc w:val="center"/>
        </w:trPr>
        <w:tc>
          <w:tcPr>
            <w:tcW w:w="1362" w:type="dxa"/>
            <w:tcBorders>
              <w:top w:val="nil"/>
              <w:left w:val="single" w:sz="4" w:space="0" w:color="auto"/>
              <w:bottom w:val="single" w:sz="4" w:space="0" w:color="auto"/>
              <w:right w:val="single" w:sz="4" w:space="0" w:color="auto"/>
            </w:tcBorders>
            <w:shd w:val="clear" w:color="000000" w:fill="D9D9D9"/>
            <w:noWrap/>
            <w:vAlign w:val="center"/>
            <w:hideMark/>
          </w:tcPr>
          <w:p w14:paraId="38784825"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2008</w:t>
            </w:r>
          </w:p>
        </w:tc>
        <w:tc>
          <w:tcPr>
            <w:tcW w:w="2021" w:type="dxa"/>
            <w:tcBorders>
              <w:top w:val="nil"/>
              <w:left w:val="nil"/>
              <w:bottom w:val="single" w:sz="4" w:space="0" w:color="auto"/>
              <w:right w:val="single" w:sz="4" w:space="0" w:color="auto"/>
            </w:tcBorders>
            <w:shd w:val="clear" w:color="000000" w:fill="D9D9D9"/>
            <w:noWrap/>
            <w:vAlign w:val="center"/>
            <w:hideMark/>
          </w:tcPr>
          <w:p w14:paraId="79748470"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337.761</w:t>
            </w:r>
          </w:p>
        </w:tc>
        <w:tc>
          <w:tcPr>
            <w:tcW w:w="4837" w:type="dxa"/>
            <w:tcBorders>
              <w:top w:val="nil"/>
              <w:left w:val="nil"/>
              <w:bottom w:val="single" w:sz="4" w:space="0" w:color="auto"/>
              <w:right w:val="single" w:sz="4" w:space="0" w:color="auto"/>
            </w:tcBorders>
            <w:shd w:val="clear" w:color="000000" w:fill="D9D9D9"/>
            <w:noWrap/>
            <w:vAlign w:val="center"/>
            <w:hideMark/>
          </w:tcPr>
          <w:p w14:paraId="0609A418"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tCO2eq/an</w:t>
            </w:r>
          </w:p>
        </w:tc>
      </w:tr>
      <w:tr w:rsidR="00CA2E8A" w:rsidRPr="009A318C" w14:paraId="45D6C20D" w14:textId="77777777" w:rsidTr="000A2D2C">
        <w:trPr>
          <w:trHeight w:val="315"/>
          <w:jc w:val="center"/>
        </w:trPr>
        <w:tc>
          <w:tcPr>
            <w:tcW w:w="1362" w:type="dxa"/>
            <w:tcBorders>
              <w:top w:val="nil"/>
              <w:left w:val="single" w:sz="4" w:space="0" w:color="auto"/>
              <w:bottom w:val="single" w:sz="4" w:space="0" w:color="auto"/>
              <w:right w:val="single" w:sz="4" w:space="0" w:color="auto"/>
            </w:tcBorders>
            <w:shd w:val="clear" w:color="000000" w:fill="DDEBF7"/>
            <w:noWrap/>
            <w:vAlign w:val="center"/>
            <w:hideMark/>
          </w:tcPr>
          <w:p w14:paraId="10FF4615"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2020</w:t>
            </w:r>
          </w:p>
        </w:tc>
        <w:tc>
          <w:tcPr>
            <w:tcW w:w="2021" w:type="dxa"/>
            <w:tcBorders>
              <w:top w:val="nil"/>
              <w:left w:val="nil"/>
              <w:bottom w:val="single" w:sz="4" w:space="0" w:color="auto"/>
              <w:right w:val="single" w:sz="4" w:space="0" w:color="auto"/>
            </w:tcBorders>
            <w:shd w:val="clear" w:color="000000" w:fill="DDEBF7"/>
            <w:noWrap/>
            <w:vAlign w:val="center"/>
            <w:hideMark/>
          </w:tcPr>
          <w:p w14:paraId="2C3058F0"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275.117</w:t>
            </w:r>
          </w:p>
        </w:tc>
        <w:tc>
          <w:tcPr>
            <w:tcW w:w="4837" w:type="dxa"/>
            <w:tcBorders>
              <w:top w:val="nil"/>
              <w:left w:val="nil"/>
              <w:bottom w:val="single" w:sz="4" w:space="0" w:color="auto"/>
              <w:right w:val="single" w:sz="4" w:space="0" w:color="auto"/>
            </w:tcBorders>
            <w:shd w:val="clear" w:color="000000" w:fill="DDEBF7"/>
            <w:noWrap/>
            <w:vAlign w:val="center"/>
            <w:hideMark/>
          </w:tcPr>
          <w:p w14:paraId="55D0C9B3"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tCO2eq/an</w:t>
            </w:r>
          </w:p>
        </w:tc>
      </w:tr>
      <w:tr w:rsidR="00CA2E8A" w:rsidRPr="009A318C" w14:paraId="18A18EA5" w14:textId="77777777" w:rsidTr="000A2D2C">
        <w:trPr>
          <w:trHeight w:val="315"/>
          <w:jc w:val="center"/>
        </w:trPr>
        <w:tc>
          <w:tcPr>
            <w:tcW w:w="13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F4762"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 </w:t>
            </w:r>
          </w:p>
        </w:tc>
        <w:tc>
          <w:tcPr>
            <w:tcW w:w="2021" w:type="dxa"/>
            <w:tcBorders>
              <w:top w:val="nil"/>
              <w:left w:val="nil"/>
              <w:bottom w:val="single" w:sz="4" w:space="0" w:color="auto"/>
              <w:right w:val="single" w:sz="4" w:space="0" w:color="auto"/>
            </w:tcBorders>
            <w:shd w:val="clear" w:color="auto" w:fill="auto"/>
            <w:noWrap/>
            <w:vAlign w:val="center"/>
            <w:hideMark/>
          </w:tcPr>
          <w:p w14:paraId="42C27290"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1</w:t>
            </w:r>
            <w:r>
              <w:rPr>
                <w:rFonts w:ascii="Cambria" w:eastAsia="Times New Roman" w:hAnsi="Cambria" w:cs="Calibri"/>
                <w:b/>
                <w:bCs/>
                <w:color w:val="000000"/>
                <w:kern w:val="0"/>
                <w:lang w:val="ro-RO" w:eastAsia="ro-RO" w:bidi="ar-SA"/>
              </w:rPr>
              <w:t xml:space="preserve">9 </w:t>
            </w:r>
            <w:r w:rsidRPr="009A318C">
              <w:rPr>
                <w:rFonts w:ascii="Cambria" w:eastAsia="Times New Roman" w:hAnsi="Cambria" w:cs="Calibri"/>
                <w:b/>
                <w:bCs/>
                <w:color w:val="000000"/>
                <w:kern w:val="0"/>
                <w:lang w:val="ro-RO" w:eastAsia="ro-RO" w:bidi="ar-SA"/>
              </w:rPr>
              <w:t>%</w:t>
            </w:r>
          </w:p>
        </w:tc>
        <w:tc>
          <w:tcPr>
            <w:tcW w:w="4837" w:type="dxa"/>
            <w:tcBorders>
              <w:top w:val="nil"/>
              <w:left w:val="nil"/>
              <w:bottom w:val="single" w:sz="4" w:space="0" w:color="auto"/>
              <w:right w:val="single" w:sz="4" w:space="0" w:color="auto"/>
            </w:tcBorders>
            <w:shd w:val="clear" w:color="auto" w:fill="auto"/>
            <w:noWrap/>
            <w:vAlign w:val="center"/>
            <w:hideMark/>
          </w:tcPr>
          <w:p w14:paraId="38B1D0BC"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reducere față de BEI</w:t>
            </w:r>
          </w:p>
        </w:tc>
      </w:tr>
      <w:tr w:rsidR="00CA2E8A" w:rsidRPr="009A318C" w14:paraId="46B3D55F" w14:textId="77777777" w:rsidTr="000A2D2C">
        <w:trPr>
          <w:trHeight w:val="315"/>
          <w:jc w:val="center"/>
        </w:trPr>
        <w:tc>
          <w:tcPr>
            <w:tcW w:w="1362" w:type="dxa"/>
            <w:vMerge/>
            <w:tcBorders>
              <w:top w:val="nil"/>
              <w:left w:val="single" w:sz="4" w:space="0" w:color="auto"/>
              <w:bottom w:val="single" w:sz="4" w:space="0" w:color="auto"/>
              <w:right w:val="single" w:sz="4" w:space="0" w:color="auto"/>
            </w:tcBorders>
            <w:vAlign w:val="center"/>
            <w:hideMark/>
          </w:tcPr>
          <w:p w14:paraId="08EA1B53" w14:textId="77777777" w:rsidR="00CA2E8A" w:rsidRPr="009A318C" w:rsidRDefault="00CA2E8A" w:rsidP="005E2699">
            <w:pPr>
              <w:widowControl/>
              <w:suppressAutoHyphens w:val="0"/>
              <w:ind w:right="-621"/>
              <w:rPr>
                <w:rFonts w:ascii="Cambria" w:eastAsia="Times New Roman" w:hAnsi="Cambria" w:cs="Calibri"/>
                <w:color w:val="000000"/>
                <w:kern w:val="0"/>
                <w:lang w:val="ro-RO" w:eastAsia="ro-RO" w:bidi="ar-SA"/>
              </w:rPr>
            </w:pPr>
          </w:p>
        </w:tc>
        <w:tc>
          <w:tcPr>
            <w:tcW w:w="2021" w:type="dxa"/>
            <w:tcBorders>
              <w:top w:val="nil"/>
              <w:left w:val="nil"/>
              <w:bottom w:val="single" w:sz="4" w:space="0" w:color="auto"/>
              <w:right w:val="single" w:sz="4" w:space="0" w:color="auto"/>
            </w:tcBorders>
            <w:shd w:val="clear" w:color="auto" w:fill="auto"/>
            <w:noWrap/>
            <w:vAlign w:val="center"/>
            <w:hideMark/>
          </w:tcPr>
          <w:p w14:paraId="1826E84A" w14:textId="77777777" w:rsidR="00CA2E8A" w:rsidRPr="009A318C" w:rsidRDefault="00CA2E8A" w:rsidP="005E2699">
            <w:pPr>
              <w:widowControl/>
              <w:suppressAutoHyphens w:val="0"/>
              <w:ind w:right="-621"/>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62.644</w:t>
            </w:r>
          </w:p>
        </w:tc>
        <w:tc>
          <w:tcPr>
            <w:tcW w:w="4837" w:type="dxa"/>
            <w:tcBorders>
              <w:top w:val="nil"/>
              <w:left w:val="nil"/>
              <w:bottom w:val="single" w:sz="4" w:space="0" w:color="auto"/>
              <w:right w:val="single" w:sz="4" w:space="0" w:color="auto"/>
            </w:tcBorders>
            <w:shd w:val="clear" w:color="auto" w:fill="auto"/>
            <w:noWrap/>
            <w:vAlign w:val="center"/>
            <w:hideMark/>
          </w:tcPr>
          <w:p w14:paraId="27AA2E02" w14:textId="77777777" w:rsidR="00CA2E8A" w:rsidRPr="009A318C" w:rsidRDefault="00CA2E8A" w:rsidP="005E2699">
            <w:pPr>
              <w:widowControl/>
              <w:suppressAutoHyphens w:val="0"/>
              <w:ind w:right="-621"/>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tCO2eq/an reducere</w:t>
            </w:r>
          </w:p>
        </w:tc>
      </w:tr>
    </w:tbl>
    <w:p w14:paraId="7C0D84C2" w14:textId="77777777" w:rsidR="00CA2E8A" w:rsidRDefault="00CA2E8A" w:rsidP="005E2699">
      <w:pPr>
        <w:widowControl/>
        <w:suppressAutoHyphens w:val="0"/>
        <w:autoSpaceDE w:val="0"/>
        <w:autoSpaceDN w:val="0"/>
        <w:adjustRightInd w:val="0"/>
        <w:spacing w:line="360" w:lineRule="auto"/>
        <w:ind w:right="-621"/>
        <w:jc w:val="both"/>
        <w:rPr>
          <w:rFonts w:asciiTheme="majorHAnsi" w:hAnsiTheme="majorHAnsi" w:cs="Calibri"/>
          <w:b/>
          <w:bCs/>
          <w:i/>
          <w:iCs/>
          <w:color w:val="000000"/>
          <w:lang w:val="ro-RO"/>
        </w:rPr>
      </w:pPr>
    </w:p>
    <w:p w14:paraId="2DAB1238" w14:textId="77777777" w:rsidR="00CA2E8A" w:rsidRDefault="00CA2E8A" w:rsidP="005E2699">
      <w:pPr>
        <w:widowControl/>
        <w:suppressAutoHyphens w:val="0"/>
        <w:autoSpaceDE w:val="0"/>
        <w:autoSpaceDN w:val="0"/>
        <w:adjustRightInd w:val="0"/>
        <w:spacing w:line="360" w:lineRule="auto"/>
        <w:ind w:right="-621"/>
        <w:jc w:val="center"/>
        <w:rPr>
          <w:rFonts w:asciiTheme="majorHAnsi" w:hAnsiTheme="majorHAnsi" w:cs="Calibri"/>
          <w:b/>
          <w:bCs/>
          <w:i/>
          <w:iCs/>
          <w:color w:val="000000"/>
          <w:lang w:val="ro-RO"/>
        </w:rPr>
      </w:pPr>
      <w:r>
        <w:rPr>
          <w:noProof/>
        </w:rPr>
        <w:drawing>
          <wp:inline distT="0" distB="0" distL="0" distR="0" wp14:anchorId="3572A3C8" wp14:editId="0A020334">
            <wp:extent cx="5730949" cy="3257550"/>
            <wp:effectExtent l="0" t="0" r="3175" b="0"/>
            <wp:docPr id="61" name="Diagramă 61">
              <a:extLst xmlns:a="http://schemas.openxmlformats.org/drawingml/2006/main">
                <a:ext uri="{FF2B5EF4-FFF2-40B4-BE49-F238E27FC236}">
                  <a16:creationId xmlns:a16="http://schemas.microsoft.com/office/drawing/2014/main" id="{8261B44E-4D6B-448D-9967-2A1972576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E6BF0B" w14:textId="38B3B663" w:rsidR="00CA2E8A" w:rsidRDefault="00CA2E8A" w:rsidP="00435FA5">
      <w:pPr>
        <w:pStyle w:val="ListParagraph"/>
        <w:widowControl/>
        <w:numPr>
          <w:ilvl w:val="0"/>
          <w:numId w:val="94"/>
        </w:numPr>
        <w:suppressAutoHyphens w:val="0"/>
        <w:autoSpaceDE w:val="0"/>
        <w:autoSpaceDN w:val="0"/>
        <w:adjustRightInd w:val="0"/>
        <w:spacing w:line="360" w:lineRule="auto"/>
        <w:ind w:right="-621"/>
        <w:jc w:val="both"/>
        <w:rPr>
          <w:rFonts w:asciiTheme="majorHAnsi" w:hAnsiTheme="majorHAnsi" w:cs="Calibri"/>
          <w:b/>
          <w:bCs/>
          <w:color w:val="000000"/>
          <w:lang w:val="ro-RO"/>
        </w:rPr>
      </w:pPr>
      <w:r w:rsidRPr="00D32781">
        <w:rPr>
          <w:rFonts w:asciiTheme="majorHAnsi" w:hAnsiTheme="majorHAnsi" w:cs="Calibri"/>
          <w:b/>
          <w:bCs/>
          <w:color w:val="000000"/>
          <w:lang w:val="ro-RO"/>
        </w:rPr>
        <w:t xml:space="preserve">Consumul total de energie s-a redus în anul 2020 cu </w:t>
      </w:r>
      <w:r>
        <w:rPr>
          <w:rFonts w:asciiTheme="majorHAnsi" w:hAnsiTheme="majorHAnsi" w:cs="Calibri"/>
          <w:b/>
          <w:bCs/>
          <w:color w:val="000000"/>
          <w:lang w:val="ro-RO"/>
        </w:rPr>
        <w:t>266.621</w:t>
      </w:r>
      <w:r w:rsidRPr="00D32781">
        <w:rPr>
          <w:rFonts w:asciiTheme="majorHAnsi" w:hAnsiTheme="majorHAnsi" w:cs="Calibri"/>
          <w:b/>
          <w:bCs/>
          <w:color w:val="000000"/>
          <w:lang w:val="ro-RO"/>
        </w:rPr>
        <w:t xml:space="preserve"> MWh,</w:t>
      </w:r>
      <w:r>
        <w:rPr>
          <w:rFonts w:asciiTheme="majorHAnsi" w:hAnsiTheme="majorHAnsi" w:cs="Calibri"/>
          <w:b/>
          <w:bCs/>
          <w:color w:val="000000"/>
          <w:lang w:val="ro-RO"/>
        </w:rPr>
        <w:t xml:space="preserve"> ceea ce înseamnă o diminuare faţă de 2008 cu</w:t>
      </w:r>
      <w:r w:rsidRPr="00D32781">
        <w:rPr>
          <w:rFonts w:asciiTheme="majorHAnsi" w:hAnsiTheme="majorHAnsi" w:cs="Calibri"/>
          <w:b/>
          <w:bCs/>
          <w:color w:val="000000"/>
          <w:lang w:val="ro-RO"/>
        </w:rPr>
        <w:t xml:space="preserve"> aproximativ </w:t>
      </w:r>
      <w:r>
        <w:rPr>
          <w:rFonts w:asciiTheme="majorHAnsi" w:hAnsiTheme="majorHAnsi" w:cs="Calibri"/>
          <w:b/>
          <w:bCs/>
          <w:color w:val="000000"/>
          <w:lang w:val="ro-RO"/>
        </w:rPr>
        <w:t>21</w:t>
      </w:r>
      <w:r w:rsidRPr="00D32781">
        <w:rPr>
          <w:rFonts w:asciiTheme="majorHAnsi" w:hAnsiTheme="majorHAnsi" w:cs="Calibri"/>
          <w:b/>
          <w:bCs/>
          <w:color w:val="000000"/>
          <w:lang w:val="ro-RO"/>
        </w:rPr>
        <w:t>%;</w:t>
      </w:r>
    </w:p>
    <w:p w14:paraId="2D3BD486" w14:textId="77777777" w:rsidR="00CA2E8A" w:rsidRPr="005F07DE" w:rsidRDefault="00CA2E8A" w:rsidP="005E2699">
      <w:pPr>
        <w:widowControl/>
        <w:suppressAutoHyphens w:val="0"/>
        <w:autoSpaceDE w:val="0"/>
        <w:autoSpaceDN w:val="0"/>
        <w:adjustRightInd w:val="0"/>
        <w:spacing w:line="360" w:lineRule="auto"/>
        <w:ind w:right="-621"/>
        <w:jc w:val="center"/>
        <w:rPr>
          <w:rFonts w:asciiTheme="majorHAnsi" w:hAnsiTheme="majorHAnsi" w:cs="Calibri"/>
          <w:b/>
          <w:bCs/>
          <w:color w:val="000000"/>
          <w:lang w:val="ro-RO"/>
        </w:rPr>
      </w:pPr>
      <w:r>
        <w:rPr>
          <w:noProof/>
        </w:rPr>
        <w:lastRenderedPageBreak/>
        <w:drawing>
          <wp:inline distT="0" distB="0" distL="0" distR="0" wp14:anchorId="0A41A9AD" wp14:editId="141705C7">
            <wp:extent cx="5785441" cy="2817628"/>
            <wp:effectExtent l="0" t="0" r="6350" b="1905"/>
            <wp:docPr id="62" name="Diagramă 62">
              <a:extLst xmlns:a="http://schemas.openxmlformats.org/drawingml/2006/main">
                <a:ext uri="{FF2B5EF4-FFF2-40B4-BE49-F238E27FC236}">
                  <a16:creationId xmlns:a16="http://schemas.microsoft.com/office/drawing/2014/main" id="{7A735ECF-B502-4E21-B641-30B0EA3AF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B54F61D" w14:textId="3CC3BAF1" w:rsidR="00CA2E8A" w:rsidRPr="00D32781" w:rsidRDefault="00CA2E8A" w:rsidP="00435FA5">
      <w:pPr>
        <w:pStyle w:val="ListParagraph"/>
        <w:widowControl/>
        <w:numPr>
          <w:ilvl w:val="0"/>
          <w:numId w:val="94"/>
        </w:numPr>
        <w:suppressAutoHyphens w:val="0"/>
        <w:autoSpaceDE w:val="0"/>
        <w:autoSpaceDN w:val="0"/>
        <w:adjustRightInd w:val="0"/>
        <w:spacing w:line="360" w:lineRule="auto"/>
        <w:ind w:right="-621"/>
        <w:jc w:val="both"/>
        <w:rPr>
          <w:rFonts w:asciiTheme="majorHAnsi" w:hAnsiTheme="majorHAnsi" w:cs="Calibri"/>
          <w:b/>
          <w:bCs/>
          <w:color w:val="000000"/>
          <w:lang w:val="ro-RO"/>
        </w:rPr>
      </w:pPr>
      <w:r w:rsidRPr="00D32781">
        <w:rPr>
          <w:rFonts w:asciiTheme="majorHAnsi" w:hAnsiTheme="majorHAnsi" w:cs="Calibri"/>
          <w:b/>
          <w:bCs/>
          <w:color w:val="000000"/>
          <w:lang w:val="ro-RO"/>
        </w:rPr>
        <w:t xml:space="preserve">Emisiile de gaze cu efect de seră s-au redus în 2020 cu </w:t>
      </w:r>
      <w:r>
        <w:rPr>
          <w:rFonts w:asciiTheme="majorHAnsi" w:hAnsiTheme="majorHAnsi" w:cs="Calibri"/>
          <w:b/>
          <w:bCs/>
          <w:color w:val="000000"/>
          <w:lang w:val="ro-RO"/>
        </w:rPr>
        <w:t>62.644</w:t>
      </w:r>
      <w:r w:rsidRPr="00D32781">
        <w:rPr>
          <w:rFonts w:asciiTheme="majorHAnsi" w:hAnsiTheme="majorHAnsi" w:cs="Calibri"/>
          <w:b/>
          <w:bCs/>
          <w:color w:val="000000"/>
          <w:lang w:val="ro-RO"/>
        </w:rPr>
        <w:t xml:space="preserve"> tone CO</w:t>
      </w:r>
      <w:r w:rsidRPr="00D32781">
        <w:rPr>
          <w:rFonts w:asciiTheme="majorHAnsi" w:hAnsiTheme="majorHAnsi" w:cs="Calibri"/>
          <w:b/>
          <w:bCs/>
          <w:color w:val="000000"/>
          <w:vertAlign w:val="subscript"/>
          <w:lang w:val="ro-RO"/>
        </w:rPr>
        <w:t>2</w:t>
      </w:r>
      <w:r w:rsidRPr="00D32781">
        <w:rPr>
          <w:rFonts w:asciiTheme="majorHAnsi" w:hAnsiTheme="majorHAnsi" w:cs="Calibri"/>
          <w:b/>
          <w:bCs/>
          <w:color w:val="000000"/>
          <w:lang w:val="ro-RO"/>
        </w:rPr>
        <w:t xml:space="preserve">, </w:t>
      </w:r>
      <w:r>
        <w:rPr>
          <w:rFonts w:asciiTheme="majorHAnsi" w:hAnsiTheme="majorHAnsi" w:cs="Calibri"/>
          <w:b/>
          <w:bCs/>
          <w:color w:val="000000"/>
          <w:lang w:val="ro-RO"/>
        </w:rPr>
        <w:t>ceea ce înseamnă o diminuare faţă de 2008 cu</w:t>
      </w:r>
      <w:r w:rsidRPr="00D32781">
        <w:rPr>
          <w:rFonts w:asciiTheme="majorHAnsi" w:hAnsiTheme="majorHAnsi" w:cs="Calibri"/>
          <w:b/>
          <w:bCs/>
          <w:color w:val="000000"/>
          <w:lang w:val="ro-RO"/>
        </w:rPr>
        <w:t xml:space="preserve"> aproximativ </w:t>
      </w:r>
      <w:r>
        <w:rPr>
          <w:rFonts w:asciiTheme="majorHAnsi" w:hAnsiTheme="majorHAnsi" w:cs="Calibri"/>
          <w:b/>
          <w:bCs/>
          <w:color w:val="000000"/>
          <w:lang w:val="ro-RO"/>
        </w:rPr>
        <w:t>19</w:t>
      </w:r>
      <w:r w:rsidRPr="00D32781">
        <w:rPr>
          <w:rFonts w:asciiTheme="majorHAnsi" w:hAnsiTheme="majorHAnsi" w:cs="Calibri"/>
          <w:b/>
          <w:bCs/>
          <w:color w:val="000000"/>
          <w:lang w:val="ro-RO"/>
        </w:rPr>
        <w:t>%.</w:t>
      </w:r>
    </w:p>
    <w:p w14:paraId="26ACB930" w14:textId="77777777" w:rsidR="00CA2E8A" w:rsidRDefault="00CA2E8A" w:rsidP="005E2699">
      <w:pPr>
        <w:spacing w:line="360" w:lineRule="auto"/>
        <w:ind w:right="-621"/>
        <w:jc w:val="both"/>
        <w:rPr>
          <w:rFonts w:asciiTheme="majorHAnsi" w:hAnsiTheme="majorHAnsi"/>
          <w:lang w:val="ro-RO"/>
        </w:rPr>
      </w:pPr>
    </w:p>
    <w:p w14:paraId="21BD6408" w14:textId="5FED1E35" w:rsidR="00CA2E8A" w:rsidRPr="006C35E5" w:rsidRDefault="00CA2E8A" w:rsidP="005E2699">
      <w:pPr>
        <w:spacing w:line="360" w:lineRule="auto"/>
        <w:ind w:right="-621"/>
        <w:jc w:val="both"/>
        <w:rPr>
          <w:rFonts w:asciiTheme="majorHAnsi" w:hAnsiTheme="majorHAnsi"/>
          <w:lang w:val="ro-RO"/>
        </w:rPr>
      </w:pPr>
      <w:r w:rsidRPr="006C35E5">
        <w:rPr>
          <w:rFonts w:asciiTheme="majorHAnsi" w:hAnsiTheme="majorHAnsi"/>
          <w:lang w:val="ro-RO"/>
        </w:rPr>
        <w:t>Reducerea potențială a emisiilor de CO</w:t>
      </w:r>
      <w:r w:rsidRPr="006C35E5">
        <w:rPr>
          <w:rFonts w:asciiTheme="majorHAnsi" w:hAnsiTheme="majorHAnsi"/>
          <w:vertAlign w:val="subscript"/>
          <w:lang w:val="ro-RO"/>
        </w:rPr>
        <w:t>2</w:t>
      </w:r>
      <w:r w:rsidRPr="006C35E5">
        <w:rPr>
          <w:rFonts w:asciiTheme="majorHAnsi" w:hAnsiTheme="majorHAnsi"/>
          <w:lang w:val="ro-RO"/>
        </w:rPr>
        <w:t>, pentru anul 2030 s-a obţinut din însumarea emisiilor obţinute în anul 2020 şi a emisiilor calculate în tabelul de mai sus pentru sectoarele analizate.</w:t>
      </w:r>
    </w:p>
    <w:p w14:paraId="79B3580D" w14:textId="33C182C9" w:rsidR="00CA2E8A" w:rsidRPr="00EF6CA9" w:rsidRDefault="00CA2E8A" w:rsidP="005E2699">
      <w:pPr>
        <w:spacing w:line="360" w:lineRule="auto"/>
        <w:ind w:right="-621"/>
        <w:jc w:val="both"/>
        <w:rPr>
          <w:rFonts w:asciiTheme="majorHAnsi" w:hAnsiTheme="majorHAnsi"/>
          <w:b/>
          <w:bCs/>
          <w:i/>
          <w:iCs/>
          <w:lang w:val="ro-RO"/>
        </w:rPr>
      </w:pPr>
      <w:r w:rsidRPr="00EF6CA9">
        <w:rPr>
          <w:rFonts w:asciiTheme="majorHAnsi" w:hAnsiTheme="majorHAnsi"/>
          <w:b/>
          <w:bCs/>
          <w:i/>
          <w:iCs/>
          <w:lang w:val="ro-RO"/>
        </w:rPr>
        <w:t>Astfel emisiile reduse în anul 2030, raportat la anul 2008, prin aplicarea măsurilor enumerate</w:t>
      </w:r>
      <w:r w:rsidR="0061675E" w:rsidRPr="00EF6CA9">
        <w:rPr>
          <w:rFonts w:asciiTheme="majorHAnsi" w:hAnsiTheme="majorHAnsi"/>
          <w:b/>
          <w:bCs/>
          <w:i/>
          <w:iCs/>
          <w:lang w:val="ro-RO"/>
        </w:rPr>
        <w:t>,</w:t>
      </w:r>
      <w:r w:rsidRPr="00EF6CA9">
        <w:rPr>
          <w:rFonts w:asciiTheme="majorHAnsi" w:hAnsiTheme="majorHAnsi"/>
          <w:b/>
          <w:bCs/>
          <w:i/>
          <w:iCs/>
          <w:lang w:val="ro-RO"/>
        </w:rPr>
        <w:t xml:space="preserve"> va fi de 197.239 to CO</w:t>
      </w:r>
      <w:r w:rsidRPr="00EF6CA9">
        <w:rPr>
          <w:rFonts w:asciiTheme="majorHAnsi" w:hAnsiTheme="majorHAnsi"/>
          <w:b/>
          <w:bCs/>
          <w:i/>
          <w:iCs/>
          <w:vertAlign w:val="subscript"/>
          <w:lang w:val="ro-RO"/>
        </w:rPr>
        <w:t>2</w:t>
      </w:r>
      <w:r w:rsidRPr="00EF6CA9">
        <w:rPr>
          <w:rFonts w:asciiTheme="majorHAnsi" w:hAnsiTheme="majorHAnsi"/>
          <w:b/>
          <w:bCs/>
          <w:i/>
          <w:iCs/>
          <w:lang w:val="ro-RO"/>
        </w:rPr>
        <w:t>, astfel municipiul Satu Mare reuşeşte să depăşească ţintele propuse.</w:t>
      </w:r>
    </w:p>
    <w:p w14:paraId="7045E00F" w14:textId="053B2843" w:rsidR="00CA2E8A" w:rsidRPr="00EF6CA9" w:rsidRDefault="00CA2E8A" w:rsidP="005E2699">
      <w:pPr>
        <w:spacing w:line="360" w:lineRule="auto"/>
        <w:ind w:right="-621"/>
        <w:jc w:val="both"/>
        <w:rPr>
          <w:rFonts w:asciiTheme="majorHAnsi" w:hAnsiTheme="majorHAnsi"/>
          <w:b/>
          <w:bCs/>
          <w:i/>
          <w:iCs/>
          <w:lang w:val="fr-FR"/>
        </w:rPr>
      </w:pPr>
      <w:r w:rsidRPr="00EF6CA9">
        <w:rPr>
          <w:rFonts w:asciiTheme="majorHAnsi" w:hAnsiTheme="majorHAnsi"/>
          <w:b/>
          <w:bCs/>
          <w:i/>
          <w:iCs/>
          <w:lang w:val="fr-FR"/>
        </w:rPr>
        <w:t xml:space="preserve">Valoarea calculată </w:t>
      </w:r>
      <w:r w:rsidR="0061675E" w:rsidRPr="00EF6CA9">
        <w:rPr>
          <w:rFonts w:asciiTheme="majorHAnsi" w:hAnsiTheme="majorHAnsi"/>
          <w:b/>
          <w:bCs/>
          <w:i/>
          <w:iCs/>
          <w:lang w:val="fr-FR"/>
        </w:rPr>
        <w:t>pentru reducerea</w:t>
      </w:r>
      <w:r w:rsidRPr="00EF6CA9">
        <w:rPr>
          <w:rFonts w:asciiTheme="majorHAnsi" w:hAnsiTheme="majorHAnsi"/>
          <w:b/>
          <w:bCs/>
          <w:i/>
          <w:iCs/>
          <w:lang w:val="fr-FR"/>
        </w:rPr>
        <w:t xml:space="preserve"> emisiilor de CO</w:t>
      </w:r>
      <w:r w:rsidRPr="00EF6CA9">
        <w:rPr>
          <w:rFonts w:asciiTheme="majorHAnsi" w:hAnsiTheme="majorHAnsi"/>
          <w:b/>
          <w:bCs/>
          <w:i/>
          <w:iCs/>
          <w:vertAlign w:val="subscript"/>
          <w:lang w:val="fr-FR"/>
        </w:rPr>
        <w:t>2</w:t>
      </w:r>
      <w:r w:rsidRPr="00EF6CA9">
        <w:rPr>
          <w:rFonts w:asciiTheme="majorHAnsi" w:hAnsiTheme="majorHAnsi"/>
          <w:b/>
          <w:bCs/>
          <w:i/>
          <w:iCs/>
          <w:lang w:val="fr-FR"/>
        </w:rPr>
        <w:t>, raportate la anul de referinţă 2008 este de 41%, așa cum se observă în graficul următor.</w:t>
      </w:r>
    </w:p>
    <w:p w14:paraId="3E9E3E47" w14:textId="57C7FCE3" w:rsidR="005E2699" w:rsidRDefault="00CA2E8A" w:rsidP="005E2699">
      <w:pPr>
        <w:spacing w:line="360" w:lineRule="auto"/>
        <w:jc w:val="center"/>
        <w:rPr>
          <w:rFonts w:asciiTheme="majorHAnsi" w:hAnsiTheme="majorHAnsi"/>
          <w:lang w:val="fr-FR"/>
        </w:rPr>
      </w:pPr>
      <w:r>
        <w:rPr>
          <w:noProof/>
        </w:rPr>
        <w:drawing>
          <wp:inline distT="0" distB="0" distL="0" distR="0" wp14:anchorId="38B72397" wp14:editId="5DB85274">
            <wp:extent cx="6019800" cy="2705100"/>
            <wp:effectExtent l="0" t="0" r="0" b="0"/>
            <wp:docPr id="29" name="Chart 29">
              <a:extLst xmlns:a="http://schemas.openxmlformats.org/drawingml/2006/main">
                <a:ext uri="{FF2B5EF4-FFF2-40B4-BE49-F238E27FC236}">
                  <a16:creationId xmlns:a16="http://schemas.microsoft.com/office/drawing/2014/main" id="{FF99E122-9AE6-4538-9A1F-CE54FCECA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5E2699">
        <w:rPr>
          <w:rFonts w:asciiTheme="majorHAnsi" w:hAnsiTheme="majorHAnsi"/>
          <w:lang w:val="fr-FR"/>
        </w:rPr>
        <w:br w:type="page"/>
      </w:r>
    </w:p>
    <w:p w14:paraId="294CD3E9" w14:textId="2949E647" w:rsidR="009C3FA8" w:rsidRPr="00721E72" w:rsidRDefault="00721E72" w:rsidP="00EF6CA9">
      <w:pPr>
        <w:pStyle w:val="Heading1"/>
        <w:numPr>
          <w:ilvl w:val="0"/>
          <w:numId w:val="32"/>
        </w:numPr>
      </w:pPr>
      <w:bookmarkStart w:id="98" w:name="_Toc103620389"/>
      <w:r w:rsidRPr="00721E72">
        <w:lastRenderedPageBreak/>
        <w:t>ANALIZA SWOT</w:t>
      </w:r>
      <w:bookmarkEnd w:id="98"/>
    </w:p>
    <w:p w14:paraId="455695DF" w14:textId="77777777" w:rsidR="00721E72" w:rsidRPr="00B10A34"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În perspectiva următorilor ani atât la nivel național, cât și local apar o serie de provocări pe care administrațiile centrale și cele locale vor trebui să le gestioneze în contextul tranziției energetice spre surse cu emisii reduse de gaze cu efect de seră.</w:t>
      </w:r>
    </w:p>
    <w:p w14:paraId="25C067E0" w14:textId="2F5D2F96" w:rsidR="00721E72" w:rsidRPr="00B10A34"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 xml:space="preserve">O principală provocare și preocupare a autorității publice locale este ca noile construcții, conform cerințelor legale, să aibă un nivel de performanță energetică încadrat în standardul nZEB – nearly zero energy building (clădire cu consum energetic aproape egal cu zero). </w:t>
      </w:r>
    </w:p>
    <w:p w14:paraId="615DCA60" w14:textId="77777777" w:rsidR="00721E72" w:rsidRPr="00B10A34"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O altă provocare care implică în mare măsură atragerea de finanțări nerambursabile este legată de necesitatea de renovare aprofundată a clădirilor publice și rezidențiale, până la standardul nZEB, inclusiv prin adăugarea de surse regenerabile locale. În această direcție, din totalul fondului construit public și privat rezidențial, s-au fixat ținte de renovare până în spectrul anului 2030, conform obiectivelor strategice și acțiunilor necesar de îndeplinit.</w:t>
      </w:r>
    </w:p>
    <w:p w14:paraId="6629A215" w14:textId="77777777" w:rsidR="00721E72" w:rsidRPr="00B10A34"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Legat de renovarea aprofundată a locuințelor individuale și colective, o provocare majoră va fi de a reduce emisiile de gaze cu efect de seră, posibil inclusiv prin trecerea masivă în următorii ani de la centrale termice individuale pe gaz metan, la pompe de căldură alimentate cu energie electrică, cu atât mai mult cu cât este posibil ca emisiile și la acest nivel să fie taxate prin politici europene și naționale.</w:t>
      </w:r>
    </w:p>
    <w:p w14:paraId="663BFE55" w14:textId="77777777" w:rsidR="00721E72" w:rsidRPr="00B10A34"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În strânsă legătură cu aspectul de mai sus, autoritatea publică locală va trebui să gândească mijloace și mecanisme de susținere a consumatorilor vulnerabili pentru eradicarea fenomenului de sărăcie energetică.</w:t>
      </w:r>
    </w:p>
    <w:p w14:paraId="2698E2A4" w14:textId="5151151B" w:rsidR="00721E72"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De asemenea, în relație cu operatorul de distribuție a energiei electrice, Municipiul va trebui să fie un facilitator și susținător în cadrul legal al dezvoltării și modernizării infrastructurii de alimentare cu energie electrică la nivelul clădirilor, astfel încât trecerea în perspectivă de la centrale pe gaz metan la centrale electrice / pompe de căldură să fie posibilă în masă.</w:t>
      </w:r>
    </w:p>
    <w:p w14:paraId="2EA3976F" w14:textId="77777777" w:rsidR="000B7074" w:rsidRPr="00B10A34" w:rsidRDefault="000B7074" w:rsidP="00B10A34">
      <w:pPr>
        <w:spacing w:line="360" w:lineRule="auto"/>
        <w:jc w:val="both"/>
        <w:rPr>
          <w:rFonts w:asciiTheme="majorHAnsi" w:hAnsiTheme="majorHAnsi" w:cs="Times New Roman"/>
          <w:lang w:val="fr-FR"/>
        </w:rPr>
      </w:pPr>
    </w:p>
    <w:p w14:paraId="3B0AC892" w14:textId="77777777" w:rsidR="00B10A34"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Referitor la transportul public local, trecerea acestuia de la utilizarea de carburanți la vehicule electrice implică asigurarea infrastructurii de alimentare cu energie și pe măsură ce se va trece gradual și la electrificarea mobilității private din sectorul de afaceri și din cel rezidențial, presiunea pe rețelele electrice de distribuție va fi tot mai crescută.</w:t>
      </w:r>
    </w:p>
    <w:p w14:paraId="523B664C" w14:textId="54F54302" w:rsidR="00721E72" w:rsidRDefault="00721E72" w:rsidP="00B10A34">
      <w:pPr>
        <w:spacing w:line="360" w:lineRule="auto"/>
        <w:jc w:val="both"/>
        <w:rPr>
          <w:rFonts w:asciiTheme="majorHAnsi" w:hAnsiTheme="majorHAnsi" w:cs="Times New Roman"/>
          <w:lang w:val="fr-FR"/>
        </w:rPr>
      </w:pPr>
      <w:r w:rsidRPr="00B10A34">
        <w:rPr>
          <w:rFonts w:asciiTheme="majorHAnsi" w:hAnsiTheme="majorHAnsi" w:cs="Times New Roman"/>
          <w:lang w:val="fr-FR"/>
        </w:rPr>
        <w:t xml:space="preserve">Rolul autorității publice locale va fi de a facilita dezvoltarea acestei infrastructuri de </w:t>
      </w:r>
      <w:r w:rsidRPr="00B10A34">
        <w:rPr>
          <w:rFonts w:asciiTheme="majorHAnsi" w:hAnsiTheme="majorHAnsi" w:cs="Times New Roman"/>
          <w:lang w:val="fr-FR"/>
        </w:rPr>
        <w:lastRenderedPageBreak/>
        <w:t>încărcare a vehiculelor electrice, inclusiv printr-un plan de dotare a parcărilor publice cu stații de încărcare.</w:t>
      </w:r>
    </w:p>
    <w:p w14:paraId="60187AB7" w14:textId="77777777" w:rsidR="000B7074" w:rsidRPr="00B10A34" w:rsidRDefault="000B7074" w:rsidP="00B10A34">
      <w:pPr>
        <w:spacing w:line="360" w:lineRule="auto"/>
        <w:jc w:val="both"/>
        <w:rPr>
          <w:rFonts w:asciiTheme="majorHAnsi" w:hAnsiTheme="majorHAnsi" w:cs="Times New Roman"/>
          <w:lang w:val="fr-FR"/>
        </w:rPr>
      </w:pPr>
    </w:p>
    <w:p w14:paraId="4BD05EB4" w14:textId="0AD394E9" w:rsidR="00721E72" w:rsidRDefault="00721E72" w:rsidP="000B7074">
      <w:pPr>
        <w:spacing w:line="360" w:lineRule="auto"/>
        <w:jc w:val="both"/>
        <w:rPr>
          <w:rFonts w:asciiTheme="majorHAnsi" w:hAnsiTheme="majorHAnsi" w:cs="Times New Roman"/>
          <w:lang w:val="fr-FR"/>
        </w:rPr>
      </w:pPr>
      <w:r w:rsidRPr="00B10A34">
        <w:rPr>
          <w:rFonts w:asciiTheme="majorHAnsi" w:hAnsiTheme="majorHAnsi" w:cs="Times New Roman"/>
          <w:lang w:val="fr-FR"/>
        </w:rPr>
        <w:t>În continuare, se prezintă o analiză SWOT realizată în baza analizei stării de fapt a infrastructurii de alimentare cu utilități publice energetice, în baza analizei energetice și a gradului și capacității de absorbție fonduri nerambursabile pentru materializarea proiectelor prioritare în domeniul energiei, mediului construit și protecției mediului înconjurător:</w:t>
      </w:r>
    </w:p>
    <w:p w14:paraId="20F948E9" w14:textId="77777777" w:rsidR="006B0A98" w:rsidRPr="00B10A34" w:rsidRDefault="006B0A98" w:rsidP="00B10A34">
      <w:pPr>
        <w:spacing w:line="360" w:lineRule="auto"/>
        <w:ind w:firstLine="720"/>
        <w:jc w:val="both"/>
        <w:rPr>
          <w:rFonts w:asciiTheme="majorHAnsi" w:hAnsiTheme="majorHAnsi" w:cs="Times New Roman"/>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82"/>
        <w:gridCol w:w="3707"/>
      </w:tblGrid>
      <w:tr w:rsidR="00721E72" w:rsidRPr="009C0AE7" w14:paraId="6290FF11" w14:textId="77777777" w:rsidTr="00B10A34">
        <w:trPr>
          <w:trHeight w:val="114"/>
          <w:jc w:val="center"/>
        </w:trPr>
        <w:tc>
          <w:tcPr>
            <w:tcW w:w="0" w:type="auto"/>
            <w:gridSpan w:val="2"/>
            <w:shd w:val="clear" w:color="auto" w:fill="FF9C00"/>
            <w:tcMar>
              <w:top w:w="0" w:type="dxa"/>
              <w:left w:w="115" w:type="dxa"/>
              <w:bottom w:w="0" w:type="dxa"/>
              <w:right w:w="115" w:type="dxa"/>
            </w:tcMar>
            <w:vAlign w:val="center"/>
            <w:hideMark/>
          </w:tcPr>
          <w:p w14:paraId="13CE0B37" w14:textId="77777777" w:rsidR="00721E72" w:rsidRPr="00B10A34" w:rsidRDefault="00721E72" w:rsidP="00B10A34">
            <w:pPr>
              <w:jc w:val="center"/>
              <w:rPr>
                <w:rFonts w:asciiTheme="majorHAnsi" w:eastAsia="Times New Roman" w:hAnsiTheme="majorHAnsi" w:cs="Times New Roman"/>
                <w:lang w:val="fr-FR" w:eastAsia="en-GB"/>
              </w:rPr>
            </w:pPr>
            <w:r w:rsidRPr="00B10A34">
              <w:rPr>
                <w:rFonts w:asciiTheme="majorHAnsi" w:eastAsia="Times New Roman" w:hAnsiTheme="majorHAnsi" w:cs="Times New Roman"/>
                <w:b/>
                <w:bCs/>
                <w:color w:val="FFFFFF"/>
                <w:lang w:val="fr-FR" w:eastAsia="en-GB"/>
              </w:rPr>
              <w:t>Energie, mediu construit și schimbări climatice</w:t>
            </w:r>
          </w:p>
        </w:tc>
      </w:tr>
      <w:tr w:rsidR="00721E72" w:rsidRPr="009C0AE7" w14:paraId="486E510D" w14:textId="77777777" w:rsidTr="00B10A34">
        <w:trPr>
          <w:trHeight w:val="2809"/>
          <w:jc w:val="center"/>
        </w:trPr>
        <w:tc>
          <w:tcPr>
            <w:tcW w:w="0" w:type="auto"/>
            <w:shd w:val="clear" w:color="auto" w:fill="FFD9C1"/>
            <w:tcMar>
              <w:top w:w="0" w:type="dxa"/>
              <w:left w:w="115" w:type="dxa"/>
              <w:bottom w:w="0" w:type="dxa"/>
              <w:right w:w="115" w:type="dxa"/>
            </w:tcMar>
            <w:vAlign w:val="center"/>
            <w:hideMark/>
          </w:tcPr>
          <w:p w14:paraId="6F9610F4" w14:textId="77777777" w:rsidR="00721E72" w:rsidRPr="00B10A34" w:rsidRDefault="00721E72" w:rsidP="00B10A34">
            <w:pPr>
              <w:jc w:val="center"/>
              <w:rPr>
                <w:rFonts w:asciiTheme="majorHAnsi" w:eastAsia="Times New Roman" w:hAnsiTheme="majorHAnsi" w:cs="Times New Roman"/>
                <w:lang w:val="en-GB" w:eastAsia="en-GB"/>
              </w:rPr>
            </w:pPr>
            <w:proofErr w:type="spellStart"/>
            <w:r w:rsidRPr="00B10A34">
              <w:rPr>
                <w:rFonts w:asciiTheme="majorHAnsi" w:eastAsia="Times New Roman" w:hAnsiTheme="majorHAnsi" w:cs="Times New Roman"/>
                <w:b/>
                <w:bCs/>
                <w:i/>
                <w:iCs/>
                <w:color w:val="000000"/>
                <w:lang w:val="en-GB" w:eastAsia="en-GB"/>
              </w:rPr>
              <w:t>Puncte</w:t>
            </w:r>
            <w:proofErr w:type="spellEnd"/>
            <w:r w:rsidRPr="00B10A34">
              <w:rPr>
                <w:rFonts w:asciiTheme="majorHAnsi" w:eastAsia="Times New Roman" w:hAnsiTheme="majorHAnsi" w:cs="Times New Roman"/>
                <w:b/>
                <w:bCs/>
                <w:i/>
                <w:iCs/>
                <w:color w:val="000000"/>
                <w:lang w:val="en-GB" w:eastAsia="en-GB"/>
              </w:rPr>
              <w:t xml:space="preserve"> tari</w:t>
            </w:r>
          </w:p>
          <w:p w14:paraId="6B15626A" w14:textId="77777777" w:rsidR="00721E72" w:rsidRPr="00B10A34" w:rsidRDefault="00721E72" w:rsidP="00B10A34">
            <w:pPr>
              <w:jc w:val="center"/>
              <w:rPr>
                <w:rFonts w:asciiTheme="majorHAnsi" w:eastAsia="Times New Roman" w:hAnsiTheme="majorHAnsi" w:cs="Times New Roman"/>
                <w:lang w:val="en-GB" w:eastAsia="en-GB"/>
              </w:rPr>
            </w:pPr>
          </w:p>
          <w:p w14:paraId="2E6D6D6D" w14:textId="77777777" w:rsidR="00721E72" w:rsidRPr="00B10A34" w:rsidRDefault="00721E72" w:rsidP="00435FA5">
            <w:pPr>
              <w:widowControl/>
              <w:numPr>
                <w:ilvl w:val="0"/>
                <w:numId w:val="89"/>
              </w:numPr>
              <w:suppressAutoHyphens w:val="0"/>
              <w:ind w:left="0"/>
              <w:jc w:val="center"/>
              <w:textAlignment w:val="baseline"/>
              <w:rPr>
                <w:rFonts w:asciiTheme="majorHAnsi" w:eastAsia="Times New Roman" w:hAnsiTheme="majorHAnsi" w:cs="Times New Roman"/>
                <w:color w:val="000000"/>
                <w:lang w:val="en-GB" w:eastAsia="en-GB"/>
              </w:rPr>
            </w:pPr>
            <w:r w:rsidRPr="00B10A34">
              <w:rPr>
                <w:rFonts w:asciiTheme="majorHAnsi" w:eastAsia="Times New Roman" w:hAnsiTheme="majorHAnsi" w:cs="Times New Roman"/>
                <w:color w:val="000000"/>
                <w:lang w:val="en-GB" w:eastAsia="en-GB"/>
              </w:rPr>
              <w:t xml:space="preserve">Capacitate </w:t>
            </w:r>
            <w:proofErr w:type="spellStart"/>
            <w:r w:rsidRPr="00B10A34">
              <w:rPr>
                <w:rFonts w:asciiTheme="majorHAnsi" w:eastAsia="Times New Roman" w:hAnsiTheme="majorHAnsi" w:cs="Times New Roman"/>
                <w:color w:val="000000"/>
                <w:lang w:val="en-GB" w:eastAsia="en-GB"/>
              </w:rPr>
              <w:t>administrativă</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solidă</w:t>
            </w:r>
            <w:proofErr w:type="spellEnd"/>
            <w:r w:rsidRPr="00B10A34">
              <w:rPr>
                <w:rFonts w:asciiTheme="majorHAnsi" w:eastAsia="Times New Roman" w:hAnsiTheme="majorHAnsi" w:cs="Times New Roman"/>
                <w:color w:val="000000"/>
                <w:lang w:val="en-GB" w:eastAsia="en-GB"/>
              </w:rPr>
              <w:t xml:space="preserve">, cu </w:t>
            </w:r>
            <w:proofErr w:type="spellStart"/>
            <w:r w:rsidRPr="00B10A34">
              <w:rPr>
                <w:rFonts w:asciiTheme="majorHAnsi" w:eastAsia="Times New Roman" w:hAnsiTheme="majorHAnsi" w:cs="Times New Roman"/>
                <w:color w:val="000000"/>
                <w:lang w:val="en-GB" w:eastAsia="en-GB"/>
              </w:rPr>
              <w:t>competențe</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dovedite</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în</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accesarea</w:t>
            </w:r>
            <w:proofErr w:type="spellEnd"/>
            <w:r w:rsidRPr="00B10A34">
              <w:rPr>
                <w:rFonts w:asciiTheme="majorHAnsi" w:eastAsia="Times New Roman" w:hAnsiTheme="majorHAnsi" w:cs="Times New Roman"/>
                <w:color w:val="000000"/>
                <w:lang w:val="en-GB" w:eastAsia="en-GB"/>
              </w:rPr>
              <w:t xml:space="preserve"> de </w:t>
            </w:r>
            <w:proofErr w:type="spellStart"/>
            <w:r w:rsidRPr="00B10A34">
              <w:rPr>
                <w:rFonts w:asciiTheme="majorHAnsi" w:eastAsia="Times New Roman" w:hAnsiTheme="majorHAnsi" w:cs="Times New Roman"/>
                <w:color w:val="000000"/>
                <w:lang w:val="en-GB" w:eastAsia="en-GB"/>
              </w:rPr>
              <w:t>finanțări</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nerambursabile</w:t>
            </w:r>
            <w:proofErr w:type="spellEnd"/>
            <w:r w:rsidRPr="00B10A34">
              <w:rPr>
                <w:rFonts w:asciiTheme="majorHAnsi" w:eastAsia="Times New Roman" w:hAnsiTheme="majorHAnsi" w:cs="Times New Roman"/>
                <w:color w:val="000000"/>
                <w:lang w:val="en-GB" w:eastAsia="en-GB"/>
              </w:rPr>
              <w:t>;</w:t>
            </w:r>
          </w:p>
          <w:p w14:paraId="370BBE3F" w14:textId="77777777" w:rsidR="00721E72" w:rsidRPr="00B10A34" w:rsidRDefault="00721E72" w:rsidP="00435FA5">
            <w:pPr>
              <w:widowControl/>
              <w:numPr>
                <w:ilvl w:val="0"/>
                <w:numId w:val="89"/>
              </w:numPr>
              <w:suppressAutoHyphens w:val="0"/>
              <w:ind w:left="0"/>
              <w:jc w:val="center"/>
              <w:textAlignment w:val="baseline"/>
              <w:rPr>
                <w:rFonts w:asciiTheme="majorHAnsi" w:eastAsia="Times New Roman" w:hAnsiTheme="majorHAnsi" w:cs="Times New Roman"/>
                <w:color w:val="000000"/>
                <w:lang w:val="en-GB" w:eastAsia="en-GB"/>
              </w:rPr>
            </w:pPr>
            <w:proofErr w:type="spellStart"/>
            <w:r w:rsidRPr="00B10A34">
              <w:rPr>
                <w:rFonts w:asciiTheme="majorHAnsi" w:eastAsia="Times New Roman" w:hAnsiTheme="majorHAnsi" w:cs="Times New Roman"/>
                <w:color w:val="000000"/>
                <w:lang w:val="en-GB" w:eastAsia="en-GB"/>
              </w:rPr>
              <w:t>Experiență</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îndelungată</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în</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domeniul</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managementului</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energiei</w:t>
            </w:r>
            <w:proofErr w:type="spellEnd"/>
            <w:r w:rsidRPr="00B10A34">
              <w:rPr>
                <w:rFonts w:asciiTheme="majorHAnsi" w:eastAsia="Times New Roman" w:hAnsiTheme="majorHAnsi" w:cs="Times New Roman"/>
                <w:color w:val="000000"/>
                <w:lang w:val="en-GB" w:eastAsia="en-GB"/>
              </w:rPr>
              <w:t xml:space="preserve">, al </w:t>
            </w:r>
            <w:proofErr w:type="spellStart"/>
            <w:r w:rsidRPr="00B10A34">
              <w:rPr>
                <w:rFonts w:asciiTheme="majorHAnsi" w:eastAsia="Times New Roman" w:hAnsiTheme="majorHAnsi" w:cs="Times New Roman"/>
                <w:color w:val="000000"/>
                <w:lang w:val="en-GB" w:eastAsia="en-GB"/>
              </w:rPr>
              <w:t>eficienței</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energetice</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și</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utilizării</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surselor</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regenerabile</w:t>
            </w:r>
            <w:proofErr w:type="spellEnd"/>
            <w:r w:rsidRPr="00B10A34">
              <w:rPr>
                <w:rFonts w:asciiTheme="majorHAnsi" w:eastAsia="Times New Roman" w:hAnsiTheme="majorHAnsi" w:cs="Times New Roman"/>
                <w:color w:val="000000"/>
                <w:lang w:val="en-GB" w:eastAsia="en-GB"/>
              </w:rPr>
              <w:t xml:space="preserve"> locale;</w:t>
            </w:r>
          </w:p>
          <w:p w14:paraId="588E53F2" w14:textId="77777777" w:rsidR="00721E72" w:rsidRPr="00B10A34" w:rsidRDefault="00721E72" w:rsidP="00435FA5">
            <w:pPr>
              <w:widowControl/>
              <w:numPr>
                <w:ilvl w:val="0"/>
                <w:numId w:val="89"/>
              </w:numPr>
              <w:suppressAutoHyphens w:val="0"/>
              <w:ind w:left="0"/>
              <w:jc w:val="center"/>
              <w:textAlignment w:val="baseline"/>
              <w:rPr>
                <w:rFonts w:asciiTheme="majorHAnsi" w:eastAsia="Times New Roman" w:hAnsiTheme="majorHAnsi" w:cs="Times New Roman"/>
                <w:color w:val="000000"/>
                <w:lang w:val="fr-FR" w:eastAsia="en-GB"/>
              </w:rPr>
            </w:pPr>
            <w:r w:rsidRPr="00B10A34">
              <w:rPr>
                <w:rFonts w:asciiTheme="majorHAnsi" w:eastAsia="Times New Roman" w:hAnsiTheme="majorHAnsi" w:cs="Times New Roman"/>
                <w:color w:val="000000"/>
                <w:lang w:val="fr-FR" w:eastAsia="en-GB"/>
              </w:rPr>
              <w:t>Obiective clar fixate și pipeline de proiecte prioritate definite și în curs de pregătire pentru accesarea de finanțări nerambursabile;</w:t>
            </w:r>
          </w:p>
        </w:tc>
        <w:tc>
          <w:tcPr>
            <w:tcW w:w="0" w:type="auto"/>
            <w:shd w:val="clear" w:color="auto" w:fill="FFD9C1"/>
            <w:tcMar>
              <w:top w:w="0" w:type="dxa"/>
              <w:left w:w="115" w:type="dxa"/>
              <w:bottom w:w="0" w:type="dxa"/>
              <w:right w:w="115" w:type="dxa"/>
            </w:tcMar>
            <w:vAlign w:val="center"/>
            <w:hideMark/>
          </w:tcPr>
          <w:p w14:paraId="67375BAE" w14:textId="77777777" w:rsidR="00721E72" w:rsidRPr="00B10A34" w:rsidRDefault="00721E72" w:rsidP="00B10A34">
            <w:pPr>
              <w:jc w:val="center"/>
              <w:rPr>
                <w:rFonts w:asciiTheme="majorHAnsi" w:eastAsia="Times New Roman" w:hAnsiTheme="majorHAnsi" w:cs="Times New Roman"/>
                <w:lang w:val="en-GB" w:eastAsia="en-GB"/>
              </w:rPr>
            </w:pPr>
            <w:proofErr w:type="spellStart"/>
            <w:r w:rsidRPr="00B10A34">
              <w:rPr>
                <w:rFonts w:asciiTheme="majorHAnsi" w:eastAsia="Times New Roman" w:hAnsiTheme="majorHAnsi" w:cs="Times New Roman"/>
                <w:b/>
                <w:bCs/>
                <w:i/>
                <w:iCs/>
                <w:color w:val="000000"/>
                <w:lang w:val="en-GB" w:eastAsia="en-GB"/>
              </w:rPr>
              <w:t>Puncte</w:t>
            </w:r>
            <w:proofErr w:type="spellEnd"/>
            <w:r w:rsidRPr="00B10A34">
              <w:rPr>
                <w:rFonts w:asciiTheme="majorHAnsi" w:eastAsia="Times New Roman" w:hAnsiTheme="majorHAnsi" w:cs="Times New Roman"/>
                <w:b/>
                <w:bCs/>
                <w:i/>
                <w:iCs/>
                <w:color w:val="000000"/>
                <w:lang w:val="en-GB" w:eastAsia="en-GB"/>
              </w:rPr>
              <w:t xml:space="preserve"> </w:t>
            </w:r>
            <w:proofErr w:type="spellStart"/>
            <w:r w:rsidRPr="00B10A34">
              <w:rPr>
                <w:rFonts w:asciiTheme="majorHAnsi" w:eastAsia="Times New Roman" w:hAnsiTheme="majorHAnsi" w:cs="Times New Roman"/>
                <w:b/>
                <w:bCs/>
                <w:i/>
                <w:iCs/>
                <w:color w:val="000000"/>
                <w:lang w:val="en-GB" w:eastAsia="en-GB"/>
              </w:rPr>
              <w:t>slabe</w:t>
            </w:r>
            <w:proofErr w:type="spellEnd"/>
          </w:p>
          <w:p w14:paraId="51C50A36" w14:textId="77777777" w:rsidR="00721E72" w:rsidRPr="00B10A34" w:rsidRDefault="00721E72" w:rsidP="00B10A34">
            <w:pPr>
              <w:jc w:val="center"/>
              <w:rPr>
                <w:rFonts w:asciiTheme="majorHAnsi" w:eastAsia="Times New Roman" w:hAnsiTheme="majorHAnsi" w:cs="Times New Roman"/>
                <w:lang w:val="en-GB" w:eastAsia="en-GB"/>
              </w:rPr>
            </w:pPr>
          </w:p>
          <w:p w14:paraId="0F2597F5" w14:textId="77777777" w:rsidR="00721E72" w:rsidRPr="00B10A34" w:rsidRDefault="00721E72" w:rsidP="00435FA5">
            <w:pPr>
              <w:widowControl/>
              <w:numPr>
                <w:ilvl w:val="0"/>
                <w:numId w:val="90"/>
              </w:numPr>
              <w:suppressAutoHyphens w:val="0"/>
              <w:ind w:left="0"/>
              <w:jc w:val="center"/>
              <w:textAlignment w:val="baseline"/>
              <w:rPr>
                <w:rFonts w:asciiTheme="majorHAnsi" w:eastAsia="Times New Roman" w:hAnsiTheme="majorHAnsi" w:cs="Times New Roman"/>
                <w:color w:val="000000"/>
                <w:lang w:val="fr-FR" w:eastAsia="en-GB"/>
              </w:rPr>
            </w:pPr>
            <w:r w:rsidRPr="00B10A34">
              <w:rPr>
                <w:rFonts w:asciiTheme="majorHAnsi" w:eastAsia="Times New Roman" w:hAnsiTheme="majorHAnsi" w:cs="Times New Roman"/>
                <w:color w:val="000000"/>
                <w:lang w:val="fr-FR" w:eastAsia="en-GB"/>
              </w:rPr>
              <w:t>Resurse interne concentrate pe materializarea proiectelor propuse, cu un grad ridicat de ocupare;</w:t>
            </w:r>
          </w:p>
          <w:p w14:paraId="3043396B" w14:textId="77777777" w:rsidR="00721E72" w:rsidRPr="00B10A34" w:rsidRDefault="00721E72" w:rsidP="00435FA5">
            <w:pPr>
              <w:widowControl/>
              <w:numPr>
                <w:ilvl w:val="0"/>
                <w:numId w:val="90"/>
              </w:numPr>
              <w:suppressAutoHyphens w:val="0"/>
              <w:ind w:left="0"/>
              <w:jc w:val="center"/>
              <w:textAlignment w:val="baseline"/>
              <w:rPr>
                <w:rFonts w:asciiTheme="majorHAnsi" w:eastAsia="Times New Roman" w:hAnsiTheme="majorHAnsi" w:cs="Times New Roman"/>
                <w:color w:val="000000"/>
                <w:lang w:val="fr-FR" w:eastAsia="en-GB"/>
              </w:rPr>
            </w:pPr>
            <w:r w:rsidRPr="00B10A34">
              <w:rPr>
                <w:rFonts w:asciiTheme="majorHAnsi" w:eastAsia="Times New Roman" w:hAnsiTheme="majorHAnsi" w:cs="Times New Roman"/>
                <w:color w:val="000000"/>
                <w:lang w:val="fr-FR" w:eastAsia="en-GB"/>
              </w:rPr>
              <w:t>Fond construit de clădiri publice cu necesități ridicate de renovare;</w:t>
            </w:r>
          </w:p>
          <w:p w14:paraId="1DFE862E" w14:textId="6FA3E364" w:rsidR="00721E72" w:rsidRPr="00B10A34" w:rsidRDefault="00721E72" w:rsidP="00435FA5">
            <w:pPr>
              <w:widowControl/>
              <w:numPr>
                <w:ilvl w:val="0"/>
                <w:numId w:val="90"/>
              </w:numPr>
              <w:suppressAutoHyphens w:val="0"/>
              <w:ind w:left="0"/>
              <w:jc w:val="center"/>
              <w:textAlignment w:val="baseline"/>
              <w:rPr>
                <w:rFonts w:asciiTheme="majorHAnsi" w:eastAsia="Times New Roman" w:hAnsiTheme="majorHAnsi" w:cs="Times New Roman"/>
                <w:color w:val="000000"/>
                <w:lang w:val="fr-FR" w:eastAsia="en-GB"/>
              </w:rPr>
            </w:pPr>
            <w:r w:rsidRPr="00B10A34">
              <w:rPr>
                <w:rFonts w:asciiTheme="majorHAnsi" w:eastAsia="Times New Roman" w:hAnsiTheme="majorHAnsi" w:cs="Times New Roman"/>
                <w:color w:val="000000"/>
                <w:lang w:val="fr-FR" w:eastAsia="en-GB"/>
              </w:rPr>
              <w:t>Fond construit de clădiri rezidențiale – locuințe individuale și co</w:t>
            </w:r>
            <w:r w:rsidR="006B0A98">
              <w:rPr>
                <w:rFonts w:asciiTheme="majorHAnsi" w:eastAsia="Times New Roman" w:hAnsiTheme="majorHAnsi" w:cs="Times New Roman"/>
                <w:color w:val="000000"/>
                <w:lang w:val="fr-FR" w:eastAsia="en-GB"/>
              </w:rPr>
              <w:t>l</w:t>
            </w:r>
            <w:r w:rsidRPr="00B10A34">
              <w:rPr>
                <w:rFonts w:asciiTheme="majorHAnsi" w:eastAsia="Times New Roman" w:hAnsiTheme="majorHAnsi" w:cs="Times New Roman"/>
                <w:color w:val="000000"/>
                <w:lang w:val="fr-FR" w:eastAsia="en-GB"/>
              </w:rPr>
              <w:t>ective – cu necesități ridicate de renovare.</w:t>
            </w:r>
          </w:p>
        </w:tc>
      </w:tr>
      <w:tr w:rsidR="00721E72" w:rsidRPr="009D1834" w14:paraId="491CD74B" w14:textId="77777777" w:rsidTr="00B10A34">
        <w:trPr>
          <w:trHeight w:val="1533"/>
          <w:jc w:val="center"/>
        </w:trPr>
        <w:tc>
          <w:tcPr>
            <w:tcW w:w="0" w:type="auto"/>
            <w:shd w:val="clear" w:color="auto" w:fill="FFD9C1"/>
            <w:tcMar>
              <w:top w:w="0" w:type="dxa"/>
              <w:left w:w="115" w:type="dxa"/>
              <w:bottom w:w="0" w:type="dxa"/>
              <w:right w:w="115" w:type="dxa"/>
            </w:tcMar>
            <w:vAlign w:val="center"/>
            <w:hideMark/>
          </w:tcPr>
          <w:p w14:paraId="4B283E5B" w14:textId="77777777" w:rsidR="00721E72" w:rsidRPr="00B10A34" w:rsidRDefault="00721E72" w:rsidP="00B10A34">
            <w:pPr>
              <w:jc w:val="center"/>
              <w:rPr>
                <w:rFonts w:asciiTheme="majorHAnsi" w:eastAsia="Times New Roman" w:hAnsiTheme="majorHAnsi" w:cs="Times New Roman"/>
                <w:lang w:val="en-GB" w:eastAsia="en-GB"/>
              </w:rPr>
            </w:pPr>
            <w:proofErr w:type="spellStart"/>
            <w:r w:rsidRPr="00B10A34">
              <w:rPr>
                <w:rFonts w:asciiTheme="majorHAnsi" w:eastAsia="Times New Roman" w:hAnsiTheme="majorHAnsi" w:cs="Times New Roman"/>
                <w:b/>
                <w:bCs/>
                <w:i/>
                <w:iCs/>
                <w:color w:val="000000"/>
                <w:lang w:val="en-GB" w:eastAsia="en-GB"/>
              </w:rPr>
              <w:t>Oportunităţi</w:t>
            </w:r>
            <w:proofErr w:type="spellEnd"/>
          </w:p>
          <w:p w14:paraId="61ED12B5" w14:textId="59E1C88D" w:rsidR="00721E72" w:rsidRPr="00B10A34" w:rsidRDefault="00721E72" w:rsidP="00B10A34">
            <w:pPr>
              <w:jc w:val="center"/>
              <w:rPr>
                <w:rFonts w:asciiTheme="majorHAnsi" w:eastAsia="Times New Roman" w:hAnsiTheme="majorHAnsi" w:cs="Times New Roman"/>
                <w:lang w:val="en-GB" w:eastAsia="en-GB"/>
              </w:rPr>
            </w:pPr>
          </w:p>
          <w:p w14:paraId="5EF387F0" w14:textId="77777777" w:rsidR="00721E72" w:rsidRPr="00B10A34" w:rsidRDefault="00721E72" w:rsidP="00435FA5">
            <w:pPr>
              <w:widowControl/>
              <w:numPr>
                <w:ilvl w:val="0"/>
                <w:numId w:val="91"/>
              </w:numPr>
              <w:suppressAutoHyphens w:val="0"/>
              <w:ind w:left="0"/>
              <w:jc w:val="center"/>
              <w:textAlignment w:val="baseline"/>
              <w:rPr>
                <w:rFonts w:asciiTheme="majorHAnsi" w:eastAsia="Times New Roman" w:hAnsiTheme="majorHAnsi" w:cs="Times New Roman"/>
                <w:lang w:val="fr-FR" w:eastAsia="en-GB"/>
              </w:rPr>
            </w:pPr>
            <w:r w:rsidRPr="00B10A34">
              <w:rPr>
                <w:rFonts w:asciiTheme="majorHAnsi" w:eastAsia="Times New Roman" w:hAnsiTheme="majorHAnsi" w:cs="Times New Roman"/>
                <w:lang w:val="fr-FR" w:eastAsia="en-GB"/>
              </w:rPr>
              <w:t>Multiple programe și apeluri de finanțare nerambursabilă în domeniul energiei durabile, care pot fi accesate (POR, PODD, 10d, 10c, granturi norvegiene, granturi elvețiene, AFM, PNRR etc.);</w:t>
            </w:r>
          </w:p>
          <w:p w14:paraId="3FB2E864" w14:textId="77777777" w:rsidR="00721E72" w:rsidRPr="00B10A34" w:rsidRDefault="00721E72" w:rsidP="00435FA5">
            <w:pPr>
              <w:widowControl/>
              <w:numPr>
                <w:ilvl w:val="0"/>
                <w:numId w:val="91"/>
              </w:numPr>
              <w:suppressAutoHyphens w:val="0"/>
              <w:ind w:left="0"/>
              <w:jc w:val="center"/>
              <w:textAlignment w:val="baseline"/>
              <w:rPr>
                <w:rFonts w:asciiTheme="majorHAnsi" w:eastAsia="Times New Roman" w:hAnsiTheme="majorHAnsi" w:cs="Times New Roman"/>
                <w:lang w:val="en-GB" w:eastAsia="en-GB"/>
              </w:rPr>
            </w:pPr>
            <w:proofErr w:type="spellStart"/>
            <w:r w:rsidRPr="00B10A34">
              <w:rPr>
                <w:rFonts w:asciiTheme="majorHAnsi" w:eastAsia="Times New Roman" w:hAnsiTheme="majorHAnsi" w:cs="Times New Roman"/>
                <w:lang w:val="en-GB" w:eastAsia="en-GB"/>
              </w:rPr>
              <w:t>Politici</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europene</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și</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naționale</w:t>
            </w:r>
            <w:proofErr w:type="spellEnd"/>
            <w:r w:rsidRPr="00B10A34">
              <w:rPr>
                <w:rFonts w:asciiTheme="majorHAnsi" w:eastAsia="Times New Roman" w:hAnsiTheme="majorHAnsi" w:cs="Times New Roman"/>
                <w:lang w:val="en-GB" w:eastAsia="en-GB"/>
              </w:rPr>
              <w:t xml:space="preserve"> care </w:t>
            </w:r>
            <w:proofErr w:type="spellStart"/>
            <w:r w:rsidRPr="00B10A34">
              <w:rPr>
                <w:rFonts w:asciiTheme="majorHAnsi" w:eastAsia="Times New Roman" w:hAnsiTheme="majorHAnsi" w:cs="Times New Roman"/>
                <w:lang w:val="en-GB" w:eastAsia="en-GB"/>
              </w:rPr>
              <w:t>susțin</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și</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chiar</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impun</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decarbonarea</w:t>
            </w:r>
            <w:proofErr w:type="spellEnd"/>
            <w:r w:rsidRPr="00B10A34">
              <w:rPr>
                <w:rFonts w:asciiTheme="majorHAnsi" w:eastAsia="Times New Roman" w:hAnsiTheme="majorHAnsi" w:cs="Times New Roman"/>
                <w:lang w:val="en-GB" w:eastAsia="en-GB"/>
              </w:rPr>
              <w:t>;</w:t>
            </w:r>
          </w:p>
          <w:p w14:paraId="4D8A14E0" w14:textId="77777777" w:rsidR="00721E72" w:rsidRPr="00B10A34" w:rsidRDefault="00721E72" w:rsidP="00435FA5">
            <w:pPr>
              <w:widowControl/>
              <w:numPr>
                <w:ilvl w:val="0"/>
                <w:numId w:val="91"/>
              </w:numPr>
              <w:suppressAutoHyphens w:val="0"/>
              <w:ind w:left="0"/>
              <w:jc w:val="center"/>
              <w:textAlignment w:val="baseline"/>
              <w:rPr>
                <w:rFonts w:asciiTheme="majorHAnsi" w:eastAsia="Times New Roman" w:hAnsiTheme="majorHAnsi" w:cs="Times New Roman"/>
                <w:lang w:val="en-GB" w:eastAsia="en-GB"/>
              </w:rPr>
            </w:pPr>
            <w:proofErr w:type="spellStart"/>
            <w:r w:rsidRPr="00B10A34">
              <w:rPr>
                <w:rFonts w:asciiTheme="majorHAnsi" w:eastAsia="Times New Roman" w:hAnsiTheme="majorHAnsi" w:cs="Times New Roman"/>
                <w:lang w:val="en-GB" w:eastAsia="en-GB"/>
              </w:rPr>
              <w:t>Companii</w:t>
            </w:r>
            <w:proofErr w:type="spellEnd"/>
            <w:r w:rsidRPr="00B10A34">
              <w:rPr>
                <w:rFonts w:asciiTheme="majorHAnsi" w:eastAsia="Times New Roman" w:hAnsiTheme="majorHAnsi" w:cs="Times New Roman"/>
                <w:lang w:val="en-GB" w:eastAsia="en-GB"/>
              </w:rPr>
              <w:t xml:space="preserve"> locale </w:t>
            </w:r>
            <w:proofErr w:type="spellStart"/>
            <w:r w:rsidRPr="00B10A34">
              <w:rPr>
                <w:rFonts w:asciiTheme="majorHAnsi" w:eastAsia="Times New Roman" w:hAnsiTheme="majorHAnsi" w:cs="Times New Roman"/>
                <w:lang w:val="en-GB" w:eastAsia="en-GB"/>
              </w:rPr>
              <w:t>pregătite</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să</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ofere</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soluții</w:t>
            </w:r>
            <w:proofErr w:type="spellEnd"/>
            <w:r w:rsidRPr="00B10A34">
              <w:rPr>
                <w:rFonts w:asciiTheme="majorHAnsi" w:eastAsia="Times New Roman" w:hAnsiTheme="majorHAnsi" w:cs="Times New Roman"/>
                <w:lang w:val="en-GB" w:eastAsia="en-GB"/>
              </w:rPr>
              <w:t xml:space="preserve"> de </w:t>
            </w:r>
            <w:proofErr w:type="spellStart"/>
            <w:r w:rsidRPr="00B10A34">
              <w:rPr>
                <w:rFonts w:asciiTheme="majorHAnsi" w:eastAsia="Times New Roman" w:hAnsiTheme="majorHAnsi" w:cs="Times New Roman"/>
                <w:lang w:val="en-GB" w:eastAsia="en-GB"/>
              </w:rPr>
              <w:t>eficiență</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energetică</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și</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surse</w:t>
            </w:r>
            <w:proofErr w:type="spellEnd"/>
            <w:r w:rsidRPr="00B10A34">
              <w:rPr>
                <w:rFonts w:asciiTheme="majorHAnsi" w:eastAsia="Times New Roman" w:hAnsiTheme="majorHAnsi" w:cs="Times New Roman"/>
                <w:lang w:val="en-GB" w:eastAsia="en-GB"/>
              </w:rPr>
              <w:t xml:space="preserve"> </w:t>
            </w:r>
            <w:proofErr w:type="spellStart"/>
            <w:r w:rsidRPr="00B10A34">
              <w:rPr>
                <w:rFonts w:asciiTheme="majorHAnsi" w:eastAsia="Times New Roman" w:hAnsiTheme="majorHAnsi" w:cs="Times New Roman"/>
                <w:lang w:val="en-GB" w:eastAsia="en-GB"/>
              </w:rPr>
              <w:t>regenerabile</w:t>
            </w:r>
            <w:proofErr w:type="spellEnd"/>
            <w:r w:rsidRPr="00B10A34">
              <w:rPr>
                <w:rFonts w:asciiTheme="majorHAnsi" w:eastAsia="Times New Roman" w:hAnsiTheme="majorHAnsi" w:cs="Times New Roman"/>
                <w:lang w:val="en-GB" w:eastAsia="en-GB"/>
              </w:rPr>
              <w:t>;</w:t>
            </w:r>
          </w:p>
        </w:tc>
        <w:tc>
          <w:tcPr>
            <w:tcW w:w="0" w:type="auto"/>
            <w:shd w:val="clear" w:color="auto" w:fill="FFD9C1"/>
            <w:tcMar>
              <w:top w:w="0" w:type="dxa"/>
              <w:left w:w="115" w:type="dxa"/>
              <w:bottom w:w="0" w:type="dxa"/>
              <w:right w:w="115" w:type="dxa"/>
            </w:tcMar>
            <w:vAlign w:val="center"/>
            <w:hideMark/>
          </w:tcPr>
          <w:p w14:paraId="454FB954" w14:textId="77777777" w:rsidR="00721E72" w:rsidRPr="00B10A34" w:rsidRDefault="00721E72" w:rsidP="00B10A34">
            <w:pPr>
              <w:jc w:val="center"/>
              <w:rPr>
                <w:rFonts w:asciiTheme="majorHAnsi" w:eastAsia="Times New Roman" w:hAnsiTheme="majorHAnsi" w:cs="Times New Roman"/>
                <w:lang w:val="en-GB" w:eastAsia="en-GB"/>
              </w:rPr>
            </w:pPr>
            <w:proofErr w:type="spellStart"/>
            <w:r w:rsidRPr="00B10A34">
              <w:rPr>
                <w:rFonts w:asciiTheme="majorHAnsi" w:eastAsia="Times New Roman" w:hAnsiTheme="majorHAnsi" w:cs="Times New Roman"/>
                <w:b/>
                <w:bCs/>
                <w:i/>
                <w:iCs/>
                <w:color w:val="000000"/>
                <w:lang w:val="en-GB" w:eastAsia="en-GB"/>
              </w:rPr>
              <w:t>Ameninţări</w:t>
            </w:r>
            <w:proofErr w:type="spellEnd"/>
          </w:p>
          <w:p w14:paraId="1E85B132" w14:textId="0E4DCDED" w:rsidR="00721E72" w:rsidRPr="00B10A34" w:rsidRDefault="00721E72" w:rsidP="00B10A34">
            <w:pPr>
              <w:jc w:val="center"/>
              <w:rPr>
                <w:rFonts w:asciiTheme="majorHAnsi" w:eastAsia="Times New Roman" w:hAnsiTheme="majorHAnsi" w:cs="Times New Roman"/>
                <w:lang w:val="en-GB" w:eastAsia="en-GB"/>
              </w:rPr>
            </w:pPr>
          </w:p>
          <w:p w14:paraId="09EB914D" w14:textId="77777777" w:rsidR="00721E72" w:rsidRPr="00B10A34" w:rsidRDefault="00721E72" w:rsidP="00435FA5">
            <w:pPr>
              <w:widowControl/>
              <w:numPr>
                <w:ilvl w:val="0"/>
                <w:numId w:val="92"/>
              </w:numPr>
              <w:suppressAutoHyphens w:val="0"/>
              <w:ind w:left="0"/>
              <w:jc w:val="center"/>
              <w:textAlignment w:val="baseline"/>
              <w:rPr>
                <w:rFonts w:asciiTheme="majorHAnsi" w:eastAsia="Times New Roman" w:hAnsiTheme="majorHAnsi" w:cs="Times New Roman"/>
                <w:color w:val="000000"/>
                <w:lang w:val="en-GB" w:eastAsia="en-GB"/>
              </w:rPr>
            </w:pPr>
            <w:proofErr w:type="spellStart"/>
            <w:r w:rsidRPr="00B10A34">
              <w:rPr>
                <w:rFonts w:asciiTheme="majorHAnsi" w:eastAsia="Times New Roman" w:hAnsiTheme="majorHAnsi" w:cs="Times New Roman"/>
                <w:color w:val="000000"/>
                <w:lang w:val="en-GB" w:eastAsia="en-GB"/>
              </w:rPr>
              <w:t>Cadru</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legislativ</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național</w:t>
            </w:r>
            <w:proofErr w:type="spellEnd"/>
            <w:r w:rsidRPr="00B10A34">
              <w:rPr>
                <w:rFonts w:asciiTheme="majorHAnsi" w:eastAsia="Times New Roman" w:hAnsiTheme="majorHAnsi" w:cs="Times New Roman"/>
                <w:color w:val="000000"/>
                <w:lang w:val="en-GB" w:eastAsia="en-GB"/>
              </w:rPr>
              <w:t xml:space="preserve"> fluctuant, cu </w:t>
            </w:r>
            <w:proofErr w:type="spellStart"/>
            <w:r w:rsidRPr="00B10A34">
              <w:rPr>
                <w:rFonts w:asciiTheme="majorHAnsi" w:eastAsia="Times New Roman" w:hAnsiTheme="majorHAnsi" w:cs="Times New Roman"/>
                <w:color w:val="000000"/>
                <w:lang w:val="en-GB" w:eastAsia="en-GB"/>
              </w:rPr>
              <w:t>predictibilitate</w:t>
            </w:r>
            <w:proofErr w:type="spellEnd"/>
            <w:r w:rsidRPr="00B10A34">
              <w:rPr>
                <w:rFonts w:asciiTheme="majorHAnsi" w:eastAsia="Times New Roman" w:hAnsiTheme="majorHAnsi" w:cs="Times New Roman"/>
                <w:color w:val="000000"/>
                <w:lang w:val="en-GB" w:eastAsia="en-GB"/>
              </w:rPr>
              <w:t xml:space="preserve"> </w:t>
            </w:r>
            <w:proofErr w:type="spellStart"/>
            <w:r w:rsidRPr="00B10A34">
              <w:rPr>
                <w:rFonts w:asciiTheme="majorHAnsi" w:eastAsia="Times New Roman" w:hAnsiTheme="majorHAnsi" w:cs="Times New Roman"/>
                <w:color w:val="000000"/>
                <w:lang w:val="en-GB" w:eastAsia="en-GB"/>
              </w:rPr>
              <w:t>redusă</w:t>
            </w:r>
            <w:proofErr w:type="spellEnd"/>
            <w:r w:rsidRPr="00B10A34">
              <w:rPr>
                <w:rFonts w:asciiTheme="majorHAnsi" w:eastAsia="Times New Roman" w:hAnsiTheme="majorHAnsi" w:cs="Times New Roman"/>
                <w:color w:val="000000"/>
                <w:lang w:val="en-GB" w:eastAsia="en-GB"/>
              </w:rPr>
              <w:t>;</w:t>
            </w:r>
          </w:p>
          <w:p w14:paraId="2D31EB0D" w14:textId="77777777" w:rsidR="00721E72" w:rsidRPr="00B10A34" w:rsidRDefault="00721E72" w:rsidP="00435FA5">
            <w:pPr>
              <w:widowControl/>
              <w:numPr>
                <w:ilvl w:val="0"/>
                <w:numId w:val="92"/>
              </w:numPr>
              <w:suppressAutoHyphens w:val="0"/>
              <w:ind w:left="0"/>
              <w:jc w:val="center"/>
              <w:textAlignment w:val="baseline"/>
              <w:rPr>
                <w:rFonts w:asciiTheme="majorHAnsi" w:eastAsia="Times New Roman" w:hAnsiTheme="majorHAnsi" w:cs="Times New Roman"/>
                <w:color w:val="000000"/>
                <w:lang w:val="fr-FR" w:eastAsia="en-GB"/>
              </w:rPr>
            </w:pPr>
            <w:r w:rsidRPr="00B10A34">
              <w:rPr>
                <w:rFonts w:asciiTheme="majorHAnsi" w:eastAsia="Times New Roman" w:hAnsiTheme="majorHAnsi" w:cs="Times New Roman"/>
                <w:color w:val="000000"/>
                <w:lang w:val="fr-FR" w:eastAsia="en-GB"/>
              </w:rPr>
              <w:t>Alocări de fonduri naționale guvernamentale stabilite pe criterii non-concurențiale;</w:t>
            </w:r>
          </w:p>
          <w:p w14:paraId="1E81CA23" w14:textId="77777777" w:rsidR="00721E72" w:rsidRDefault="00721E72" w:rsidP="00435FA5">
            <w:pPr>
              <w:widowControl/>
              <w:numPr>
                <w:ilvl w:val="0"/>
                <w:numId w:val="92"/>
              </w:numPr>
              <w:suppressAutoHyphens w:val="0"/>
              <w:ind w:left="0"/>
              <w:jc w:val="center"/>
              <w:textAlignment w:val="baseline"/>
              <w:rPr>
                <w:rFonts w:asciiTheme="majorHAnsi" w:eastAsia="Times New Roman" w:hAnsiTheme="majorHAnsi" w:cs="Times New Roman"/>
                <w:color w:val="000000"/>
                <w:lang w:val="fr-FR" w:eastAsia="en-GB"/>
              </w:rPr>
            </w:pPr>
            <w:r w:rsidRPr="00B10A34">
              <w:rPr>
                <w:rFonts w:asciiTheme="majorHAnsi" w:eastAsia="Times New Roman" w:hAnsiTheme="majorHAnsi" w:cs="Times New Roman"/>
                <w:color w:val="000000"/>
                <w:lang w:val="fr-FR" w:eastAsia="en-GB"/>
              </w:rPr>
              <w:t>Lipsa cronicizată a forței de muncă specializată în renovări clădiri, instalare surse regenerabile etc.</w:t>
            </w:r>
          </w:p>
          <w:p w14:paraId="6F130E69" w14:textId="279BE3D5" w:rsidR="00AD62A6" w:rsidRPr="00B10A34" w:rsidRDefault="00AD62A6" w:rsidP="00435FA5">
            <w:pPr>
              <w:widowControl/>
              <w:numPr>
                <w:ilvl w:val="0"/>
                <w:numId w:val="92"/>
              </w:numPr>
              <w:suppressAutoHyphens w:val="0"/>
              <w:ind w:left="0"/>
              <w:jc w:val="center"/>
              <w:textAlignment w:val="baseline"/>
              <w:rPr>
                <w:rFonts w:asciiTheme="majorHAnsi" w:eastAsia="Times New Roman" w:hAnsiTheme="majorHAnsi" w:cs="Times New Roman"/>
                <w:color w:val="000000"/>
                <w:lang w:val="fr-FR" w:eastAsia="en-GB"/>
              </w:rPr>
            </w:pPr>
            <w:r>
              <w:rPr>
                <w:rFonts w:asciiTheme="majorHAnsi" w:eastAsia="Times New Roman" w:hAnsiTheme="majorHAnsi" w:cs="Times New Roman"/>
                <w:color w:val="000000"/>
                <w:lang w:val="fr-FR" w:eastAsia="en-GB"/>
              </w:rPr>
              <w:t>Securitatea energetică amenințată de contextul regional și conflictul din Ucraina.</w:t>
            </w:r>
          </w:p>
        </w:tc>
      </w:tr>
    </w:tbl>
    <w:p w14:paraId="0CC02B12" w14:textId="43410384" w:rsidR="00B10A34" w:rsidRDefault="00B10A34">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1F2522C0" w14:textId="0DC0D477" w:rsidR="00DA50E3" w:rsidRPr="0024025B" w:rsidRDefault="00DA50E3" w:rsidP="00135509">
      <w:pPr>
        <w:pStyle w:val="Heading1"/>
      </w:pPr>
      <w:bookmarkStart w:id="99" w:name="_Toc103620390"/>
      <w:r w:rsidRPr="0024025B">
        <w:lastRenderedPageBreak/>
        <w:t>BIBLIOGRAFIE ŞI SURSE DE DATE</w:t>
      </w:r>
      <w:bookmarkEnd w:id="99"/>
    </w:p>
    <w:p w14:paraId="0DD6AA24" w14:textId="77777777" w:rsidR="00DA50E3" w:rsidRPr="0024025B" w:rsidRDefault="00DA50E3"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Strategia Integrată de Dezvoltare Urbană a Municipiului Satu Mare 2016-2025</w:t>
      </w:r>
    </w:p>
    <w:p w14:paraId="7F49E381" w14:textId="77777777" w:rsidR="00DA50E3" w:rsidRPr="0024025B" w:rsidRDefault="00DA50E3"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Institutul Național de Statistică</w:t>
      </w:r>
    </w:p>
    <w:p w14:paraId="7A869C2A" w14:textId="4D94F0E5" w:rsidR="00DA50E3" w:rsidRDefault="009F0D30"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hyperlink r:id="rId67" w:history="1">
        <w:r w:rsidR="005E2699" w:rsidRPr="00323461">
          <w:rPr>
            <w:rStyle w:val="Hyperlink"/>
            <w:rFonts w:asciiTheme="majorHAnsi" w:hAnsiTheme="majorHAnsi" w:cstheme="minorHAnsi"/>
            <w:szCs w:val="24"/>
            <w:lang w:val="ro-RO" w:eastAsia="en-GB"/>
          </w:rPr>
          <w:t>www.satu-mare.ro</w:t>
        </w:r>
      </w:hyperlink>
    </w:p>
    <w:p w14:paraId="756CC04D" w14:textId="675F3686" w:rsidR="005E2699" w:rsidRDefault="005E2699"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Pr>
          <w:rFonts w:asciiTheme="majorHAnsi" w:hAnsiTheme="majorHAnsi" w:cstheme="minorHAnsi"/>
          <w:szCs w:val="24"/>
          <w:lang w:val="ro-RO" w:eastAsia="en-GB"/>
        </w:rPr>
        <w:t>Programul de îmbunătățire a Eficienței Energetice la nivelul Municipiului Satu Mare</w:t>
      </w:r>
    </w:p>
    <w:p w14:paraId="4ABBA864" w14:textId="083ED69B" w:rsidR="005E2699" w:rsidRPr="00483811" w:rsidRDefault="005E2699"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Pr>
          <w:rFonts w:asciiTheme="majorHAnsi" w:hAnsiTheme="majorHAnsi" w:cstheme="minorHAnsi"/>
          <w:szCs w:val="24"/>
          <w:lang w:val="ro-RO" w:eastAsia="en-GB"/>
        </w:rPr>
        <w:t>Planul de Acțiune pentru Climă și Energi Durabilă (PACED) 2021 – 2030 la nivelul Municipiului Satu Mare</w:t>
      </w:r>
    </w:p>
    <w:p w14:paraId="6204C2DD" w14:textId="3847BC6B" w:rsidR="009C5468" w:rsidRPr="005529E5" w:rsidRDefault="009C5468"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Directiva 2012/27/UE a Parlamentului European și a Consiliului din 25 octombrie 2012 privind eficiența energetică, de modificare a Directivelor 2009/125/CE și 2010/30/UE și de abrogare a Directivelor 2004/8/CE și 2006/32/CE Text cu relevanță pentru SEE</w:t>
      </w:r>
    </w:p>
    <w:p w14:paraId="6BB48574" w14:textId="4AE114A0" w:rsidR="009C5468" w:rsidRPr="005529E5" w:rsidRDefault="009C5468"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Directiva (UE) 2018/2001 A PARLAMENTULUI EUROPEAN ȘI A CONSILIULUI din 11 decembrie 2018 privind promovarea utilizării energiei din surse regenerabile</w:t>
      </w:r>
    </w:p>
    <w:p w14:paraId="0770A5EF" w14:textId="708BDF74" w:rsidR="009C5468" w:rsidRPr="005529E5" w:rsidRDefault="009C5468"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Directiva 2010/31/UE a Parlamentului European și a Consiliului din 19 mai 2010 privind performanța energetică a clădirilor </w:t>
      </w:r>
    </w:p>
    <w:p w14:paraId="079A7FCB" w14:textId="478DB9D2" w:rsidR="009C5468" w:rsidRPr="005529E5" w:rsidRDefault="009C5468"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Regulamentul (UE) 2018/1999 al Parlamentului European și al Consiliului din 11 decembrie 2018 privind guvernanța uniunii energetice și a acțiunilor climatice </w:t>
      </w:r>
    </w:p>
    <w:p w14:paraId="4D254A8A" w14:textId="161A03B8" w:rsidR="009C5468" w:rsidRPr="005529E5" w:rsidRDefault="009C5468"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Rezoluția Parlamentului European din 25.10.2002 asupra punerii în aplicare a primei etape a programului european privitor la schimbările climatice, urmarea protocolului de la Kyoto; </w:t>
      </w:r>
    </w:p>
    <w:p w14:paraId="60493BF9" w14:textId="4BB17C2A" w:rsidR="009C5468" w:rsidRDefault="009C5468" w:rsidP="00435FA5">
      <w:pPr>
        <w:pStyle w:val="ListParagraph"/>
        <w:widowControl/>
        <w:numPr>
          <w:ilvl w:val="0"/>
          <w:numId w:val="6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Rezoluția Parlamentului European din 14 Martie 2019 privind schimbările climatice – o viziune strategică europeană pe termen lung pentru o economie prosperă, modernă, competitivă și neutră din punct de vedere al impactului asupra climei, în conformitate cu Acordul de la Paris (2019/2582(RSP))</w:t>
      </w:r>
    </w:p>
    <w:p w14:paraId="5ED84A98" w14:textId="77777777" w:rsidR="0001707D" w:rsidRPr="005529E5"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Constantia" w:eastAsia="Calibri" w:hAnsi="Constantia" w:cs="Constantia"/>
          <w:color w:val="000000"/>
          <w:kern w:val="0"/>
          <w:sz w:val="22"/>
          <w:szCs w:val="22"/>
          <w:lang w:eastAsia="en-US" w:bidi="ar-SA"/>
        </w:rPr>
      </w:pPr>
      <w:r w:rsidRPr="005529E5">
        <w:rPr>
          <w:rFonts w:asciiTheme="majorHAnsi" w:hAnsiTheme="majorHAnsi" w:cstheme="minorHAnsi"/>
          <w:szCs w:val="24"/>
          <w:lang w:val="ro-RO" w:eastAsia="en-GB"/>
        </w:rPr>
        <w:t>Legea 121/2014 privind Eficiența Energetică cu modificările și completările ulterioare</w:t>
      </w:r>
    </w:p>
    <w:p w14:paraId="4CBCF072" w14:textId="352B729A" w:rsidR="0001707D" w:rsidRPr="005529E5"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Legea nr. 372/2005 privind performanța energetică a clădirilor cu modificările și completările ulterioare </w:t>
      </w:r>
    </w:p>
    <w:p w14:paraId="07612EEB" w14:textId="4AA7BFF7" w:rsidR="0001707D" w:rsidRPr="005529E5"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H.G. nr. 1069/2007 - Strategia Energetică a României 2007 – 2020, actualizată pentru perioada 2011- 2020 </w:t>
      </w:r>
    </w:p>
    <w:p w14:paraId="36519742" w14:textId="11C31FD5" w:rsidR="0001707D" w:rsidRPr="005529E5"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lastRenderedPageBreak/>
        <w:t xml:space="preserve">H.G. nr. 122/2015 pentru aprobarea Planului național de acțiune în domeniul eficienței energetice </w:t>
      </w:r>
    </w:p>
    <w:p w14:paraId="7324870E" w14:textId="6D2A0295" w:rsidR="0001707D" w:rsidRPr="005529E5"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Planul National de Acțiune în Domeniul Energiei din Surse Regenerabile P.N.A.E.R. 2014-2020 </w:t>
      </w:r>
    </w:p>
    <w:p w14:paraId="5B5E1A3F" w14:textId="55527A53" w:rsidR="0001707D" w:rsidRPr="005529E5"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Planul Național Integrat în domeniul Energiei și Schimbărilor Climatice 2021-2030 (draft) </w:t>
      </w:r>
    </w:p>
    <w:p w14:paraId="72F5421A" w14:textId="461B713D" w:rsidR="0001707D" w:rsidRDefault="0001707D" w:rsidP="00435FA5">
      <w:pPr>
        <w:pStyle w:val="ListParagraph"/>
        <w:widowControl/>
        <w:numPr>
          <w:ilvl w:val="0"/>
          <w:numId w:val="6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Strategia energetică a României 2019-2030, cu perspectiva anului 2050 (draft)</w:t>
      </w:r>
    </w:p>
    <w:p w14:paraId="4FBE77E6" w14:textId="77777777" w:rsidR="00B83745" w:rsidRPr="006C35E5" w:rsidRDefault="00B83745" w:rsidP="00435FA5">
      <w:pPr>
        <w:widowControl/>
        <w:numPr>
          <w:ilvl w:val="0"/>
          <w:numId w:val="65"/>
        </w:numPr>
        <w:tabs>
          <w:tab w:val="left" w:pos="360"/>
        </w:tabs>
        <w:suppressAutoHyphens w:val="0"/>
        <w:spacing w:line="360" w:lineRule="auto"/>
        <w:ind w:right="-331"/>
        <w:jc w:val="both"/>
        <w:rPr>
          <w:rFonts w:asciiTheme="majorHAnsi" w:hAnsiTheme="majorHAnsi"/>
          <w:noProof/>
          <w:lang w:val="ro-RO"/>
        </w:rPr>
      </w:pPr>
      <w:r w:rsidRPr="006C35E5">
        <w:rPr>
          <w:rFonts w:asciiTheme="majorHAnsi" w:hAnsiTheme="majorHAnsi"/>
          <w:noProof/>
          <w:lang w:val="ro-RO"/>
        </w:rPr>
        <w:t>Prescripţia energetică PE 902/1986 (reeditat în anul 1995) privind întocmirea şi analiza bilanţurilor energetice în conformitate cu Catalogul reglementărilor şi prescripţiilor tehnice valabile în sectorul energetic începând din anul 2002 recomandat  de Autoritatea Naţională de Reglementare în Domeniul Energiei, A.N.R.E;</w:t>
      </w:r>
    </w:p>
    <w:p w14:paraId="590A9456"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Andrei T., Econometrie, Editura Economică, Bucureşti, 2007</w:t>
      </w:r>
      <w:r>
        <w:rPr>
          <w:rFonts w:asciiTheme="majorHAnsi" w:eastAsia="Times New Roman" w:hAnsiTheme="majorHAnsi" w:cs="Times New Roman"/>
          <w:noProof/>
        </w:rPr>
        <w:t>;</w:t>
      </w:r>
    </w:p>
    <w:p w14:paraId="05E982A9"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Albert Hermina, Florea I., Alimentarea cu energie electrică a întreprinderilor industriale, 2 volume, Editura Tehnică Bucureşti, 1987</w:t>
      </w:r>
      <w:r>
        <w:rPr>
          <w:rFonts w:asciiTheme="majorHAnsi" w:eastAsia="Times New Roman" w:hAnsiTheme="majorHAnsi" w:cs="Times New Roman"/>
          <w:noProof/>
        </w:rPr>
        <w:t>;</w:t>
      </w:r>
    </w:p>
    <w:p w14:paraId="6A463195"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Albert Hermina, Mihăilescu Anca, Pierderi de putere şi energie în reţelele electrice. Determinare. Măsuri de reducere, Editura tehnică Bucureşti, 1997</w:t>
      </w:r>
      <w:r>
        <w:rPr>
          <w:rFonts w:asciiTheme="majorHAnsi" w:eastAsia="Times New Roman" w:hAnsiTheme="majorHAnsi" w:cs="Times New Roman"/>
          <w:noProof/>
        </w:rPr>
        <w:t>;</w:t>
      </w:r>
    </w:p>
    <w:p w14:paraId="21E91711"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Buta A., Matica L., Matica R., Factorul de putere, indicatorul calităţii energiei electrice, Editura universităţii, Oradea, 2002</w:t>
      </w:r>
      <w:r>
        <w:rPr>
          <w:rFonts w:asciiTheme="majorHAnsi" w:eastAsia="Times New Roman" w:hAnsiTheme="majorHAnsi" w:cs="Times New Roman"/>
          <w:noProof/>
        </w:rPr>
        <w:t>;</w:t>
      </w:r>
    </w:p>
    <w:p w14:paraId="0626BD46"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Berinde T., Berinde M., Bilanţuri energetice în procese industriale, Editura Tehnică, Bucureşti 1985</w:t>
      </w:r>
      <w:r>
        <w:rPr>
          <w:rFonts w:asciiTheme="majorHAnsi" w:eastAsia="Times New Roman" w:hAnsiTheme="majorHAnsi" w:cs="Times New Roman"/>
          <w:noProof/>
        </w:rPr>
        <w:t>;</w:t>
      </w:r>
    </w:p>
    <w:p w14:paraId="1737CE98"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Carabogdan I. Gh. S.a. Bilanturi energetice. Probleme, Editura tehnică, Bucureşti, 1986</w:t>
      </w:r>
      <w:r>
        <w:rPr>
          <w:rFonts w:asciiTheme="majorHAnsi" w:eastAsia="Times New Roman" w:hAnsiTheme="majorHAnsi" w:cs="Times New Roman"/>
          <w:noProof/>
        </w:rPr>
        <w:t>;</w:t>
      </w:r>
    </w:p>
    <w:p w14:paraId="52FD5E7B"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Carabulea A., Carabogdan I.Gh., Modele de bilanţuri energetice reale şi optime, Editura Academiei, Bucureşti, 1982</w:t>
      </w:r>
      <w:r>
        <w:rPr>
          <w:rFonts w:asciiTheme="majorHAnsi" w:eastAsia="Times New Roman" w:hAnsiTheme="majorHAnsi" w:cs="Times New Roman"/>
          <w:noProof/>
        </w:rPr>
        <w:t>;</w:t>
      </w:r>
    </w:p>
    <w:p w14:paraId="5D1E768A"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Dușa V., Gheju P., Întocmirea şi analiza bilanţurilor electroenergetice, Editura Orizonturi Universitare, Timişoara, 2004</w:t>
      </w:r>
      <w:r>
        <w:rPr>
          <w:rFonts w:asciiTheme="majorHAnsi" w:eastAsia="Times New Roman" w:hAnsiTheme="majorHAnsi" w:cs="Times New Roman"/>
          <w:noProof/>
        </w:rPr>
        <w:t>;</w:t>
      </w:r>
    </w:p>
    <w:p w14:paraId="74B66E83"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Gadola Stefan s.a., Principii moderne de management energetic, Energobit, Cluj, 2005</w:t>
      </w:r>
      <w:r>
        <w:rPr>
          <w:rFonts w:asciiTheme="majorHAnsi" w:eastAsia="Times New Roman" w:hAnsiTheme="majorHAnsi" w:cs="Times New Roman"/>
          <w:noProof/>
        </w:rPr>
        <w:t>;</w:t>
      </w:r>
    </w:p>
    <w:p w14:paraId="15BA8463"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Golovanov Carmen, Albu Mihaela, Probleme moderne de măsurare în electro-energetică, Editura Tehnică, Bucureşti, 2001</w:t>
      </w:r>
      <w:r>
        <w:rPr>
          <w:rFonts w:asciiTheme="majorHAnsi" w:eastAsia="Times New Roman" w:hAnsiTheme="majorHAnsi" w:cs="Times New Roman"/>
          <w:noProof/>
        </w:rPr>
        <w:t>;</w:t>
      </w:r>
    </w:p>
    <w:p w14:paraId="2F7599EA"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Golovanov N., Postolache P., Toader C., Eficienţa şi calitatea energiei electrice, Editura AGIR, Bucureşti, 2007</w:t>
      </w:r>
      <w:r>
        <w:rPr>
          <w:rFonts w:asciiTheme="majorHAnsi" w:eastAsia="Times New Roman" w:hAnsiTheme="majorHAnsi" w:cs="Times New Roman"/>
          <w:noProof/>
        </w:rPr>
        <w:t>;</w:t>
      </w:r>
    </w:p>
    <w:p w14:paraId="4D9E7894" w14:textId="77777777" w:rsidR="00B83745" w:rsidRPr="006C35E5"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lang w:val="fr-FR"/>
        </w:rPr>
      </w:pPr>
      <w:r w:rsidRPr="006C35E5">
        <w:rPr>
          <w:rFonts w:asciiTheme="majorHAnsi" w:eastAsia="Times New Roman" w:hAnsiTheme="majorHAnsi" w:cs="Times New Roman"/>
          <w:noProof/>
          <w:lang w:val="fr-FR"/>
        </w:rPr>
        <w:t>Leca A., Musatescu V., Managementul energiei, Editura AGIR, Bucureşti, 2006;</w:t>
      </w:r>
    </w:p>
    <w:p w14:paraId="5384A60C" w14:textId="77777777" w:rsidR="00B83745" w:rsidRPr="006C35E5"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lang w:val="fr-FR"/>
        </w:rPr>
      </w:pPr>
      <w:r w:rsidRPr="006C35E5">
        <w:rPr>
          <w:rFonts w:asciiTheme="majorHAnsi" w:eastAsia="Times New Roman" w:hAnsiTheme="majorHAnsi" w:cs="Times New Roman"/>
          <w:noProof/>
          <w:lang w:val="fr-FR"/>
        </w:rPr>
        <w:t>Leca A. s.a., Principii de management energetic, Editura tehnică, Bucureşti, 1997;</w:t>
      </w:r>
    </w:p>
    <w:p w14:paraId="22E303DC" w14:textId="77777777" w:rsidR="00B83745" w:rsidRPr="009B512E" w:rsidRDefault="00B83745" w:rsidP="00435FA5">
      <w:pPr>
        <w:widowControl/>
        <w:numPr>
          <w:ilvl w:val="0"/>
          <w:numId w:val="65"/>
        </w:numPr>
        <w:tabs>
          <w:tab w:val="left" w:pos="360"/>
          <w:tab w:val="left" w:pos="426"/>
        </w:tabs>
        <w:suppressAutoHyphens w:val="0"/>
        <w:spacing w:line="360" w:lineRule="auto"/>
        <w:ind w:right="-331"/>
        <w:jc w:val="both"/>
        <w:rPr>
          <w:rFonts w:asciiTheme="majorHAnsi" w:eastAsia="Times New Roman" w:hAnsiTheme="majorHAnsi" w:cs="Times New Roman"/>
          <w:bCs/>
          <w:szCs w:val="28"/>
        </w:rPr>
      </w:pPr>
      <w:proofErr w:type="spellStart"/>
      <w:r w:rsidRPr="009B512E">
        <w:rPr>
          <w:rFonts w:asciiTheme="majorHAnsi" w:eastAsia="Times New Roman" w:hAnsiTheme="majorHAnsi" w:cs="Times New Roman"/>
          <w:bCs/>
          <w:szCs w:val="28"/>
        </w:rPr>
        <w:lastRenderedPageBreak/>
        <w:t>Mereuță</w:t>
      </w:r>
      <w:proofErr w:type="spellEnd"/>
      <w:r w:rsidRPr="009B512E">
        <w:rPr>
          <w:rFonts w:asciiTheme="majorHAnsi" w:eastAsia="Times New Roman" w:hAnsiTheme="majorHAnsi" w:cs="Times New Roman"/>
          <w:bCs/>
          <w:szCs w:val="28"/>
        </w:rPr>
        <w:t xml:space="preserve"> C, </w:t>
      </w:r>
      <w:proofErr w:type="spellStart"/>
      <w:r w:rsidRPr="009B512E">
        <w:rPr>
          <w:rFonts w:asciiTheme="majorHAnsi" w:eastAsia="Times New Roman" w:hAnsiTheme="majorHAnsi" w:cs="Times New Roman"/>
          <w:szCs w:val="28"/>
        </w:rPr>
        <w:t>Îndreptarul</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inginerului</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energetician</w:t>
      </w:r>
      <w:proofErr w:type="spellEnd"/>
      <w:r w:rsidRPr="009B512E">
        <w:rPr>
          <w:rFonts w:asciiTheme="majorHAnsi" w:eastAsia="Times New Roman" w:hAnsiTheme="majorHAnsi" w:cs="Times New Roman"/>
          <w:szCs w:val="28"/>
        </w:rPr>
        <w:t xml:space="preserve"> din </w:t>
      </w:r>
      <w:proofErr w:type="spellStart"/>
      <w:r w:rsidRPr="009B512E">
        <w:rPr>
          <w:rFonts w:asciiTheme="majorHAnsi" w:eastAsia="Times New Roman" w:hAnsiTheme="majorHAnsi" w:cs="Times New Roman"/>
          <w:szCs w:val="28"/>
        </w:rPr>
        <w:t>întreprinderile</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industriale</w:t>
      </w:r>
      <w:proofErr w:type="spellEnd"/>
      <w:r w:rsidRPr="009B512E">
        <w:rPr>
          <w:rFonts w:asciiTheme="majorHAnsi" w:eastAsia="Times New Roman" w:hAnsiTheme="majorHAnsi" w:cs="Times New Roman"/>
          <w:szCs w:val="28"/>
        </w:rPr>
        <w:t>.</w:t>
      </w:r>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Editura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Tehnică</w:t>
      </w:r>
      <w:proofErr w:type="spellEnd"/>
      <w:r w:rsidRPr="009B512E">
        <w:rPr>
          <w:rFonts w:asciiTheme="majorHAnsi" w:eastAsia="Times New Roman" w:hAnsiTheme="majorHAnsi" w:cs="Times New Roman"/>
          <w:bCs/>
          <w:szCs w:val="28"/>
        </w:rPr>
        <w:t xml:space="preserve"> – </w:t>
      </w:r>
      <w:proofErr w:type="spellStart"/>
      <w:r w:rsidRPr="009B512E">
        <w:rPr>
          <w:rFonts w:asciiTheme="majorHAnsi" w:eastAsia="Times New Roman" w:hAnsiTheme="majorHAnsi" w:cs="Times New Roman"/>
          <w:bCs/>
          <w:szCs w:val="28"/>
        </w:rPr>
        <w:t>Bucureşti</w:t>
      </w:r>
      <w:proofErr w:type="spellEnd"/>
      <w:r w:rsidRPr="009B512E">
        <w:rPr>
          <w:rFonts w:asciiTheme="majorHAnsi" w:eastAsia="Times New Roman" w:hAnsiTheme="majorHAnsi" w:cs="Times New Roman"/>
          <w:bCs/>
          <w:szCs w:val="28"/>
        </w:rPr>
        <w:t xml:space="preserve"> 1988</w:t>
      </w:r>
      <w:r>
        <w:rPr>
          <w:rFonts w:asciiTheme="majorHAnsi" w:eastAsia="Times New Roman" w:hAnsiTheme="majorHAnsi" w:cs="Times New Roman"/>
          <w:bCs/>
          <w:szCs w:val="28"/>
        </w:rPr>
        <w:t>;</w:t>
      </w:r>
    </w:p>
    <w:p w14:paraId="7A17DF2B"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Musatescu V, Postolache P, Balanţe şi optimizări energetice, Litografia IPB, Bucureşti, 1981</w:t>
      </w:r>
      <w:r>
        <w:rPr>
          <w:rFonts w:asciiTheme="majorHAnsi" w:eastAsia="Times New Roman" w:hAnsiTheme="majorHAnsi" w:cs="Times New Roman"/>
          <w:noProof/>
        </w:rPr>
        <w:t>;</w:t>
      </w:r>
    </w:p>
    <w:p w14:paraId="00D96312"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Mircea I., Instalatii şi echipamente electrice. Ghid teoretic şi practic, Editia a doua Editura Didactică şi Pedagogică, Bucuresti, 2002</w:t>
      </w:r>
      <w:r>
        <w:rPr>
          <w:rFonts w:asciiTheme="majorHAnsi" w:eastAsia="Times New Roman" w:hAnsiTheme="majorHAnsi" w:cs="Times New Roman"/>
          <w:noProof/>
        </w:rPr>
        <w:t>;</w:t>
      </w:r>
    </w:p>
    <w:p w14:paraId="2EBA5320"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Potlog D.M., Mihăileanu C., Acţionări electrice industriale cu motoare asincrone. Aplicaţii industriale, Editura tehnică, Bucureşti, 1989</w:t>
      </w:r>
      <w:r>
        <w:rPr>
          <w:rFonts w:asciiTheme="majorHAnsi" w:eastAsia="Times New Roman" w:hAnsiTheme="majorHAnsi" w:cs="Times New Roman"/>
          <w:noProof/>
        </w:rPr>
        <w:t>;</w:t>
      </w:r>
    </w:p>
    <w:p w14:paraId="3D13C533"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Saal C, Szabo W, Sisteme de acţionare electrică. Determinarea parametrilor de funcţionare, Editura tehnică, Bucureşti, 1981</w:t>
      </w:r>
      <w:r>
        <w:rPr>
          <w:rFonts w:asciiTheme="majorHAnsi" w:eastAsia="Times New Roman" w:hAnsiTheme="majorHAnsi" w:cs="Times New Roman"/>
          <w:noProof/>
        </w:rPr>
        <w:t>;</w:t>
      </w:r>
    </w:p>
    <w:p w14:paraId="3A80FAF3"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Thumann R., Handbook of energy audits, Fourth edition, Published by The Fairmont Press I.N.C., 1992</w:t>
      </w:r>
      <w:r>
        <w:rPr>
          <w:rFonts w:asciiTheme="majorHAnsi" w:eastAsia="Times New Roman" w:hAnsiTheme="majorHAnsi" w:cs="Times New Roman"/>
          <w:noProof/>
        </w:rPr>
        <w:t>;</w:t>
      </w:r>
    </w:p>
    <w:p w14:paraId="01280E1A" w14:textId="77777777" w:rsidR="00B83745" w:rsidRPr="006C35E5"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lang w:val="fr-FR"/>
        </w:rPr>
      </w:pPr>
      <w:r w:rsidRPr="006C35E5">
        <w:rPr>
          <w:rFonts w:asciiTheme="majorHAnsi" w:eastAsia="Times New Roman" w:hAnsiTheme="majorHAnsi" w:cs="Times New Roman"/>
          <w:noProof/>
          <w:lang w:val="fr-FR"/>
        </w:rPr>
        <w:t>Directiva 2006/32/EU a Parlamentului European şi a Consiliului din 2006 referitoare  la eficienţa energetică în utilizările finale şi la serviciile energetice;</w:t>
      </w:r>
    </w:p>
    <w:p w14:paraId="78B1BC68" w14:textId="77777777" w:rsidR="00B83745" w:rsidRPr="006C35E5" w:rsidRDefault="00B83745" w:rsidP="00435FA5">
      <w:pPr>
        <w:widowControl/>
        <w:numPr>
          <w:ilvl w:val="0"/>
          <w:numId w:val="65"/>
        </w:numPr>
        <w:tabs>
          <w:tab w:val="left" w:pos="360"/>
          <w:tab w:val="left" w:pos="426"/>
        </w:tabs>
        <w:suppressAutoHyphens w:val="0"/>
        <w:spacing w:line="360" w:lineRule="auto"/>
        <w:ind w:right="-331"/>
        <w:jc w:val="both"/>
        <w:rPr>
          <w:rFonts w:asciiTheme="majorHAnsi" w:eastAsia="Times New Roman" w:hAnsiTheme="majorHAnsi" w:cs="Times New Roman"/>
          <w:bCs/>
          <w:szCs w:val="28"/>
          <w:lang w:val="fr-FR"/>
        </w:rPr>
      </w:pPr>
      <w:r w:rsidRPr="006C35E5">
        <w:rPr>
          <w:rFonts w:asciiTheme="majorHAnsi" w:eastAsia="Times New Roman" w:hAnsiTheme="majorHAnsi" w:cs="Times New Roman"/>
          <w:szCs w:val="28"/>
          <w:lang w:val="fr-FR"/>
        </w:rPr>
        <w:t xml:space="preserve">HG. nr. 574/2005 </w:t>
      </w:r>
      <w:r w:rsidRPr="006C35E5">
        <w:rPr>
          <w:rFonts w:asciiTheme="majorHAnsi" w:eastAsia="Times New Roman" w:hAnsiTheme="majorHAnsi" w:cs="Times New Roman"/>
          <w:bCs/>
          <w:szCs w:val="28"/>
          <w:lang w:val="fr-FR"/>
        </w:rPr>
        <w:t>privind stabilirea cerinţelor referitoare la eficienţa cazanelor noi pentru apa caldă care funcţionează cu combustibili lichizi sau gazoşi, cu completările şi modificările ulterioare;</w:t>
      </w:r>
    </w:p>
    <w:p w14:paraId="5595CE21" w14:textId="77777777" w:rsidR="00B83745" w:rsidRPr="006C35E5"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lang w:val="fr-FR"/>
        </w:rPr>
      </w:pPr>
      <w:r w:rsidRPr="006C35E5">
        <w:rPr>
          <w:rFonts w:asciiTheme="majorHAnsi" w:eastAsia="Times New Roman" w:hAnsiTheme="majorHAnsi" w:cs="Times New Roman"/>
          <w:noProof/>
          <w:lang w:val="fr-FR"/>
        </w:rPr>
        <w:t>Standard de perfomanţă pentru serviciul de distribuţie a energiei electrice, cod A.N.R.E prin Ord. 11/2016;</w:t>
      </w:r>
    </w:p>
    <w:p w14:paraId="6F11A007"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Analiza economică a proiectelor din domeniul energetic PE 011</w:t>
      </w:r>
      <w:r>
        <w:rPr>
          <w:rFonts w:asciiTheme="majorHAnsi" w:eastAsia="Times New Roman" w:hAnsiTheme="majorHAnsi" w:cs="Times New Roman"/>
          <w:noProof/>
        </w:rPr>
        <w:t>;</w:t>
      </w:r>
    </w:p>
    <w:p w14:paraId="123516CB"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Action Plan for Energy Efficiency: Realising the Potential, Communication for the Commission of the European  Communities, Brusseles, COM, 2006</w:t>
      </w:r>
      <w:r>
        <w:rPr>
          <w:rFonts w:asciiTheme="majorHAnsi" w:eastAsia="Times New Roman" w:hAnsiTheme="majorHAnsi" w:cs="Times New Roman"/>
          <w:noProof/>
        </w:rPr>
        <w:t>;</w:t>
      </w:r>
    </w:p>
    <w:p w14:paraId="19B8331B"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Codul tehnic al re</w:t>
      </w:r>
      <w:r>
        <w:rPr>
          <w:rFonts w:asciiTheme="majorHAnsi" w:eastAsia="Times New Roman" w:hAnsiTheme="majorHAnsi" w:cs="Times New Roman"/>
          <w:noProof/>
        </w:rPr>
        <w:t>ţ</w:t>
      </w:r>
      <w:r w:rsidRPr="009B512E">
        <w:rPr>
          <w:rFonts w:asciiTheme="majorHAnsi" w:eastAsia="Times New Roman" w:hAnsiTheme="majorHAnsi" w:cs="Times New Roman"/>
          <w:noProof/>
        </w:rPr>
        <w:t>elelor electrice de distribuţie, cod A.N.R.E prin Ord. 128/2008</w:t>
      </w:r>
      <w:r>
        <w:rPr>
          <w:rFonts w:asciiTheme="majorHAnsi" w:eastAsia="Times New Roman" w:hAnsiTheme="majorHAnsi" w:cs="Times New Roman"/>
          <w:noProof/>
        </w:rPr>
        <w:t>;</w:t>
      </w:r>
    </w:p>
    <w:p w14:paraId="4A8D3F9E"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Metering, Load Profiles and Settlement în Deregulated Markets, Eurelectric Ref: 2000-220-0004, March 2000</w:t>
      </w:r>
      <w:r>
        <w:rPr>
          <w:rFonts w:asciiTheme="majorHAnsi" w:eastAsia="Times New Roman" w:hAnsiTheme="majorHAnsi" w:cs="Times New Roman"/>
          <w:noProof/>
        </w:rPr>
        <w:t>;</w:t>
      </w:r>
    </w:p>
    <w:p w14:paraId="27CE5BB4" w14:textId="25295EB9" w:rsidR="00B83745" w:rsidRPr="009B512E" w:rsidRDefault="00B83745" w:rsidP="00435FA5">
      <w:pPr>
        <w:widowControl/>
        <w:numPr>
          <w:ilvl w:val="0"/>
          <w:numId w:val="65"/>
        </w:numPr>
        <w:tabs>
          <w:tab w:val="left" w:pos="360"/>
          <w:tab w:val="left" w:pos="426"/>
        </w:tabs>
        <w:suppressAutoHyphens w:val="0"/>
        <w:spacing w:line="360" w:lineRule="auto"/>
        <w:ind w:right="-331"/>
        <w:jc w:val="both"/>
        <w:rPr>
          <w:rFonts w:asciiTheme="majorHAnsi" w:eastAsia="Times New Roman" w:hAnsiTheme="majorHAnsi" w:cs="Times New Roman"/>
          <w:bCs/>
          <w:szCs w:val="28"/>
        </w:rPr>
      </w:pPr>
      <w:proofErr w:type="spellStart"/>
      <w:r w:rsidRPr="009B512E">
        <w:rPr>
          <w:rFonts w:asciiTheme="majorHAnsi" w:eastAsia="Times New Roman" w:hAnsiTheme="majorHAnsi" w:cs="Times New Roman"/>
          <w:szCs w:val="28"/>
        </w:rPr>
        <w:t>Manualul</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inginerului</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termotehnician</w:t>
      </w:r>
      <w:proofErr w:type="spellEnd"/>
      <w:r w:rsidRPr="009B512E">
        <w:rPr>
          <w:rFonts w:asciiTheme="majorHAnsi" w:eastAsia="Times New Roman" w:hAnsiTheme="majorHAnsi" w:cs="Times New Roman"/>
          <w:szCs w:val="28"/>
        </w:rPr>
        <w:t>,</w:t>
      </w:r>
      <w:r w:rsidRPr="009B512E">
        <w:rPr>
          <w:rFonts w:asciiTheme="majorHAnsi" w:eastAsia="Times New Roman" w:hAnsiTheme="majorHAnsi" w:cs="Times New Roman"/>
          <w:bCs/>
          <w:szCs w:val="28"/>
        </w:rPr>
        <w:t xml:space="preserve"> vol. I. </w:t>
      </w:r>
      <w:proofErr w:type="spellStart"/>
      <w:r w:rsidRPr="009B512E">
        <w:rPr>
          <w:rFonts w:asciiTheme="majorHAnsi" w:eastAsia="Times New Roman" w:hAnsiTheme="majorHAnsi" w:cs="Times New Roman"/>
          <w:bCs/>
          <w:szCs w:val="28"/>
        </w:rPr>
        <w:t>Editura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Tehnică</w:t>
      </w:r>
      <w:proofErr w:type="spellEnd"/>
      <w:r w:rsidRPr="009B512E">
        <w:rPr>
          <w:rFonts w:asciiTheme="majorHAnsi" w:eastAsia="Times New Roman" w:hAnsiTheme="majorHAnsi" w:cs="Times New Roman"/>
          <w:bCs/>
          <w:szCs w:val="28"/>
        </w:rPr>
        <w:t xml:space="preserve"> – </w:t>
      </w:r>
      <w:proofErr w:type="spellStart"/>
      <w:r w:rsidRPr="009B512E">
        <w:rPr>
          <w:rFonts w:asciiTheme="majorHAnsi" w:eastAsia="Times New Roman" w:hAnsiTheme="majorHAnsi" w:cs="Times New Roman"/>
          <w:bCs/>
          <w:szCs w:val="28"/>
        </w:rPr>
        <w:t>Bucureşti</w:t>
      </w:r>
      <w:proofErr w:type="spellEnd"/>
      <w:r w:rsidRPr="009B512E">
        <w:rPr>
          <w:rFonts w:asciiTheme="majorHAnsi" w:eastAsia="Times New Roman" w:hAnsiTheme="majorHAnsi" w:cs="Times New Roman"/>
          <w:bCs/>
          <w:szCs w:val="28"/>
        </w:rPr>
        <w:t xml:space="preserve"> 1986</w:t>
      </w:r>
      <w:r>
        <w:rPr>
          <w:rFonts w:asciiTheme="majorHAnsi" w:eastAsia="Times New Roman" w:hAnsiTheme="majorHAnsi" w:cs="Times New Roman"/>
          <w:bCs/>
          <w:szCs w:val="28"/>
        </w:rPr>
        <w:t>;</w:t>
      </w:r>
    </w:p>
    <w:p w14:paraId="32A0D0EC"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Doing More with Less, Green Paper on energy efficiency; European Commission, Directorate-General for Energy and Transport, 2005</w:t>
      </w:r>
      <w:r>
        <w:rPr>
          <w:rFonts w:asciiTheme="majorHAnsi" w:eastAsia="Times New Roman" w:hAnsiTheme="majorHAnsi" w:cs="Times New Roman"/>
          <w:noProof/>
        </w:rPr>
        <w:t>;</w:t>
      </w:r>
    </w:p>
    <w:p w14:paraId="5E7BC0FA"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IEEE Standard Definitions for the Measurement of Electric Power Quantities Under Sinusoidal, Nonsinusoidal, Balanced, or Unbalanced Condi</w:t>
      </w:r>
      <w:r>
        <w:rPr>
          <w:rFonts w:asciiTheme="majorHAnsi" w:eastAsia="Times New Roman" w:hAnsiTheme="majorHAnsi" w:cs="Times New Roman"/>
          <w:noProof/>
        </w:rPr>
        <w:t>t</w:t>
      </w:r>
      <w:r w:rsidRPr="009B512E">
        <w:rPr>
          <w:rFonts w:asciiTheme="majorHAnsi" w:eastAsia="Times New Roman" w:hAnsiTheme="majorHAnsi" w:cs="Times New Roman"/>
          <w:noProof/>
        </w:rPr>
        <w:t>ions, IEEE Std 1459-20</w:t>
      </w:r>
      <w:r>
        <w:rPr>
          <w:rFonts w:asciiTheme="majorHAnsi" w:eastAsia="Times New Roman" w:hAnsiTheme="majorHAnsi" w:cs="Times New Roman"/>
          <w:noProof/>
        </w:rPr>
        <w:t>;</w:t>
      </w:r>
    </w:p>
    <w:p w14:paraId="4CA72F74"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Normativ privind metodica de întocmire şi analiza bilanţurilor energetice în întreprinderile industriale, ICEMENERG, Bucureşti, 2002</w:t>
      </w:r>
      <w:r>
        <w:rPr>
          <w:rFonts w:asciiTheme="majorHAnsi" w:eastAsia="Times New Roman" w:hAnsiTheme="majorHAnsi" w:cs="Times New Roman"/>
          <w:noProof/>
        </w:rPr>
        <w:t>;</w:t>
      </w:r>
    </w:p>
    <w:p w14:paraId="44D45FEA" w14:textId="77777777" w:rsidR="00B83745" w:rsidRPr="009B512E" w:rsidRDefault="00B83745" w:rsidP="00435FA5">
      <w:pPr>
        <w:widowControl/>
        <w:numPr>
          <w:ilvl w:val="0"/>
          <w:numId w:val="65"/>
        </w:numPr>
        <w:tabs>
          <w:tab w:val="left" w:pos="360"/>
        </w:tabs>
        <w:suppressAutoHyphens w:val="0"/>
        <w:spacing w:line="360" w:lineRule="auto"/>
        <w:ind w:right="-331"/>
        <w:jc w:val="both"/>
        <w:rPr>
          <w:rFonts w:asciiTheme="majorHAnsi" w:eastAsia="Calibri" w:hAnsiTheme="majorHAnsi" w:cs="Times New Roman"/>
        </w:rPr>
      </w:pPr>
      <w:proofErr w:type="spellStart"/>
      <w:r w:rsidRPr="009B512E">
        <w:rPr>
          <w:rFonts w:asciiTheme="majorHAnsi" w:eastAsia="Calibri" w:hAnsiTheme="majorHAnsi" w:cs="Times New Roman"/>
        </w:rPr>
        <w:lastRenderedPageBreak/>
        <w:t>Normativ</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privind</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calculul</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termotehnic</w:t>
      </w:r>
      <w:proofErr w:type="spellEnd"/>
      <w:r w:rsidRPr="009B512E">
        <w:rPr>
          <w:rFonts w:asciiTheme="majorHAnsi" w:eastAsia="Calibri" w:hAnsiTheme="majorHAnsi" w:cs="Times New Roman"/>
        </w:rPr>
        <w:t xml:space="preserve"> al </w:t>
      </w:r>
      <w:proofErr w:type="spellStart"/>
      <w:r w:rsidRPr="009B512E">
        <w:rPr>
          <w:rFonts w:asciiTheme="majorHAnsi" w:eastAsia="Calibri" w:hAnsiTheme="majorHAnsi" w:cs="Times New Roman"/>
        </w:rPr>
        <w:t>elementelor</w:t>
      </w:r>
      <w:proofErr w:type="spellEnd"/>
      <w:r w:rsidRPr="009B512E">
        <w:rPr>
          <w:rFonts w:asciiTheme="majorHAnsi" w:eastAsia="Calibri" w:hAnsiTheme="majorHAnsi" w:cs="Times New Roman"/>
        </w:rPr>
        <w:t xml:space="preserve"> de </w:t>
      </w:r>
      <w:proofErr w:type="spellStart"/>
      <w:r w:rsidRPr="009B512E">
        <w:rPr>
          <w:rFonts w:asciiTheme="majorHAnsi" w:eastAsia="Calibri" w:hAnsiTheme="majorHAnsi" w:cs="Times New Roman"/>
        </w:rPr>
        <w:t>construcţie</w:t>
      </w:r>
      <w:proofErr w:type="spellEnd"/>
      <w:r w:rsidRPr="009B512E">
        <w:rPr>
          <w:rFonts w:asciiTheme="majorHAnsi" w:eastAsia="Calibri" w:hAnsiTheme="majorHAnsi" w:cs="Times New Roman"/>
        </w:rPr>
        <w:t xml:space="preserve"> ale </w:t>
      </w:r>
      <w:proofErr w:type="spellStart"/>
      <w:r w:rsidRPr="009B512E">
        <w:rPr>
          <w:rFonts w:asciiTheme="majorHAnsi" w:eastAsia="Calibri" w:hAnsiTheme="majorHAnsi" w:cs="Times New Roman"/>
        </w:rPr>
        <w:t>clădirilor</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indicativ</w:t>
      </w:r>
      <w:proofErr w:type="spellEnd"/>
      <w:r w:rsidRPr="009B512E">
        <w:rPr>
          <w:rFonts w:asciiTheme="majorHAnsi" w:eastAsia="Calibri" w:hAnsiTheme="majorHAnsi" w:cs="Times New Roman"/>
        </w:rPr>
        <w:t xml:space="preserve"> C 107-2005, </w:t>
      </w:r>
      <w:proofErr w:type="spellStart"/>
      <w:r w:rsidRPr="009B512E">
        <w:rPr>
          <w:rFonts w:asciiTheme="majorHAnsi" w:eastAsia="Calibri" w:hAnsiTheme="majorHAnsi" w:cs="Times New Roman"/>
        </w:rPr>
        <w:t>aprobată</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prin</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Ordinul</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Ministrului</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transporturilor</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construcţiilor</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şi</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turismului</w:t>
      </w:r>
      <w:proofErr w:type="spellEnd"/>
      <w:r w:rsidRPr="009B512E">
        <w:rPr>
          <w:rFonts w:asciiTheme="majorHAnsi" w:eastAsia="Calibri" w:hAnsiTheme="majorHAnsi" w:cs="Times New Roman"/>
        </w:rPr>
        <w:t xml:space="preserve"> nr. 2055/2005</w:t>
      </w:r>
      <w:r>
        <w:rPr>
          <w:rFonts w:asciiTheme="majorHAnsi" w:eastAsia="Calibri" w:hAnsiTheme="majorHAnsi" w:cs="Times New Roman"/>
        </w:rPr>
        <w:t>;</w:t>
      </w:r>
    </w:p>
    <w:p w14:paraId="19BFB5B7" w14:textId="77777777" w:rsidR="00B83745" w:rsidRDefault="00B83745" w:rsidP="00435FA5">
      <w:pPr>
        <w:widowControl/>
        <w:numPr>
          <w:ilvl w:val="0"/>
          <w:numId w:val="65"/>
        </w:numPr>
        <w:tabs>
          <w:tab w:val="left" w:pos="360"/>
          <w:tab w:val="left" w:pos="426"/>
        </w:tabs>
        <w:suppressAutoHyphens w:val="0"/>
        <w:spacing w:line="360" w:lineRule="auto"/>
        <w:ind w:right="-331"/>
        <w:jc w:val="both"/>
        <w:rPr>
          <w:rFonts w:asciiTheme="majorHAnsi" w:eastAsia="Times New Roman" w:hAnsiTheme="majorHAnsi" w:cs="Times New Roman"/>
          <w:szCs w:val="28"/>
        </w:rPr>
      </w:pPr>
      <w:proofErr w:type="spellStart"/>
      <w:r w:rsidRPr="009B512E">
        <w:rPr>
          <w:rFonts w:asciiTheme="majorHAnsi" w:eastAsia="Times New Roman" w:hAnsiTheme="majorHAnsi" w:cs="Times New Roman"/>
          <w:szCs w:val="28"/>
        </w:rPr>
        <w:t>Prescrip</w:t>
      </w:r>
      <w:r>
        <w:rPr>
          <w:rFonts w:asciiTheme="majorHAnsi" w:eastAsia="Times New Roman" w:hAnsiTheme="majorHAnsi" w:cs="Times New Roman"/>
          <w:szCs w:val="28"/>
        </w:rPr>
        <w:t>ţ</w:t>
      </w:r>
      <w:r w:rsidRPr="009B512E">
        <w:rPr>
          <w:rFonts w:asciiTheme="majorHAnsi" w:eastAsia="Times New Roman" w:hAnsiTheme="majorHAnsi" w:cs="Times New Roman"/>
          <w:szCs w:val="28"/>
        </w:rPr>
        <w:t>ia</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tehnică</w:t>
      </w:r>
      <w:proofErr w:type="spellEnd"/>
      <w:r w:rsidRPr="009B512E">
        <w:rPr>
          <w:rFonts w:asciiTheme="majorHAnsi" w:eastAsia="Times New Roman" w:hAnsiTheme="majorHAnsi" w:cs="Times New Roman"/>
          <w:szCs w:val="28"/>
        </w:rPr>
        <w:t xml:space="preserve"> ISCIR C9 –2003. </w:t>
      </w:r>
      <w:proofErr w:type="spellStart"/>
      <w:r w:rsidRPr="009B512E">
        <w:rPr>
          <w:rFonts w:asciiTheme="majorHAnsi" w:eastAsia="Times New Roman" w:hAnsiTheme="majorHAnsi" w:cs="Times New Roman"/>
          <w:szCs w:val="28"/>
        </w:rPr>
        <w:t>Cazane</w:t>
      </w:r>
      <w:proofErr w:type="spellEnd"/>
      <w:r w:rsidRPr="009B512E">
        <w:rPr>
          <w:rFonts w:asciiTheme="majorHAnsi" w:eastAsia="Times New Roman" w:hAnsiTheme="majorHAnsi" w:cs="Times New Roman"/>
          <w:szCs w:val="28"/>
        </w:rPr>
        <w:t xml:space="preserve"> de </w:t>
      </w:r>
      <w:proofErr w:type="spellStart"/>
      <w:r w:rsidRPr="009B512E">
        <w:rPr>
          <w:rFonts w:asciiTheme="majorHAnsi" w:eastAsia="Times New Roman" w:hAnsiTheme="majorHAnsi" w:cs="Times New Roman"/>
          <w:szCs w:val="28"/>
        </w:rPr>
        <w:t>apă</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caldă</w:t>
      </w:r>
      <w:proofErr w:type="spellEnd"/>
      <w:r w:rsidRPr="009B512E">
        <w:rPr>
          <w:rFonts w:asciiTheme="majorHAnsi" w:eastAsia="Times New Roman" w:hAnsiTheme="majorHAnsi" w:cs="Times New Roman"/>
          <w:szCs w:val="28"/>
        </w:rPr>
        <w:t xml:space="preserve"> – </w:t>
      </w:r>
      <w:proofErr w:type="spellStart"/>
      <w:r w:rsidRPr="009B512E">
        <w:rPr>
          <w:rFonts w:asciiTheme="majorHAnsi" w:eastAsia="Times New Roman" w:hAnsiTheme="majorHAnsi" w:cs="Times New Roman"/>
          <w:szCs w:val="28"/>
        </w:rPr>
        <w:t>Anexa</w:t>
      </w:r>
      <w:proofErr w:type="spellEnd"/>
      <w:r w:rsidRPr="009B512E">
        <w:rPr>
          <w:rFonts w:asciiTheme="majorHAnsi" w:eastAsia="Times New Roman" w:hAnsiTheme="majorHAnsi" w:cs="Times New Roman"/>
          <w:szCs w:val="28"/>
        </w:rPr>
        <w:t xml:space="preserve"> U „</w:t>
      </w:r>
      <w:proofErr w:type="spellStart"/>
      <w:r w:rsidRPr="009B512E">
        <w:rPr>
          <w:rFonts w:asciiTheme="majorHAnsi" w:eastAsia="Times New Roman" w:hAnsiTheme="majorHAnsi" w:cs="Times New Roman"/>
          <w:szCs w:val="28"/>
        </w:rPr>
        <w:t>Verificarea</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eficienţei</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energetice</w:t>
      </w:r>
      <w:proofErr w:type="spellEnd"/>
      <w:r w:rsidRPr="009B512E">
        <w:rPr>
          <w:rFonts w:asciiTheme="majorHAnsi" w:eastAsia="Times New Roman" w:hAnsiTheme="majorHAnsi" w:cs="Times New Roman"/>
          <w:szCs w:val="28"/>
        </w:rPr>
        <w:t>”</w:t>
      </w:r>
      <w:r>
        <w:rPr>
          <w:rFonts w:asciiTheme="majorHAnsi" w:eastAsia="Times New Roman" w:hAnsiTheme="majorHAnsi" w:cs="Times New Roman"/>
          <w:szCs w:val="28"/>
        </w:rPr>
        <w:t>;</w:t>
      </w:r>
    </w:p>
    <w:p w14:paraId="4D445A3D" w14:textId="3A7E48E8" w:rsidR="00B83745" w:rsidRPr="00B83745" w:rsidRDefault="00B83745" w:rsidP="00435FA5">
      <w:pPr>
        <w:widowControl/>
        <w:numPr>
          <w:ilvl w:val="0"/>
          <w:numId w:val="65"/>
        </w:numPr>
        <w:tabs>
          <w:tab w:val="left" w:pos="360"/>
          <w:tab w:val="left" w:pos="426"/>
        </w:tabs>
        <w:suppressAutoHyphens w:val="0"/>
        <w:spacing w:line="360" w:lineRule="auto"/>
        <w:ind w:right="-331"/>
        <w:jc w:val="both"/>
        <w:rPr>
          <w:rFonts w:asciiTheme="majorHAnsi" w:eastAsia="Times New Roman" w:hAnsiTheme="majorHAnsi" w:cs="Times New Roman"/>
          <w:szCs w:val="28"/>
        </w:rPr>
      </w:pPr>
      <w:proofErr w:type="spellStart"/>
      <w:r w:rsidRPr="00B83745">
        <w:rPr>
          <w:rFonts w:asciiTheme="majorHAnsi" w:eastAsia="Calibri" w:hAnsiTheme="majorHAnsi" w:cs="Times New Roman"/>
        </w:rPr>
        <w:t>Pentru</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situaţiile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neacoperite</w:t>
      </w:r>
      <w:proofErr w:type="spellEnd"/>
      <w:r w:rsidRPr="00B83745">
        <w:rPr>
          <w:rFonts w:asciiTheme="majorHAnsi" w:eastAsia="Calibri" w:hAnsiTheme="majorHAnsi" w:cs="Times New Roman"/>
        </w:rPr>
        <w:t xml:space="preserve"> de </w:t>
      </w:r>
      <w:proofErr w:type="spellStart"/>
      <w:r w:rsidRPr="00B83745">
        <w:rPr>
          <w:rFonts w:asciiTheme="majorHAnsi" w:eastAsia="Calibri" w:hAnsiTheme="majorHAnsi" w:cs="Times New Roman"/>
        </w:rPr>
        <w:t>prezenta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documentaţie</w:t>
      </w:r>
      <w:proofErr w:type="spellEnd"/>
      <w:r w:rsidRPr="00B83745">
        <w:rPr>
          <w:rFonts w:asciiTheme="majorHAnsi" w:eastAsia="Calibri" w:hAnsiTheme="majorHAnsi" w:cs="Times New Roman"/>
        </w:rPr>
        <w:t xml:space="preserve"> cu impact </w:t>
      </w:r>
      <w:proofErr w:type="spellStart"/>
      <w:r w:rsidRPr="00B83745">
        <w:rPr>
          <w:rFonts w:asciiTheme="majorHAnsi" w:eastAsia="Calibri" w:hAnsiTheme="majorHAnsi" w:cs="Times New Roman"/>
        </w:rPr>
        <w:t>asupra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prezentului</w:t>
      </w:r>
      <w:proofErr w:type="spellEnd"/>
      <w:r w:rsidRPr="00B83745">
        <w:rPr>
          <w:rFonts w:asciiTheme="majorHAnsi" w:eastAsia="Calibri" w:hAnsiTheme="majorHAnsi" w:cs="Times New Roman"/>
        </w:rPr>
        <w:t xml:space="preserve"> program, se </w:t>
      </w:r>
      <w:proofErr w:type="spellStart"/>
      <w:r w:rsidRPr="00B83745">
        <w:rPr>
          <w:rFonts w:asciiTheme="majorHAnsi" w:eastAsia="Calibri" w:hAnsiTheme="majorHAnsi" w:cs="Times New Roman"/>
        </w:rPr>
        <w:t>aplică</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şi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reglementările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în</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vigoare</w:t>
      </w:r>
      <w:proofErr w:type="spellEnd"/>
      <w:r w:rsidRPr="00B83745">
        <w:rPr>
          <w:rFonts w:asciiTheme="majorHAnsi" w:eastAsia="Calibri" w:hAnsiTheme="majorHAnsi" w:cs="Times New Roman"/>
        </w:rPr>
        <w:t xml:space="preserve"> din </w:t>
      </w:r>
      <w:proofErr w:type="spellStart"/>
      <w:r w:rsidRPr="00B83745">
        <w:rPr>
          <w:rFonts w:asciiTheme="majorHAnsi" w:eastAsia="Calibri" w:hAnsiTheme="majorHAnsi" w:cs="Times New Roman"/>
        </w:rPr>
        <w:t>România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privind</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protecţia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muncii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în</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domeniul</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asigurărilor</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sociale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în</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domeniul</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protectiei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mediului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şi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situaţiilor</w:t>
      </w:r>
      <w:proofErr w:type="spellEnd"/>
      <w:r w:rsidRPr="00B83745">
        <w:rPr>
          <w:rFonts w:asciiTheme="majorHAnsi" w:eastAsia="Calibri" w:hAnsiTheme="majorHAnsi" w:cs="Times New Roman"/>
        </w:rPr>
        <w:t xml:space="preserve"> de </w:t>
      </w:r>
      <w:proofErr w:type="spellStart"/>
      <w:r w:rsidRPr="00B83745">
        <w:rPr>
          <w:rFonts w:asciiTheme="majorHAnsi" w:eastAsia="Calibri" w:hAnsiTheme="majorHAnsi" w:cs="Times New Roman"/>
        </w:rPr>
        <w:t>urgenţă</w:t>
      </w:r>
      <w:proofErr w:type="spellEnd"/>
      <w:r w:rsidRPr="00B83745">
        <w:rPr>
          <w:rFonts w:asciiTheme="majorHAnsi" w:eastAsia="Calibri" w:hAnsiTheme="majorHAnsi" w:cs="Times New Roman"/>
        </w:rPr>
        <w:t xml:space="preserve"> PSI </w:t>
      </w:r>
      <w:proofErr w:type="spellStart"/>
      <w:r w:rsidRPr="00B83745">
        <w:rPr>
          <w:rFonts w:asciiTheme="majorHAnsi" w:eastAsia="Calibri" w:hAnsiTheme="majorHAnsi" w:cs="Times New Roman"/>
        </w:rPr>
        <w:t>etc</w:t>
      </w:r>
      <w:proofErr w:type="spellEnd"/>
      <w:r w:rsidRPr="00B83745">
        <w:rPr>
          <w:rFonts w:asciiTheme="majorHAnsi" w:eastAsia="Calibri" w:hAnsiTheme="majorHAnsi" w:cs="Times New Roman"/>
        </w:rPr>
        <w:t>).</w:t>
      </w:r>
    </w:p>
    <w:p w14:paraId="11F149EC" w14:textId="570F1ABD" w:rsidR="00B83745" w:rsidRDefault="00B83745" w:rsidP="00B83745">
      <w:pPr>
        <w:pStyle w:val="ListParagraph"/>
        <w:widowControl/>
        <w:suppressAutoHyphens w:val="0"/>
        <w:spacing w:line="360" w:lineRule="auto"/>
        <w:contextualSpacing w:val="0"/>
        <w:jc w:val="both"/>
        <w:rPr>
          <w:rFonts w:asciiTheme="majorHAnsi" w:hAnsiTheme="majorHAnsi" w:cstheme="minorHAnsi"/>
          <w:szCs w:val="24"/>
          <w:lang w:val="ro-RO" w:eastAsia="en-GB"/>
        </w:rPr>
      </w:pPr>
    </w:p>
    <w:p w14:paraId="7981B726" w14:textId="005C1BA1" w:rsidR="00B17601" w:rsidRDefault="00B17601" w:rsidP="00B83745">
      <w:pPr>
        <w:pStyle w:val="ListParagraph"/>
        <w:widowControl/>
        <w:suppressAutoHyphens w:val="0"/>
        <w:spacing w:line="360" w:lineRule="auto"/>
        <w:contextualSpacing w:val="0"/>
        <w:jc w:val="both"/>
        <w:rPr>
          <w:rFonts w:asciiTheme="majorHAnsi" w:hAnsiTheme="majorHAnsi" w:cstheme="minorHAnsi"/>
          <w:szCs w:val="24"/>
          <w:lang w:val="ro-RO" w:eastAsia="en-GB"/>
        </w:rPr>
      </w:pPr>
    </w:p>
    <w:p w14:paraId="689C957A" w14:textId="5A1F46AE" w:rsidR="00B17601" w:rsidRDefault="00B17601" w:rsidP="00B83745">
      <w:pPr>
        <w:pStyle w:val="ListParagraph"/>
        <w:widowControl/>
        <w:suppressAutoHyphens w:val="0"/>
        <w:spacing w:line="360" w:lineRule="auto"/>
        <w:contextualSpacing w:val="0"/>
        <w:jc w:val="both"/>
        <w:rPr>
          <w:rFonts w:asciiTheme="majorHAnsi" w:hAnsiTheme="majorHAnsi" w:cstheme="minorHAnsi"/>
          <w:szCs w:val="24"/>
          <w:lang w:val="ro-RO" w:eastAsia="en-GB"/>
        </w:rPr>
      </w:pPr>
    </w:p>
    <w:p w14:paraId="56A1E518" w14:textId="54B98746" w:rsidR="00B17601" w:rsidRPr="00DE3D98" w:rsidRDefault="00B17601" w:rsidP="00B17601">
      <w:pPr>
        <w:pStyle w:val="NormalWeb"/>
        <w:jc w:val="both"/>
        <w:rPr>
          <w:rFonts w:ascii="Arial" w:hAnsi="Arial" w:cs="Arial"/>
          <w:sz w:val="20"/>
          <w:szCs w:val="20"/>
        </w:rPr>
      </w:pPr>
      <w:proofErr w:type="spellStart"/>
      <w:r w:rsidRPr="00DE3D98">
        <w:rPr>
          <w:rFonts w:ascii="Arial" w:hAnsi="Arial" w:cs="Arial"/>
          <w:sz w:val="20"/>
          <w:szCs w:val="20"/>
        </w:rPr>
        <w:t>Primar</w:t>
      </w:r>
      <w:proofErr w:type="spellEnd"/>
      <w:r w:rsidRPr="00DE3D98">
        <w:rPr>
          <w:rFonts w:ascii="Arial" w:hAnsi="Arial" w:cs="Arial"/>
          <w:sz w:val="20"/>
          <w:szCs w:val="20"/>
        </w:rPr>
        <w:t xml:space="preserve">                                               </w:t>
      </w:r>
      <w:r>
        <w:rPr>
          <w:rFonts w:ascii="Arial" w:hAnsi="Arial" w:cs="Arial"/>
          <w:sz w:val="20"/>
          <w:szCs w:val="20"/>
        </w:rPr>
        <w:t xml:space="preserve">                                        </w:t>
      </w:r>
      <w:r w:rsidRPr="00DE3D98">
        <w:rPr>
          <w:rFonts w:ascii="Arial" w:hAnsi="Arial" w:cs="Arial"/>
          <w:sz w:val="20"/>
          <w:szCs w:val="20"/>
        </w:rPr>
        <w:t xml:space="preserve">         </w:t>
      </w:r>
      <w:r>
        <w:rPr>
          <w:rFonts w:ascii="Arial" w:hAnsi="Arial" w:cs="Arial"/>
          <w:sz w:val="20"/>
          <w:szCs w:val="20"/>
        </w:rPr>
        <w:t xml:space="preserve"> </w:t>
      </w:r>
      <w:r w:rsidRPr="00DE3D98">
        <w:rPr>
          <w:rFonts w:ascii="Arial" w:hAnsi="Arial" w:cs="Arial"/>
          <w:sz w:val="20"/>
          <w:szCs w:val="20"/>
        </w:rPr>
        <w:t xml:space="preserve"> </w:t>
      </w:r>
      <w:proofErr w:type="spellStart"/>
      <w:r w:rsidRPr="00DE3D98">
        <w:rPr>
          <w:rFonts w:ascii="Arial" w:hAnsi="Arial" w:cs="Arial"/>
          <w:sz w:val="20"/>
          <w:szCs w:val="20"/>
        </w:rPr>
        <w:t>Șef</w:t>
      </w:r>
      <w:proofErr w:type="spellEnd"/>
      <w:r w:rsidRPr="00DE3D98">
        <w:rPr>
          <w:rFonts w:ascii="Arial" w:hAnsi="Arial" w:cs="Arial"/>
          <w:sz w:val="20"/>
          <w:szCs w:val="20"/>
        </w:rPr>
        <w:t xml:space="preserve"> </w:t>
      </w:r>
      <w:proofErr w:type="spellStart"/>
      <w:r w:rsidRPr="00DE3D98">
        <w:rPr>
          <w:rFonts w:ascii="Arial" w:hAnsi="Arial" w:cs="Arial"/>
          <w:sz w:val="20"/>
          <w:szCs w:val="20"/>
        </w:rPr>
        <w:t>Serviciu</w:t>
      </w:r>
      <w:proofErr w:type="spellEnd"/>
      <w:r w:rsidRPr="00DE3D98">
        <w:rPr>
          <w:rFonts w:ascii="Arial" w:hAnsi="Arial" w:cs="Arial"/>
          <w:sz w:val="20"/>
          <w:szCs w:val="20"/>
        </w:rPr>
        <w:t xml:space="preserve"> </w:t>
      </w:r>
      <w:proofErr w:type="spellStart"/>
      <w:r w:rsidRPr="00DE3D98">
        <w:rPr>
          <w:rFonts w:ascii="Arial" w:hAnsi="Arial" w:cs="Arial"/>
          <w:sz w:val="20"/>
          <w:szCs w:val="20"/>
        </w:rPr>
        <w:t>scriere</w:t>
      </w:r>
      <w:proofErr w:type="spellEnd"/>
      <w:r w:rsidRPr="00DE3D98">
        <w:rPr>
          <w:rFonts w:ascii="Arial" w:hAnsi="Arial" w:cs="Arial"/>
          <w:sz w:val="20"/>
          <w:szCs w:val="20"/>
        </w:rPr>
        <w:t xml:space="preserve">, </w:t>
      </w:r>
      <w:proofErr w:type="spellStart"/>
      <w:r w:rsidRPr="00DE3D98">
        <w:rPr>
          <w:rFonts w:ascii="Arial" w:hAnsi="Arial" w:cs="Arial"/>
          <w:sz w:val="20"/>
          <w:szCs w:val="20"/>
        </w:rPr>
        <w:t>implementare</w:t>
      </w:r>
      <w:proofErr w:type="spellEnd"/>
    </w:p>
    <w:p w14:paraId="1BDEB7F1" w14:textId="1FFD552E" w:rsidR="00B17601" w:rsidRPr="00DE3D98" w:rsidRDefault="00B17601" w:rsidP="00B17601">
      <w:pPr>
        <w:pStyle w:val="NormalWeb"/>
        <w:jc w:val="both"/>
        <w:rPr>
          <w:rFonts w:ascii="Arial" w:hAnsi="Arial" w:cs="Arial"/>
          <w:sz w:val="20"/>
          <w:szCs w:val="20"/>
        </w:rPr>
      </w:pPr>
      <w:r w:rsidRPr="00DE3D98">
        <w:rPr>
          <w:rFonts w:ascii="Arial" w:hAnsi="Arial" w:cs="Arial"/>
          <w:sz w:val="20"/>
          <w:szCs w:val="20"/>
        </w:rPr>
        <w:t xml:space="preserve">                                                                      </w:t>
      </w:r>
      <w:r>
        <w:rPr>
          <w:rFonts w:ascii="Arial" w:hAnsi="Arial" w:cs="Arial"/>
          <w:sz w:val="20"/>
          <w:szCs w:val="20"/>
        </w:rPr>
        <w:t xml:space="preserve">                                                       </w:t>
      </w:r>
      <w:r w:rsidRPr="00DE3D98">
        <w:rPr>
          <w:rFonts w:ascii="Arial" w:hAnsi="Arial" w:cs="Arial"/>
          <w:sz w:val="20"/>
          <w:szCs w:val="20"/>
        </w:rPr>
        <w:t xml:space="preserve"> </w:t>
      </w:r>
      <w:proofErr w:type="spellStart"/>
      <w:r w:rsidRPr="00DE3D98">
        <w:rPr>
          <w:rFonts w:ascii="Arial" w:hAnsi="Arial" w:cs="Arial"/>
          <w:sz w:val="20"/>
          <w:szCs w:val="20"/>
        </w:rPr>
        <w:t>și</w:t>
      </w:r>
      <w:proofErr w:type="spellEnd"/>
      <w:r w:rsidRPr="00DE3D98">
        <w:rPr>
          <w:rFonts w:ascii="Arial" w:hAnsi="Arial" w:cs="Arial"/>
          <w:sz w:val="20"/>
          <w:szCs w:val="20"/>
        </w:rPr>
        <w:t xml:space="preserve"> </w:t>
      </w:r>
      <w:proofErr w:type="spellStart"/>
      <w:r w:rsidRPr="00DE3D98">
        <w:rPr>
          <w:rFonts w:ascii="Arial" w:hAnsi="Arial" w:cs="Arial"/>
          <w:sz w:val="20"/>
          <w:szCs w:val="20"/>
        </w:rPr>
        <w:t>monitorizare</w:t>
      </w:r>
      <w:proofErr w:type="spellEnd"/>
      <w:r w:rsidRPr="00DE3D98">
        <w:rPr>
          <w:rFonts w:ascii="Arial" w:hAnsi="Arial" w:cs="Arial"/>
          <w:sz w:val="20"/>
          <w:szCs w:val="20"/>
        </w:rPr>
        <w:t xml:space="preserve"> </w:t>
      </w:r>
      <w:proofErr w:type="spellStart"/>
      <w:r w:rsidRPr="00DE3D98">
        <w:rPr>
          <w:rFonts w:ascii="Arial" w:hAnsi="Arial" w:cs="Arial"/>
          <w:sz w:val="20"/>
          <w:szCs w:val="20"/>
        </w:rPr>
        <w:t>proiecte</w:t>
      </w:r>
      <w:proofErr w:type="spellEnd"/>
    </w:p>
    <w:p w14:paraId="4A435372" w14:textId="68DDCC8E" w:rsidR="00B17601" w:rsidRPr="00DE3D98" w:rsidRDefault="00B17601" w:rsidP="00B17601">
      <w:pPr>
        <w:pStyle w:val="NormalWeb"/>
        <w:jc w:val="both"/>
        <w:rPr>
          <w:rFonts w:ascii="Arial" w:hAnsi="Arial" w:cs="Arial"/>
          <w:sz w:val="20"/>
          <w:szCs w:val="20"/>
        </w:rPr>
      </w:pPr>
      <w:r w:rsidRPr="00DE3D98">
        <w:rPr>
          <w:rFonts w:ascii="Arial" w:hAnsi="Arial" w:cs="Arial"/>
          <w:sz w:val="20"/>
          <w:szCs w:val="20"/>
        </w:rPr>
        <w:t xml:space="preserve">                                                                        </w:t>
      </w:r>
      <w:r>
        <w:rPr>
          <w:rFonts w:ascii="Arial" w:hAnsi="Arial" w:cs="Arial"/>
          <w:sz w:val="20"/>
          <w:szCs w:val="20"/>
        </w:rPr>
        <w:t xml:space="preserve">                                                     </w:t>
      </w:r>
      <w:proofErr w:type="spellStart"/>
      <w:r w:rsidRPr="00DE3D98">
        <w:rPr>
          <w:rFonts w:ascii="Arial" w:hAnsi="Arial" w:cs="Arial"/>
          <w:sz w:val="20"/>
          <w:szCs w:val="20"/>
        </w:rPr>
        <w:t>Compartiment</w:t>
      </w:r>
      <w:proofErr w:type="spellEnd"/>
      <w:r w:rsidRPr="00DE3D98">
        <w:rPr>
          <w:rFonts w:ascii="Arial" w:hAnsi="Arial" w:cs="Arial"/>
          <w:sz w:val="20"/>
          <w:szCs w:val="20"/>
        </w:rPr>
        <w:t xml:space="preserve"> energetic</w:t>
      </w:r>
    </w:p>
    <w:p w14:paraId="7CE775DF" w14:textId="2A4030EA" w:rsidR="00B17601" w:rsidRPr="00B17601" w:rsidRDefault="00B17601" w:rsidP="00B17601">
      <w:pPr>
        <w:widowControl/>
        <w:suppressAutoHyphens w:val="0"/>
        <w:spacing w:line="360" w:lineRule="auto"/>
        <w:jc w:val="both"/>
        <w:rPr>
          <w:rFonts w:asciiTheme="majorHAnsi" w:hAnsiTheme="majorHAnsi" w:cstheme="minorHAnsi"/>
          <w:lang w:val="ro-RO" w:eastAsia="en-GB"/>
        </w:rPr>
      </w:pPr>
      <w:proofErr w:type="spellStart"/>
      <w:r w:rsidRPr="00B17601">
        <w:rPr>
          <w:rFonts w:ascii="Arial" w:hAnsi="Arial" w:cs="Arial"/>
          <w:sz w:val="20"/>
          <w:szCs w:val="20"/>
        </w:rPr>
        <w:t>Kereskényi</w:t>
      </w:r>
      <w:proofErr w:type="spellEnd"/>
      <w:r w:rsidRPr="00B17601">
        <w:rPr>
          <w:rFonts w:ascii="Arial" w:hAnsi="Arial" w:cs="Arial"/>
          <w:sz w:val="20"/>
          <w:szCs w:val="20"/>
        </w:rPr>
        <w:t xml:space="preserve"> </w:t>
      </w:r>
      <w:proofErr w:type="spellStart"/>
      <w:r w:rsidRPr="00B17601">
        <w:rPr>
          <w:rFonts w:ascii="Arial" w:hAnsi="Arial" w:cs="Arial"/>
          <w:sz w:val="20"/>
          <w:szCs w:val="20"/>
        </w:rPr>
        <w:t>Gábor</w:t>
      </w:r>
      <w:proofErr w:type="spellEnd"/>
      <w:r w:rsidRPr="00B17601">
        <w:rPr>
          <w:rFonts w:ascii="Arial" w:hAnsi="Arial" w:cs="Arial"/>
          <w:sz w:val="20"/>
          <w:szCs w:val="20"/>
        </w:rPr>
        <w:t xml:space="preserve">                                                                                                </w:t>
      </w:r>
      <w:r>
        <w:rPr>
          <w:rFonts w:ascii="Arial" w:hAnsi="Arial" w:cs="Arial"/>
          <w:sz w:val="20"/>
          <w:szCs w:val="20"/>
        </w:rPr>
        <w:t xml:space="preserve">          </w:t>
      </w:r>
      <w:r w:rsidRPr="00B17601">
        <w:rPr>
          <w:rFonts w:ascii="Arial" w:hAnsi="Arial" w:cs="Arial"/>
          <w:sz w:val="20"/>
          <w:szCs w:val="20"/>
        </w:rPr>
        <w:t xml:space="preserve"> dr. </w:t>
      </w:r>
      <w:proofErr w:type="spellStart"/>
      <w:r w:rsidRPr="00B17601">
        <w:rPr>
          <w:rFonts w:ascii="Arial" w:hAnsi="Arial" w:cs="Arial"/>
          <w:sz w:val="20"/>
          <w:szCs w:val="20"/>
        </w:rPr>
        <w:t>Sveda</w:t>
      </w:r>
      <w:proofErr w:type="spellEnd"/>
      <w:r w:rsidRPr="00B17601">
        <w:rPr>
          <w:rFonts w:ascii="Arial" w:hAnsi="Arial" w:cs="Arial"/>
          <w:sz w:val="20"/>
          <w:szCs w:val="20"/>
        </w:rPr>
        <w:t xml:space="preserve"> Andrea     </w:t>
      </w:r>
    </w:p>
    <w:sectPr w:rsidR="00B17601" w:rsidRPr="00B17601" w:rsidSect="00DA50E3">
      <w:headerReference w:type="default" r:id="rId68"/>
      <w:pgSz w:w="11907" w:h="16839" w:code="9"/>
      <w:pgMar w:top="1843" w:right="1728" w:bottom="1138" w:left="1080" w:header="58"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F2C4" w14:textId="77777777" w:rsidR="009F0D30" w:rsidRDefault="009F0D30" w:rsidP="002B7D01">
      <w:r>
        <w:separator/>
      </w:r>
    </w:p>
  </w:endnote>
  <w:endnote w:type="continuationSeparator" w:id="0">
    <w:p w14:paraId="3FFD8EF1" w14:textId="77777777" w:rsidR="009F0D30" w:rsidRDefault="009F0D30" w:rsidP="002B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charset w:val="00"/>
    <w:family w:val="swiss"/>
    <w:pitch w:val="variable"/>
    <w:sig w:usb0="00000007" w:usb1="00000000" w:usb2="00000000" w:usb3="00000000" w:csb0="00000003" w:csb1="00000000"/>
  </w:font>
  <w:font w:name="Open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2081" w14:textId="2E6DCC67" w:rsidR="00676E51" w:rsidRPr="00A27139" w:rsidRDefault="00676E51" w:rsidP="00676E51">
    <w:pPr>
      <w:pStyle w:val="Footer"/>
      <w:jc w:val="right"/>
      <w:rPr>
        <w:rFonts w:asciiTheme="majorHAnsi" w:hAnsiTheme="majorHAnsi"/>
        <w:sz w:val="20"/>
        <w:szCs w:val="20"/>
      </w:rPr>
    </w:pPr>
    <w:r>
      <w:rPr>
        <w:noProof/>
      </w:rPr>
      <w:drawing>
        <wp:anchor distT="0" distB="0" distL="114300" distR="114300" simplePos="0" relativeHeight="251711488" behindDoc="0" locked="0" layoutInCell="1" allowOverlap="1" wp14:anchorId="1AC5FD5F" wp14:editId="454756F2">
          <wp:simplePos x="0" y="0"/>
          <wp:positionH relativeFrom="column">
            <wp:posOffset>7242810</wp:posOffset>
          </wp:positionH>
          <wp:positionV relativeFrom="paragraph">
            <wp:posOffset>-102870</wp:posOffset>
          </wp:positionV>
          <wp:extent cx="1218257" cy="561975"/>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257"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139">
      <w:rPr>
        <w:rFonts w:asciiTheme="majorHAnsi" w:hAnsiTheme="majorHAnsi"/>
        <w:noProof/>
        <w:sz w:val="24"/>
        <w:szCs w:val="24"/>
      </w:rPr>
      <mc:AlternateContent>
        <mc:Choice Requires="wps">
          <w:drawing>
            <wp:anchor distT="0" distB="0" distL="114300" distR="114300" simplePos="0" relativeHeight="251710464" behindDoc="0" locked="0" layoutInCell="1" allowOverlap="1" wp14:anchorId="69AC1CD2" wp14:editId="0ADA8147">
              <wp:simplePos x="0" y="0"/>
              <wp:positionH relativeFrom="column">
                <wp:posOffset>-87474</wp:posOffset>
              </wp:positionH>
              <wp:positionV relativeFrom="paragraph">
                <wp:posOffset>-66256</wp:posOffset>
              </wp:positionV>
              <wp:extent cx="4305300" cy="416560"/>
              <wp:effectExtent l="0" t="0" r="0" b="2540"/>
              <wp:wrapNone/>
              <wp:docPr id="2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2ED9CFB3"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7501C929" w14:textId="7446A13E"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2" w:history="1">
                            <w:r w:rsidR="00A41AF6" w:rsidRPr="00875176">
                              <w:rPr>
                                <w:rStyle w:val="Hyperlink"/>
                                <w:rFonts w:asciiTheme="majorHAnsi" w:hAnsiTheme="majorHAnsi"/>
                                <w:sz w:val="20"/>
                                <w:szCs w:val="20"/>
                              </w:rPr>
                              <w:t>www.servelect.ro</w:t>
                            </w:r>
                          </w:hyperlink>
                          <w:r w:rsidR="00A41AF6">
                            <w:rPr>
                              <w:rFonts w:asciiTheme="majorHAnsi" w:hAnsiTheme="majorHAnsi"/>
                              <w:color w:val="5C676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C1CD2" id="_x0000_t202" coordsize="21600,21600" o:spt="202" path="m,l,21600r21600,l21600,xe">
              <v:stroke joinstyle="miter"/>
              <v:path gradientshapeok="t" o:connecttype="rect"/>
            </v:shapetype>
            <v:shape id="Text Box 3" o:spid="_x0000_s1027" type="#_x0000_t202" style="position:absolute;left:0;text-align:left;margin-left:-6.9pt;margin-top:-5.2pt;width:339pt;height:3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TKKwIAAFo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" filled="f" stroked="f" strokeweight=".5pt">
              <v:textbox>
                <w:txbxContent>
                  <w:p w14:paraId="2ED9CFB3"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7501C929" w14:textId="7446A13E"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3" w:history="1">
                      <w:r w:rsidR="00A41AF6" w:rsidRPr="00875176">
                        <w:rPr>
                          <w:rStyle w:val="Hyperlink"/>
                          <w:rFonts w:asciiTheme="majorHAnsi" w:hAnsiTheme="majorHAnsi"/>
                          <w:sz w:val="20"/>
                          <w:szCs w:val="20"/>
                        </w:rPr>
                        <w:t>www.servelect.ro</w:t>
                      </w:r>
                    </w:hyperlink>
                    <w:r w:rsidR="00A41AF6">
                      <w:rPr>
                        <w:rFonts w:asciiTheme="majorHAnsi" w:hAnsiTheme="majorHAnsi"/>
                        <w:color w:val="5C676F"/>
                        <w:sz w:val="20"/>
                        <w:szCs w:val="20"/>
                      </w:rPr>
                      <w:t xml:space="preserve"> </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77</w:t>
    </w:r>
    <w:r w:rsidRPr="00A27139">
      <w:rPr>
        <w:rFonts w:asciiTheme="majorHAnsi" w:hAnsiTheme="majorHAnsi"/>
        <w:noProof/>
        <w:sz w:val="24"/>
        <w:szCs w:val="24"/>
      </w:rPr>
      <w:fldChar w:fldCharType="end"/>
    </w:r>
  </w:p>
  <w:p w14:paraId="6DDEE361" w14:textId="1B162D67" w:rsidR="00676E51" w:rsidRDefault="00676E51" w:rsidP="00676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EF94" w14:textId="77777777" w:rsidR="00F904B3" w:rsidRPr="00A27139" w:rsidRDefault="00F904B3" w:rsidP="00F904B3">
    <w:pPr>
      <w:pStyle w:val="Footer"/>
      <w:jc w:val="right"/>
      <w:rPr>
        <w:rFonts w:asciiTheme="majorHAnsi" w:hAnsiTheme="majorHAnsi"/>
        <w:sz w:val="20"/>
        <w:szCs w:val="20"/>
      </w:rPr>
    </w:pPr>
    <w:r>
      <w:rPr>
        <w:noProof/>
      </w:rPr>
      <w:drawing>
        <wp:anchor distT="0" distB="0" distL="114300" distR="114300" simplePos="0" relativeHeight="251680768" behindDoc="0" locked="0" layoutInCell="1" allowOverlap="1" wp14:anchorId="4B8E858A" wp14:editId="35A5CCE9">
          <wp:simplePos x="0" y="0"/>
          <wp:positionH relativeFrom="column">
            <wp:posOffset>4764385</wp:posOffset>
          </wp:positionH>
          <wp:positionV relativeFrom="paragraph">
            <wp:posOffset>-102871</wp:posOffset>
          </wp:positionV>
          <wp:extent cx="1218257" cy="561975"/>
          <wp:effectExtent l="0" t="0" r="1270" b="0"/>
          <wp:wrapNone/>
          <wp:docPr id="7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549" cy="563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139">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34B2CEF4" wp14:editId="4ABA24FB">
              <wp:simplePos x="0" y="0"/>
              <wp:positionH relativeFrom="column">
                <wp:posOffset>-87474</wp:posOffset>
              </wp:positionH>
              <wp:positionV relativeFrom="paragraph">
                <wp:posOffset>-66256</wp:posOffset>
              </wp:positionV>
              <wp:extent cx="4305300" cy="416560"/>
              <wp:effectExtent l="0" t="0" r="0" b="254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5317F49B" w14:textId="77777777" w:rsidR="00F904B3" w:rsidRPr="00137C18" w:rsidRDefault="00F904B3"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590FADF5" w14:textId="77777777" w:rsidR="00F904B3" w:rsidRPr="00D5142C" w:rsidRDefault="00F904B3"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2CEF4" id="_x0000_t202" coordsize="21600,21600" o:spt="202" path="m,l,21600r21600,l21600,xe">
              <v:stroke joinstyle="miter"/>
              <v:path gradientshapeok="t" o:connecttype="rect"/>
            </v:shapetype>
            <v:shape id="_x0000_s1028" type="#_x0000_t202" style="position:absolute;left:0;text-align:left;margin-left:-6.9pt;margin-top:-5.2pt;width:339pt;height:3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" filled="f" stroked="f" strokeweight=".5pt">
              <v:textbox>
                <w:txbxContent>
                  <w:p w14:paraId="5317F49B" w14:textId="77777777" w:rsidR="00F904B3" w:rsidRPr="00137C18" w:rsidRDefault="00F904B3"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590FADF5" w14:textId="77777777" w:rsidR="00F904B3" w:rsidRPr="00D5142C" w:rsidRDefault="00F904B3"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72</w:t>
    </w:r>
    <w:r w:rsidRPr="00A27139">
      <w:rPr>
        <w:rFonts w:asciiTheme="majorHAnsi" w:hAnsiTheme="majorHAnsi"/>
        <w:noProof/>
        <w:sz w:val="24"/>
        <w:szCs w:val="24"/>
      </w:rPr>
      <w:fldChar w:fldCharType="end"/>
    </w:r>
  </w:p>
  <w:p w14:paraId="59C00F35" w14:textId="77777777" w:rsidR="00F904B3" w:rsidRDefault="00F90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704A" w14:textId="65BFF980" w:rsidR="00676E51" w:rsidRPr="00A27139" w:rsidRDefault="00676E51" w:rsidP="00676E51">
    <w:pPr>
      <w:pStyle w:val="Footer"/>
      <w:jc w:val="right"/>
      <w:rPr>
        <w:rFonts w:asciiTheme="majorHAnsi" w:hAnsiTheme="majorHAnsi"/>
        <w:sz w:val="20"/>
        <w:szCs w:val="20"/>
      </w:rPr>
    </w:pPr>
    <w:r w:rsidRPr="00A27139">
      <w:rPr>
        <w:rFonts w:asciiTheme="majorHAnsi" w:hAnsiTheme="majorHAnsi"/>
        <w:noProof/>
        <w:sz w:val="24"/>
        <w:szCs w:val="24"/>
      </w:rPr>
      <mc:AlternateContent>
        <mc:Choice Requires="wps">
          <w:drawing>
            <wp:anchor distT="0" distB="0" distL="114300" distR="114300" simplePos="0" relativeHeight="251715584" behindDoc="0" locked="0" layoutInCell="1" allowOverlap="1" wp14:anchorId="3BAAEEDD" wp14:editId="10D38582">
              <wp:simplePos x="0" y="0"/>
              <wp:positionH relativeFrom="column">
                <wp:posOffset>-87474</wp:posOffset>
              </wp:positionH>
              <wp:positionV relativeFrom="paragraph">
                <wp:posOffset>-66256</wp:posOffset>
              </wp:positionV>
              <wp:extent cx="4305300" cy="416560"/>
              <wp:effectExtent l="0" t="0" r="0" b="2540"/>
              <wp:wrapNone/>
              <wp:docPr id="2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0C52A732"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59E4D299" w14:textId="77777777"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AEEDD" id="_x0000_t202" coordsize="21600,21600" o:spt="202" path="m,l,21600r21600,l21600,xe">
              <v:stroke joinstyle="miter"/>
              <v:path gradientshapeok="t" o:connecttype="rect"/>
            </v:shapetype>
            <v:shape id="_x0000_s1030" type="#_x0000_t202" style="position:absolute;left:0;text-align:left;margin-left:-6.9pt;margin-top:-5.2pt;width:339pt;height:3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f8KwIAAFo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" filled="f" stroked="f" strokeweight=".5pt">
              <v:textbox>
                <w:txbxContent>
                  <w:p w14:paraId="0C52A732"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59E4D299" w14:textId="77777777"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77</w:t>
    </w:r>
    <w:r w:rsidRPr="00A27139">
      <w:rPr>
        <w:rFonts w:asciiTheme="majorHAnsi" w:hAnsiTheme="majorHAnsi"/>
        <w:noProof/>
        <w:sz w:val="24"/>
        <w:szCs w:val="24"/>
      </w:rPr>
      <w:fldChar w:fldCharType="end"/>
    </w:r>
  </w:p>
  <w:p w14:paraId="6741B14A" w14:textId="77777777" w:rsidR="00676E51" w:rsidRPr="00676E51" w:rsidRDefault="00676E51" w:rsidP="00676E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1265" w14:textId="1DB5962F" w:rsidR="00FE6C56" w:rsidRPr="00A27139" w:rsidRDefault="00FE6C56" w:rsidP="00F904B3">
    <w:pPr>
      <w:pStyle w:val="Footer"/>
      <w:jc w:val="right"/>
      <w:rPr>
        <w:rFonts w:asciiTheme="majorHAnsi" w:hAnsiTheme="majorHAnsi"/>
        <w:sz w:val="20"/>
        <w:szCs w:val="20"/>
      </w:rPr>
    </w:pPr>
    <w:r w:rsidRPr="00A27139">
      <w:rPr>
        <w:rFonts w:asciiTheme="majorHAnsi" w:hAnsiTheme="majorHAnsi"/>
        <w:noProof/>
        <w:sz w:val="24"/>
        <w:szCs w:val="24"/>
      </w:rPr>
      <mc:AlternateContent>
        <mc:Choice Requires="wps">
          <w:drawing>
            <wp:anchor distT="0" distB="0" distL="114300" distR="114300" simplePos="0" relativeHeight="251700224" behindDoc="0" locked="0" layoutInCell="1" allowOverlap="1" wp14:anchorId="59084B56" wp14:editId="5A4F4743">
              <wp:simplePos x="0" y="0"/>
              <wp:positionH relativeFrom="column">
                <wp:posOffset>-87474</wp:posOffset>
              </wp:positionH>
              <wp:positionV relativeFrom="paragraph">
                <wp:posOffset>-66256</wp:posOffset>
              </wp:positionV>
              <wp:extent cx="4305300" cy="416560"/>
              <wp:effectExtent l="0" t="0" r="0" b="2540"/>
              <wp:wrapNone/>
              <wp:docPr id="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5DE0ABBA" w14:textId="77777777" w:rsidR="00FE6C56" w:rsidRPr="00137C18" w:rsidRDefault="00FE6C56"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F28E094" w14:textId="77777777" w:rsidR="00FE6C56" w:rsidRPr="00D5142C" w:rsidRDefault="00FE6C56"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84B56" id="_x0000_t202" coordsize="21600,21600" o:spt="202" path="m,l,21600r21600,l21600,xe">
              <v:stroke joinstyle="miter"/>
              <v:path gradientshapeok="t" o:connecttype="rect"/>
            </v:shapetype>
            <v:shape id="_x0000_s1032" type="#_x0000_t202" style="position:absolute;left:0;text-align:left;margin-left:-6.9pt;margin-top:-5.2pt;width:339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" filled="f" stroked="f" strokeweight=".5pt">
              <v:textbox>
                <w:txbxContent>
                  <w:p w14:paraId="5DE0ABBA" w14:textId="77777777" w:rsidR="00FE6C56" w:rsidRPr="00137C18" w:rsidRDefault="00FE6C56"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F28E094" w14:textId="77777777" w:rsidR="00FE6C56" w:rsidRPr="00D5142C" w:rsidRDefault="00FE6C56"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72</w:t>
    </w:r>
    <w:r w:rsidRPr="00A27139">
      <w:rPr>
        <w:rFonts w:asciiTheme="majorHAnsi" w:hAnsiTheme="majorHAnsi"/>
        <w:noProof/>
        <w:sz w:val="24"/>
        <w:szCs w:val="24"/>
      </w:rPr>
      <w:fldChar w:fldCharType="end"/>
    </w:r>
  </w:p>
  <w:p w14:paraId="3D14A3C1" w14:textId="77777777" w:rsidR="00FE6C56" w:rsidRDefault="00FE6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0C2C7" w14:textId="77777777" w:rsidR="009F0D30" w:rsidRDefault="009F0D30" w:rsidP="002B7D01">
      <w:r>
        <w:separator/>
      </w:r>
    </w:p>
  </w:footnote>
  <w:footnote w:type="continuationSeparator" w:id="0">
    <w:p w14:paraId="51325CCF" w14:textId="77777777" w:rsidR="009F0D30" w:rsidRDefault="009F0D30" w:rsidP="002B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A15F" w14:textId="7C0686D1" w:rsidR="00F54D36" w:rsidRDefault="00C62CE2">
    <w:pPr>
      <w:pStyle w:val="Header"/>
    </w:pPr>
    <w:r>
      <w:rPr>
        <w:b/>
        <w:noProof/>
        <w:color w:val="FF0000"/>
        <w:sz w:val="44"/>
      </w:rPr>
      <w:drawing>
        <wp:anchor distT="0" distB="0" distL="114300" distR="114300" simplePos="0" relativeHeight="251669504" behindDoc="0" locked="0" layoutInCell="1" allowOverlap="1" wp14:anchorId="7B56E1EF" wp14:editId="4143EC43">
          <wp:simplePos x="0" y="0"/>
          <wp:positionH relativeFrom="column">
            <wp:posOffset>6181090</wp:posOffset>
          </wp:positionH>
          <wp:positionV relativeFrom="paragraph">
            <wp:posOffset>169545</wp:posOffset>
          </wp:positionV>
          <wp:extent cx="447675" cy="673735"/>
          <wp:effectExtent l="0" t="0" r="9525" b="0"/>
          <wp:wrapSquare wrapText="bothSides"/>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sidR="00F605D6">
      <w:rPr>
        <w:noProof/>
      </w:rPr>
      <w:drawing>
        <wp:anchor distT="0" distB="0" distL="114300" distR="114300" simplePos="0" relativeHeight="251665408" behindDoc="0" locked="0" layoutInCell="1" allowOverlap="1" wp14:anchorId="3D27F53B" wp14:editId="29FF7291">
          <wp:simplePos x="0" y="0"/>
          <wp:positionH relativeFrom="column">
            <wp:posOffset>4740910</wp:posOffset>
          </wp:positionH>
          <wp:positionV relativeFrom="paragraph">
            <wp:posOffset>175895</wp:posOffset>
          </wp:positionV>
          <wp:extent cx="628650" cy="628650"/>
          <wp:effectExtent l="0" t="0" r="0" b="0"/>
          <wp:wrapNone/>
          <wp:docPr id="67"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F605D6">
      <w:rPr>
        <w:noProof/>
      </w:rPr>
      <w:drawing>
        <wp:anchor distT="0" distB="0" distL="114300" distR="114300" simplePos="0" relativeHeight="251666432" behindDoc="0" locked="0" layoutInCell="1" allowOverlap="1" wp14:anchorId="785CA629" wp14:editId="712816CC">
          <wp:simplePos x="0" y="0"/>
          <wp:positionH relativeFrom="column">
            <wp:posOffset>5471160</wp:posOffset>
          </wp:positionH>
          <wp:positionV relativeFrom="paragraph">
            <wp:posOffset>175895</wp:posOffset>
          </wp:positionV>
          <wp:extent cx="628650" cy="628650"/>
          <wp:effectExtent l="0" t="0" r="0" b="0"/>
          <wp:wrapNone/>
          <wp:docPr id="68"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F605D6">
      <w:rPr>
        <w:noProof/>
      </w:rPr>
      <w:drawing>
        <wp:anchor distT="0" distB="0" distL="114300" distR="114300" simplePos="0" relativeHeight="251667456" behindDoc="0" locked="0" layoutInCell="1" allowOverlap="1" wp14:anchorId="08E0C27E" wp14:editId="32B8A894">
          <wp:simplePos x="0" y="0"/>
          <wp:positionH relativeFrom="column">
            <wp:posOffset>3799840</wp:posOffset>
          </wp:positionH>
          <wp:positionV relativeFrom="paragraph">
            <wp:posOffset>130175</wp:posOffset>
          </wp:positionV>
          <wp:extent cx="781050" cy="716280"/>
          <wp:effectExtent l="0" t="0" r="0" b="7620"/>
          <wp:wrapNone/>
          <wp:docPr id="69" name="Picture 69"/>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00F54D36">
      <w:rPr>
        <w:noProof/>
      </w:rPr>
      <w:drawing>
        <wp:anchor distT="0" distB="0" distL="114300" distR="114300" simplePos="0" relativeHeight="251662336" behindDoc="1" locked="0" layoutInCell="1" allowOverlap="1" wp14:anchorId="192A226A" wp14:editId="1D848E29">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71"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EA256" w14:textId="75B00040" w:rsidR="00F54D36" w:rsidRDefault="00F54D36">
    <w:r>
      <w:rPr>
        <w:noProof/>
      </w:rPr>
      <mc:AlternateContent>
        <mc:Choice Requires="wps">
          <w:drawing>
            <wp:anchor distT="0" distB="0" distL="114300" distR="114300" simplePos="0" relativeHeight="251663360" behindDoc="0" locked="0" layoutInCell="1" allowOverlap="1" wp14:anchorId="6E58B2D9" wp14:editId="06F056C7">
              <wp:simplePos x="0" y="0"/>
              <wp:positionH relativeFrom="column">
                <wp:posOffset>-185123</wp:posOffset>
              </wp:positionH>
              <wp:positionV relativeFrom="paragraph">
                <wp:posOffset>494665</wp:posOffset>
              </wp:positionV>
              <wp:extent cx="2303780" cy="438912"/>
              <wp:effectExtent l="0" t="0" r="698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665EE583" w14:textId="5BA4E77A"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Document: </w:t>
                          </w:r>
                          <w:r w:rsidR="00694303" w:rsidRPr="00694303">
                            <w:rPr>
                              <w:rFonts w:asciiTheme="majorHAnsi" w:hAnsiTheme="majorHAnsi"/>
                              <w:b/>
                              <w:sz w:val="20"/>
                              <w:szCs w:val="20"/>
                            </w:rPr>
                            <w:t>SVT-R-220516-1</w:t>
                          </w:r>
                        </w:p>
                        <w:p w14:paraId="12F5672E" w14:textId="45CA4174"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Data: </w:t>
                          </w:r>
                          <w:r w:rsidR="00694303">
                            <w:rPr>
                              <w:rFonts w:asciiTheme="majorHAnsi" w:hAnsiTheme="majorHAnsi"/>
                              <w:b/>
                              <w:sz w:val="20"/>
                              <w:szCs w:val="20"/>
                            </w:rPr>
                            <w:t>16.05.2022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E58B2D9" id="_x0000_t202" coordsize="21600,21600" o:spt="202" path="m,l,21600r21600,l21600,xe">
              <v:stroke joinstyle="miter"/>
              <v:path gradientshapeok="t" o:connecttype="rect"/>
            </v:shapetype>
            <v:shape id="Text Box 2" o:spid="_x0000_s1026" type="#_x0000_t202" style="position:absolute;margin-left:-14.6pt;margin-top:38.95pt;width:181.4pt;height:34.5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bDQ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" stroked="f">
              <v:textbox>
                <w:txbxContent>
                  <w:p w14:paraId="665EE583" w14:textId="5BA4E77A"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Document: </w:t>
                    </w:r>
                    <w:r w:rsidR="00694303" w:rsidRPr="00694303">
                      <w:rPr>
                        <w:rFonts w:asciiTheme="majorHAnsi" w:hAnsiTheme="majorHAnsi"/>
                        <w:b/>
                        <w:sz w:val="20"/>
                        <w:szCs w:val="20"/>
                      </w:rPr>
                      <w:t>SVT-R-220516-1</w:t>
                    </w:r>
                  </w:p>
                  <w:p w14:paraId="12F5672E" w14:textId="45CA4174"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Data: </w:t>
                    </w:r>
                    <w:r w:rsidR="00694303">
                      <w:rPr>
                        <w:rFonts w:asciiTheme="majorHAnsi" w:hAnsiTheme="majorHAnsi"/>
                        <w:b/>
                        <w:sz w:val="20"/>
                        <w:szCs w:val="20"/>
                      </w:rPr>
                      <w:t>16.05.2022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F70C" w14:textId="77777777" w:rsidR="00676E51" w:rsidRDefault="00676E51" w:rsidP="00676E51">
    <w:pPr>
      <w:pStyle w:val="Header"/>
    </w:pPr>
    <w:r>
      <w:rPr>
        <w:b/>
        <w:noProof/>
        <w:color w:val="FF0000"/>
        <w:sz w:val="44"/>
      </w:rPr>
      <w:drawing>
        <wp:anchor distT="0" distB="0" distL="114300" distR="114300" simplePos="0" relativeHeight="251708416" behindDoc="0" locked="0" layoutInCell="1" allowOverlap="1" wp14:anchorId="51BCD90D" wp14:editId="54DFB4BE">
          <wp:simplePos x="0" y="0"/>
          <wp:positionH relativeFrom="column">
            <wp:posOffset>8700770</wp:posOffset>
          </wp:positionH>
          <wp:positionV relativeFrom="paragraph">
            <wp:posOffset>169545</wp:posOffset>
          </wp:positionV>
          <wp:extent cx="447675" cy="673735"/>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2525C1E1" wp14:editId="348B9AF2">
          <wp:simplePos x="0" y="0"/>
          <wp:positionH relativeFrom="column">
            <wp:posOffset>7260590</wp:posOffset>
          </wp:positionH>
          <wp:positionV relativeFrom="paragraph">
            <wp:posOffset>175895</wp:posOffset>
          </wp:positionV>
          <wp:extent cx="628650" cy="628650"/>
          <wp:effectExtent l="0" t="0" r="0" b="0"/>
          <wp:wrapNone/>
          <wp:docPr id="75"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06368" behindDoc="0" locked="0" layoutInCell="1" allowOverlap="1" wp14:anchorId="6AC41752" wp14:editId="7FBF83B8">
          <wp:simplePos x="0" y="0"/>
          <wp:positionH relativeFrom="column">
            <wp:posOffset>7990840</wp:posOffset>
          </wp:positionH>
          <wp:positionV relativeFrom="paragraph">
            <wp:posOffset>175895</wp:posOffset>
          </wp:positionV>
          <wp:extent cx="628650" cy="628650"/>
          <wp:effectExtent l="0" t="0" r="0" b="0"/>
          <wp:wrapNone/>
          <wp:docPr id="79" name="Picture 79"/>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07392" behindDoc="0" locked="0" layoutInCell="1" allowOverlap="1" wp14:anchorId="712D2F5D" wp14:editId="6D7EF6FF">
          <wp:simplePos x="0" y="0"/>
          <wp:positionH relativeFrom="column">
            <wp:posOffset>6319520</wp:posOffset>
          </wp:positionH>
          <wp:positionV relativeFrom="paragraph">
            <wp:posOffset>130175</wp:posOffset>
          </wp:positionV>
          <wp:extent cx="781050" cy="716280"/>
          <wp:effectExtent l="0" t="0" r="0" b="7620"/>
          <wp:wrapNone/>
          <wp:docPr id="101" name="Picture 10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03296" behindDoc="1" locked="0" layoutInCell="1" allowOverlap="1" wp14:anchorId="3AD68A5A" wp14:editId="53865FF5">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102"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47F2B" w14:textId="7B9F4F9D" w:rsidR="00676E51" w:rsidRDefault="00676E51" w:rsidP="00676E51">
    <w:pPr>
      <w:tabs>
        <w:tab w:val="center" w:pos="5396"/>
      </w:tabs>
    </w:pPr>
    <w:r>
      <w:rPr>
        <w:noProof/>
      </w:rPr>
      <mc:AlternateContent>
        <mc:Choice Requires="wps">
          <w:drawing>
            <wp:anchor distT="0" distB="0" distL="114300" distR="114300" simplePos="0" relativeHeight="251704320" behindDoc="0" locked="0" layoutInCell="1" allowOverlap="1" wp14:anchorId="651C1BDC" wp14:editId="0265A94F">
              <wp:simplePos x="0" y="0"/>
              <wp:positionH relativeFrom="column">
                <wp:posOffset>-185123</wp:posOffset>
              </wp:positionH>
              <wp:positionV relativeFrom="paragraph">
                <wp:posOffset>494665</wp:posOffset>
              </wp:positionV>
              <wp:extent cx="3514724" cy="680084"/>
              <wp:effectExtent l="0" t="0" r="3175" b="63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4" cy="680084"/>
                      </a:xfrm>
                      <a:prstGeom prst="rect">
                        <a:avLst/>
                      </a:prstGeom>
                      <a:solidFill>
                        <a:srgbClr val="FFFFFF"/>
                      </a:solidFill>
                      <a:ln w="9525">
                        <a:noFill/>
                        <a:miter lim="800000"/>
                        <a:headEnd/>
                        <a:tailEnd/>
                      </a:ln>
                    </wps:spPr>
                    <wps:txbx>
                      <w:txbxContent>
                        <w:p w14:paraId="1B146E22" w14:textId="23212ED0"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Document: </w:t>
                          </w:r>
                          <w:r w:rsidR="00694303" w:rsidRPr="00694303">
                            <w:rPr>
                              <w:rFonts w:asciiTheme="majorHAnsi" w:hAnsiTheme="majorHAnsi"/>
                              <w:b/>
                              <w:sz w:val="20"/>
                              <w:szCs w:val="20"/>
                            </w:rPr>
                            <w:t>SVT-R-220516-1</w:t>
                          </w:r>
                        </w:p>
                        <w:p w14:paraId="79D1BFE0" w14:textId="107C70DE"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Data: </w:t>
                          </w:r>
                          <w:r w:rsidR="00694303">
                            <w:rPr>
                              <w:rFonts w:asciiTheme="majorHAnsi" w:hAnsiTheme="majorHAnsi"/>
                              <w:b/>
                              <w:sz w:val="20"/>
                              <w:szCs w:val="20"/>
                            </w:rPr>
                            <w:t>16.02.2022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1C1BDC" id="_x0000_t202" coordsize="21600,21600" o:spt="202" path="m,l,21600r21600,l21600,xe">
              <v:stroke joinstyle="miter"/>
              <v:path gradientshapeok="t" o:connecttype="rect"/>
            </v:shapetype>
            <v:shape id="_x0000_s1029" type="#_x0000_t202" style="position:absolute;margin-left:-14.6pt;margin-top:38.95pt;width:276.75pt;height:53.5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" stroked="f">
              <v:textbox>
                <w:txbxContent>
                  <w:p w14:paraId="1B146E22" w14:textId="23212ED0"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Document: </w:t>
                    </w:r>
                    <w:r w:rsidR="00694303" w:rsidRPr="00694303">
                      <w:rPr>
                        <w:rFonts w:asciiTheme="majorHAnsi" w:hAnsiTheme="majorHAnsi"/>
                        <w:b/>
                        <w:sz w:val="20"/>
                        <w:szCs w:val="20"/>
                      </w:rPr>
                      <w:t>SVT-R-220516-1</w:t>
                    </w:r>
                  </w:p>
                  <w:p w14:paraId="79D1BFE0" w14:textId="107C70DE"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Data: </w:t>
                    </w:r>
                    <w:r w:rsidR="00694303">
                      <w:rPr>
                        <w:rFonts w:asciiTheme="majorHAnsi" w:hAnsiTheme="majorHAnsi"/>
                        <w:b/>
                        <w:sz w:val="20"/>
                        <w:szCs w:val="20"/>
                      </w:rPr>
                      <w:t>16.02.2022</w:t>
                    </w:r>
                  </w:p>
                </w:txbxContent>
              </v:textbox>
            </v:shape>
          </w:pict>
        </mc:Fallback>
      </mc:AlternateContent>
    </w:r>
  </w:p>
  <w:p w14:paraId="72AF7F8A" w14:textId="77777777" w:rsidR="00676E51" w:rsidRDefault="00676E51" w:rsidP="00676E51">
    <w:pPr>
      <w:pStyle w:val="Header"/>
    </w:pPr>
  </w:p>
  <w:p w14:paraId="4BAA68A1" w14:textId="0390D90F" w:rsidR="00676E51" w:rsidRPr="00676E51" w:rsidRDefault="00676E51" w:rsidP="00676E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8707" w14:textId="145E00D8" w:rsidR="00FE6C56" w:rsidRDefault="00FE6C56" w:rsidP="00F904B3">
    <w:pPr>
      <w:pStyle w:val="Header"/>
    </w:pPr>
    <w:r>
      <w:rPr>
        <w:b/>
        <w:noProof/>
        <w:color w:val="FF0000"/>
        <w:sz w:val="44"/>
      </w:rPr>
      <w:drawing>
        <wp:anchor distT="0" distB="0" distL="114300" distR="114300" simplePos="0" relativeHeight="251687936" behindDoc="0" locked="0" layoutInCell="1" allowOverlap="1" wp14:anchorId="6DA0C54F" wp14:editId="06CD4924">
          <wp:simplePos x="0" y="0"/>
          <wp:positionH relativeFrom="column">
            <wp:posOffset>8700770</wp:posOffset>
          </wp:positionH>
          <wp:positionV relativeFrom="paragraph">
            <wp:posOffset>169545</wp:posOffset>
          </wp:positionV>
          <wp:extent cx="447675" cy="673735"/>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FD35B0D" wp14:editId="34ADB388">
          <wp:simplePos x="0" y="0"/>
          <wp:positionH relativeFrom="column">
            <wp:posOffset>7260590</wp:posOffset>
          </wp:positionH>
          <wp:positionV relativeFrom="paragraph">
            <wp:posOffset>175895</wp:posOffset>
          </wp:positionV>
          <wp:extent cx="628650" cy="628650"/>
          <wp:effectExtent l="0" t="0" r="0" b="0"/>
          <wp:wrapNone/>
          <wp:docPr id="193"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4DA41838" wp14:editId="70096D29">
          <wp:simplePos x="0" y="0"/>
          <wp:positionH relativeFrom="column">
            <wp:posOffset>7990840</wp:posOffset>
          </wp:positionH>
          <wp:positionV relativeFrom="paragraph">
            <wp:posOffset>175895</wp:posOffset>
          </wp:positionV>
          <wp:extent cx="628650" cy="628650"/>
          <wp:effectExtent l="0" t="0" r="0" b="0"/>
          <wp:wrapNone/>
          <wp:docPr id="194" name="Picture 19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14:anchorId="1AAE3059" wp14:editId="609C878F">
          <wp:simplePos x="0" y="0"/>
          <wp:positionH relativeFrom="column">
            <wp:posOffset>6319520</wp:posOffset>
          </wp:positionH>
          <wp:positionV relativeFrom="paragraph">
            <wp:posOffset>130175</wp:posOffset>
          </wp:positionV>
          <wp:extent cx="781050" cy="716280"/>
          <wp:effectExtent l="0" t="0" r="0" b="7620"/>
          <wp:wrapNone/>
          <wp:docPr id="195" name="Picture 19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82816" behindDoc="1" locked="0" layoutInCell="1" allowOverlap="1" wp14:anchorId="2CC070A8" wp14:editId="6DAEB572">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196"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8E09A" w14:textId="57816AD9" w:rsidR="00FE6C56" w:rsidRDefault="00676E51" w:rsidP="00676E51">
    <w:pPr>
      <w:tabs>
        <w:tab w:val="center" w:pos="5396"/>
      </w:tabs>
    </w:pPr>
    <w:r>
      <w:tab/>
    </w:r>
  </w:p>
  <w:p w14:paraId="68ED2B3D" w14:textId="1AECF282" w:rsidR="00FE6C56" w:rsidRDefault="009C3594">
    <w:pPr>
      <w:pStyle w:val="Header"/>
    </w:pPr>
    <w:r>
      <w:rPr>
        <w:noProof/>
      </w:rPr>
      <mc:AlternateContent>
        <mc:Choice Requires="wps">
          <w:drawing>
            <wp:anchor distT="0" distB="0" distL="114300" distR="114300" simplePos="0" relativeHeight="251683840" behindDoc="0" locked="0" layoutInCell="1" allowOverlap="1" wp14:anchorId="6273BD24" wp14:editId="7754BDE4">
              <wp:simplePos x="0" y="0"/>
              <wp:positionH relativeFrom="column">
                <wp:posOffset>-186690</wp:posOffset>
              </wp:positionH>
              <wp:positionV relativeFrom="paragraph">
                <wp:posOffset>322580</wp:posOffset>
              </wp:positionV>
              <wp:extent cx="2239009" cy="443864"/>
              <wp:effectExtent l="0" t="0" r="9525"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09" cy="443864"/>
                      </a:xfrm>
                      <a:prstGeom prst="rect">
                        <a:avLst/>
                      </a:prstGeom>
                      <a:solidFill>
                        <a:srgbClr val="FFFFFF"/>
                      </a:solidFill>
                      <a:ln w="9525">
                        <a:noFill/>
                        <a:miter lim="800000"/>
                        <a:headEnd/>
                        <a:tailEnd/>
                      </a:ln>
                    </wps:spPr>
                    <wps:txbx>
                      <w:txbxContent>
                        <w:p w14:paraId="008CA913" w14:textId="39755223" w:rsidR="00E505E3" w:rsidRDefault="00FE6C56" w:rsidP="00E505E3">
                          <w:pPr>
                            <w:pStyle w:val="Header"/>
                            <w:rPr>
                              <w:rFonts w:asciiTheme="majorHAnsi" w:hAnsiTheme="majorHAnsi"/>
                              <w:b/>
                              <w:sz w:val="20"/>
                              <w:szCs w:val="20"/>
                            </w:rPr>
                          </w:pPr>
                          <w:r w:rsidRPr="00446719">
                            <w:rPr>
                              <w:rFonts w:asciiTheme="majorHAnsi" w:hAnsiTheme="majorHAnsi"/>
                              <w:b/>
                              <w:sz w:val="20"/>
                              <w:szCs w:val="20"/>
                            </w:rPr>
                            <w:t xml:space="preserve">Document: </w:t>
                          </w:r>
                          <w:r w:rsidR="00694303" w:rsidRPr="00694303">
                            <w:rPr>
                              <w:rFonts w:asciiTheme="majorHAnsi" w:hAnsiTheme="majorHAnsi"/>
                              <w:b/>
                              <w:sz w:val="20"/>
                              <w:szCs w:val="20"/>
                            </w:rPr>
                            <w:t>SVT-R-220516-1</w:t>
                          </w:r>
                        </w:p>
                        <w:p w14:paraId="51960F90" w14:textId="786C9FB2" w:rsidR="00FE6C56" w:rsidRPr="00446719" w:rsidRDefault="00FE6C56" w:rsidP="00E505E3">
                          <w:pPr>
                            <w:pStyle w:val="Header"/>
                            <w:rPr>
                              <w:rFonts w:asciiTheme="majorHAnsi" w:hAnsiTheme="majorHAnsi"/>
                              <w:b/>
                              <w:sz w:val="20"/>
                              <w:szCs w:val="20"/>
                            </w:rPr>
                          </w:pPr>
                          <w:r w:rsidRPr="00446719">
                            <w:rPr>
                              <w:rFonts w:asciiTheme="majorHAnsi" w:hAnsiTheme="majorHAnsi"/>
                              <w:b/>
                              <w:sz w:val="20"/>
                              <w:szCs w:val="20"/>
                            </w:rPr>
                            <w:t xml:space="preserve">Data: </w:t>
                          </w:r>
                          <w:r w:rsidR="00694303">
                            <w:rPr>
                              <w:rFonts w:asciiTheme="majorHAnsi" w:hAnsiTheme="majorHAnsi"/>
                              <w:b/>
                              <w:sz w:val="20"/>
                              <w:szCs w:val="20"/>
                            </w:rPr>
                            <w:t>16.05.2022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3BD24" id="_x0000_t202" coordsize="21600,21600" o:spt="202" path="m,l,21600r21600,l21600,xe">
              <v:stroke joinstyle="miter"/>
              <v:path gradientshapeok="t" o:connecttype="rect"/>
            </v:shapetype>
            <v:shape id="_x0000_s1031" type="#_x0000_t202" style="position:absolute;margin-left:-14.7pt;margin-top:25.4pt;width:176.3pt;height: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" stroked="f">
              <v:textbox>
                <w:txbxContent>
                  <w:p w14:paraId="008CA913" w14:textId="39755223" w:rsidR="00E505E3" w:rsidRDefault="00FE6C56" w:rsidP="00E505E3">
                    <w:pPr>
                      <w:pStyle w:val="Header"/>
                      <w:rPr>
                        <w:rFonts w:asciiTheme="majorHAnsi" w:hAnsiTheme="majorHAnsi"/>
                        <w:b/>
                        <w:sz w:val="20"/>
                        <w:szCs w:val="20"/>
                      </w:rPr>
                    </w:pPr>
                    <w:r w:rsidRPr="00446719">
                      <w:rPr>
                        <w:rFonts w:asciiTheme="majorHAnsi" w:hAnsiTheme="majorHAnsi"/>
                        <w:b/>
                        <w:sz w:val="20"/>
                        <w:szCs w:val="20"/>
                      </w:rPr>
                      <w:t xml:space="preserve">Document: </w:t>
                    </w:r>
                    <w:r w:rsidR="00694303" w:rsidRPr="00694303">
                      <w:rPr>
                        <w:rFonts w:asciiTheme="majorHAnsi" w:hAnsiTheme="majorHAnsi"/>
                        <w:b/>
                        <w:sz w:val="20"/>
                        <w:szCs w:val="20"/>
                      </w:rPr>
                      <w:t>SVT-R-220516-1</w:t>
                    </w:r>
                  </w:p>
                  <w:p w14:paraId="51960F90" w14:textId="786C9FB2" w:rsidR="00FE6C56" w:rsidRPr="00446719" w:rsidRDefault="00FE6C56" w:rsidP="00E505E3">
                    <w:pPr>
                      <w:pStyle w:val="Header"/>
                      <w:rPr>
                        <w:rFonts w:asciiTheme="majorHAnsi" w:hAnsiTheme="majorHAnsi"/>
                        <w:b/>
                        <w:sz w:val="20"/>
                        <w:szCs w:val="20"/>
                      </w:rPr>
                    </w:pPr>
                    <w:r w:rsidRPr="00446719">
                      <w:rPr>
                        <w:rFonts w:asciiTheme="majorHAnsi" w:hAnsiTheme="majorHAnsi"/>
                        <w:b/>
                        <w:sz w:val="20"/>
                        <w:szCs w:val="20"/>
                      </w:rPr>
                      <w:t xml:space="preserve">Data: </w:t>
                    </w:r>
                    <w:r w:rsidR="00694303">
                      <w:rPr>
                        <w:rFonts w:asciiTheme="majorHAnsi" w:hAnsiTheme="majorHAnsi"/>
                        <w:b/>
                        <w:sz w:val="20"/>
                        <w:szCs w:val="20"/>
                      </w:rPr>
                      <w:t>16.05.2022</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48D1" w14:textId="77777777" w:rsidR="00DA50E3" w:rsidRDefault="00DA50E3" w:rsidP="00DA50E3">
    <w:pPr>
      <w:pStyle w:val="Header"/>
    </w:pPr>
    <w:r>
      <w:rPr>
        <w:b/>
        <w:noProof/>
        <w:color w:val="FF0000"/>
        <w:sz w:val="44"/>
      </w:rPr>
      <w:drawing>
        <wp:anchor distT="0" distB="0" distL="114300" distR="114300" simplePos="0" relativeHeight="251738112" behindDoc="0" locked="0" layoutInCell="1" allowOverlap="1" wp14:anchorId="5147368F" wp14:editId="3404DFB8">
          <wp:simplePos x="0" y="0"/>
          <wp:positionH relativeFrom="column">
            <wp:posOffset>6181090</wp:posOffset>
          </wp:positionH>
          <wp:positionV relativeFrom="paragraph">
            <wp:posOffset>169545</wp:posOffset>
          </wp:positionV>
          <wp:extent cx="447675" cy="673735"/>
          <wp:effectExtent l="0" t="0" r="9525" b="0"/>
          <wp:wrapSquare wrapText="bothSides"/>
          <wp:docPr id="2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3A077288" wp14:editId="4AC19955">
          <wp:simplePos x="0" y="0"/>
          <wp:positionH relativeFrom="column">
            <wp:posOffset>4740910</wp:posOffset>
          </wp:positionH>
          <wp:positionV relativeFrom="paragraph">
            <wp:posOffset>175895</wp:posOffset>
          </wp:positionV>
          <wp:extent cx="628650" cy="628650"/>
          <wp:effectExtent l="0" t="0" r="0" b="0"/>
          <wp:wrapNone/>
          <wp:docPr id="269"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00242820" wp14:editId="062409BA">
          <wp:simplePos x="0" y="0"/>
          <wp:positionH relativeFrom="column">
            <wp:posOffset>5471160</wp:posOffset>
          </wp:positionH>
          <wp:positionV relativeFrom="paragraph">
            <wp:posOffset>175895</wp:posOffset>
          </wp:positionV>
          <wp:extent cx="628650" cy="628650"/>
          <wp:effectExtent l="0" t="0" r="0" b="0"/>
          <wp:wrapNone/>
          <wp:docPr id="270"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F95DD98" wp14:editId="2362DAD6">
          <wp:simplePos x="0" y="0"/>
          <wp:positionH relativeFrom="column">
            <wp:posOffset>3799840</wp:posOffset>
          </wp:positionH>
          <wp:positionV relativeFrom="paragraph">
            <wp:posOffset>130175</wp:posOffset>
          </wp:positionV>
          <wp:extent cx="781050" cy="716280"/>
          <wp:effectExtent l="0" t="0" r="0" b="7620"/>
          <wp:wrapNone/>
          <wp:docPr id="271" name="Picture 69"/>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32992" behindDoc="1" locked="0" layoutInCell="1" allowOverlap="1" wp14:anchorId="22720365" wp14:editId="0AF90C01">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272"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C6BE4" w14:textId="77777777" w:rsidR="00DA50E3" w:rsidRDefault="00DA50E3" w:rsidP="00DA50E3">
    <w:r>
      <w:rPr>
        <w:noProof/>
      </w:rPr>
      <mc:AlternateContent>
        <mc:Choice Requires="wps">
          <w:drawing>
            <wp:anchor distT="0" distB="0" distL="114300" distR="114300" simplePos="0" relativeHeight="251734016" behindDoc="0" locked="0" layoutInCell="1" allowOverlap="1" wp14:anchorId="0F4E3714" wp14:editId="46A3B8A5">
              <wp:simplePos x="0" y="0"/>
              <wp:positionH relativeFrom="column">
                <wp:posOffset>-185123</wp:posOffset>
              </wp:positionH>
              <wp:positionV relativeFrom="paragraph">
                <wp:posOffset>494665</wp:posOffset>
              </wp:positionV>
              <wp:extent cx="2303780" cy="438912"/>
              <wp:effectExtent l="0" t="0" r="698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47249637" w14:textId="057E3C9C"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Document: </w:t>
                          </w:r>
                          <w:r w:rsidR="00F22961" w:rsidRPr="00F22961">
                            <w:rPr>
                              <w:rFonts w:asciiTheme="majorHAnsi" w:hAnsiTheme="majorHAnsi"/>
                              <w:b/>
                              <w:sz w:val="20"/>
                              <w:szCs w:val="20"/>
                            </w:rPr>
                            <w:t>SVT-R-220516-1</w:t>
                          </w:r>
                        </w:p>
                        <w:p w14:paraId="61A3A999" w14:textId="68BDD500"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Data: </w:t>
                          </w:r>
                          <w:r w:rsidR="00F22961">
                            <w:rPr>
                              <w:rFonts w:asciiTheme="majorHAnsi" w:hAnsiTheme="majorHAnsi"/>
                              <w:b/>
                              <w:sz w:val="20"/>
                              <w:szCs w:val="20"/>
                            </w:rPr>
                            <w:t>16.02.2022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F4E3714" id="_x0000_t202" coordsize="21600,21600" o:spt="202" path="m,l,21600r21600,l21600,xe">
              <v:stroke joinstyle="miter"/>
              <v:path gradientshapeok="t" o:connecttype="rect"/>
            </v:shapetype>
            <v:shape id="_x0000_s1033" type="#_x0000_t202" style="position:absolute;margin-left:-14.6pt;margin-top:38.95pt;width:181.4pt;height:34.5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" stroked="f">
              <v:textbox>
                <w:txbxContent>
                  <w:p w14:paraId="47249637" w14:textId="057E3C9C"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Document: </w:t>
                    </w:r>
                    <w:r w:rsidR="00F22961" w:rsidRPr="00F22961">
                      <w:rPr>
                        <w:rFonts w:asciiTheme="majorHAnsi" w:hAnsiTheme="majorHAnsi"/>
                        <w:b/>
                        <w:sz w:val="20"/>
                        <w:szCs w:val="20"/>
                      </w:rPr>
                      <w:t>SVT-R-220516-1</w:t>
                    </w:r>
                  </w:p>
                  <w:p w14:paraId="61A3A999" w14:textId="68BDD500"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Data: </w:t>
                    </w:r>
                    <w:r w:rsidR="00F22961">
                      <w:rPr>
                        <w:rFonts w:asciiTheme="majorHAnsi" w:hAnsiTheme="majorHAnsi"/>
                        <w:b/>
                        <w:sz w:val="20"/>
                        <w:szCs w:val="20"/>
                      </w:rPr>
                      <w:t>16.02.2022</w:t>
                    </w:r>
                  </w:p>
                </w:txbxContent>
              </v:textbox>
            </v:shape>
          </w:pict>
        </mc:Fallback>
      </mc:AlternateContent>
    </w:r>
  </w:p>
  <w:p w14:paraId="4633EE3B" w14:textId="77777777" w:rsidR="00DA50E3" w:rsidRPr="00EC767E" w:rsidRDefault="00DA50E3" w:rsidP="00DA50E3">
    <w:pPr>
      <w:pStyle w:val="Header"/>
    </w:pPr>
  </w:p>
  <w:p w14:paraId="61D5C39D" w14:textId="77777777" w:rsidR="00DA50E3" w:rsidRPr="00DA50E3" w:rsidRDefault="00DA50E3" w:rsidP="00DA5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CDB050"/>
    <w:multiLevelType w:val="hybridMultilevel"/>
    <w:tmpl w:val="B4EFCB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7FD60E"/>
    <w:multiLevelType w:val="hybridMultilevel"/>
    <w:tmpl w:val="C42AF708"/>
    <w:lvl w:ilvl="0" w:tplc="08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791BAC"/>
    <w:multiLevelType w:val="hybridMultilevel"/>
    <w:tmpl w:val="50623CB0"/>
    <w:lvl w:ilvl="0" w:tplc="FFFFFFFF">
      <w:start w:val="1"/>
      <w:numFmt w:val="bullet"/>
      <w:lvlText w:val="•"/>
      <w:lvlJc w:val="left"/>
      <w:pPr>
        <w:ind w:left="0" w:firstLine="0"/>
      </w:pPr>
    </w:lvl>
    <w:lvl w:ilvl="1" w:tplc="0809000D">
      <w:start w:val="1"/>
      <w:numFmt w:val="bullet"/>
      <w:lvlText w:val=""/>
      <w:lvlJc w:val="left"/>
      <w:pPr>
        <w:ind w:left="0" w:firstLine="0"/>
      </w:pPr>
      <w:rPr>
        <w:rFonts w:ascii="Wingdings" w:hAnsi="Wingdings"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D1D946E7"/>
    <w:multiLevelType w:val="hybridMultilevel"/>
    <w:tmpl w:val="35EBF362"/>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1"/>
    <w:multiLevelType w:val="multilevel"/>
    <w:tmpl w:val="00000001"/>
    <w:name w:val="WWNum1"/>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2149"/>
        </w:tabs>
        <w:ind w:left="2149" w:hanging="360"/>
      </w:pPr>
      <w:rPr>
        <w:rFonts w:ascii="Wingdings" w:hAnsi="Wingdings"/>
      </w:rPr>
    </w:lvl>
    <w:lvl w:ilvl="3">
      <w:start w:val="1"/>
      <w:numFmt w:val="bullet"/>
      <w:lvlText w:val=""/>
      <w:lvlJc w:val="left"/>
      <w:pPr>
        <w:tabs>
          <w:tab w:val="num" w:pos="2869"/>
        </w:tabs>
        <w:ind w:left="2869" w:hanging="360"/>
      </w:pPr>
      <w:rPr>
        <w:rFonts w:ascii="Symbol" w:hAnsi="Symbol"/>
      </w:rPr>
    </w:lvl>
    <w:lvl w:ilvl="4">
      <w:start w:val="1"/>
      <w:numFmt w:val="bullet"/>
      <w:lvlText w:val="o"/>
      <w:lvlJc w:val="left"/>
      <w:pPr>
        <w:tabs>
          <w:tab w:val="num" w:pos="3589"/>
        </w:tabs>
        <w:ind w:left="3589" w:hanging="360"/>
      </w:pPr>
      <w:rPr>
        <w:rFonts w:ascii="Courier New" w:hAnsi="Courier New" w:cs="Courier New"/>
      </w:rPr>
    </w:lvl>
    <w:lvl w:ilvl="5">
      <w:start w:val="1"/>
      <w:numFmt w:val="bullet"/>
      <w:lvlText w:val=""/>
      <w:lvlJc w:val="left"/>
      <w:pPr>
        <w:tabs>
          <w:tab w:val="num" w:pos="4309"/>
        </w:tabs>
        <w:ind w:left="4309" w:hanging="360"/>
      </w:pPr>
      <w:rPr>
        <w:rFonts w:ascii="Wingdings" w:hAnsi="Wingdings"/>
      </w:rPr>
    </w:lvl>
    <w:lvl w:ilvl="6">
      <w:start w:val="1"/>
      <w:numFmt w:val="bullet"/>
      <w:lvlText w:val=""/>
      <w:lvlJc w:val="left"/>
      <w:pPr>
        <w:tabs>
          <w:tab w:val="num" w:pos="5029"/>
        </w:tabs>
        <w:ind w:left="5029" w:hanging="360"/>
      </w:pPr>
      <w:rPr>
        <w:rFonts w:ascii="Symbol" w:hAnsi="Symbol"/>
      </w:rPr>
    </w:lvl>
    <w:lvl w:ilvl="7">
      <w:start w:val="1"/>
      <w:numFmt w:val="bullet"/>
      <w:lvlText w:val="o"/>
      <w:lvlJc w:val="left"/>
      <w:pPr>
        <w:tabs>
          <w:tab w:val="num" w:pos="5749"/>
        </w:tabs>
        <w:ind w:left="5749" w:hanging="360"/>
      </w:pPr>
      <w:rPr>
        <w:rFonts w:ascii="Courier New" w:hAnsi="Courier New" w:cs="Courier New"/>
      </w:rPr>
    </w:lvl>
    <w:lvl w:ilvl="8">
      <w:start w:val="1"/>
      <w:numFmt w:val="bullet"/>
      <w:lvlText w:val=""/>
      <w:lvlJc w:val="left"/>
      <w:pPr>
        <w:tabs>
          <w:tab w:val="num" w:pos="6469"/>
        </w:tabs>
        <w:ind w:left="6469" w:hanging="360"/>
      </w:pPr>
      <w:rPr>
        <w:rFonts w:ascii="Wingdings" w:hAnsi="Wingdings"/>
      </w:rPr>
    </w:lvl>
  </w:abstractNum>
  <w:abstractNum w:abstractNumId="5" w15:restartNumberingAfterBreak="0">
    <w:nsid w:val="00000002"/>
    <w:multiLevelType w:val="multilevel"/>
    <w:tmpl w:val="00000002"/>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6"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4"/>
    <w:multiLevelType w:val="multilevel"/>
    <w:tmpl w:val="00000004"/>
    <w:name w:val="WWNum6"/>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8"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7"/>
    <w:multiLevelType w:val="multilevel"/>
    <w:tmpl w:val="00000007"/>
    <w:name w:val="WW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8"/>
    <w:multiLevelType w:val="multilevel"/>
    <w:tmpl w:val="00000008"/>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4014A21"/>
    <w:multiLevelType w:val="multilevel"/>
    <w:tmpl w:val="48346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260743"/>
    <w:multiLevelType w:val="multilevel"/>
    <w:tmpl w:val="A05ED9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7712933"/>
    <w:multiLevelType w:val="hybridMultilevel"/>
    <w:tmpl w:val="AC0A71A6"/>
    <w:lvl w:ilvl="0" w:tplc="36E8BF04">
      <w:start w:val="5"/>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991633"/>
    <w:multiLevelType w:val="multilevel"/>
    <w:tmpl w:val="9522DC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8D62FD9"/>
    <w:multiLevelType w:val="multilevel"/>
    <w:tmpl w:val="90B61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A981836"/>
    <w:multiLevelType w:val="hybridMultilevel"/>
    <w:tmpl w:val="E9A29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1900DF"/>
    <w:multiLevelType w:val="hybridMultilevel"/>
    <w:tmpl w:val="23281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FE2123"/>
    <w:multiLevelType w:val="hybridMultilevel"/>
    <w:tmpl w:val="9142111E"/>
    <w:lvl w:ilvl="0" w:tplc="33ACD1AC">
      <w:start w:val="1"/>
      <w:numFmt w:val="bullet"/>
      <w:lvlText w:val=""/>
      <w:lvlJc w:val="left"/>
      <w:pPr>
        <w:ind w:left="720" w:hanging="360"/>
      </w:pPr>
      <w:rPr>
        <w:rFonts w:ascii="Wingdings" w:hAnsi="Wingdings" w:hint="default"/>
        <w:b/>
        <w:i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D6462DA"/>
    <w:multiLevelType w:val="hybridMultilevel"/>
    <w:tmpl w:val="FDC8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770AB9"/>
    <w:multiLevelType w:val="hybridMultilevel"/>
    <w:tmpl w:val="14649B52"/>
    <w:lvl w:ilvl="0" w:tplc="3482ADB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D7EC2"/>
    <w:multiLevelType w:val="multilevel"/>
    <w:tmpl w:val="73C0FC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5E6104"/>
    <w:multiLevelType w:val="multilevel"/>
    <w:tmpl w:val="61E02F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932A58"/>
    <w:multiLevelType w:val="hybridMultilevel"/>
    <w:tmpl w:val="38DCA8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84953E6"/>
    <w:multiLevelType w:val="hybridMultilevel"/>
    <w:tmpl w:val="54D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D57CC"/>
    <w:multiLevelType w:val="multilevel"/>
    <w:tmpl w:val="D5D608E0"/>
    <w:lvl w:ilvl="0">
      <w:numFmt w:val="decimal"/>
      <w:lvlText w:val=""/>
      <w:lvlJc w:val="left"/>
      <w:pPr>
        <w:tabs>
          <w:tab w:val="num" w:pos="720"/>
        </w:tabs>
        <w:ind w:left="720" w:hanging="360"/>
      </w:pPr>
      <w:rPr>
        <w:rFonts w:ascii="Symbol" w:hAnsi="Symbol" w:hint="default"/>
        <w:sz w:val="20"/>
      </w:rPr>
    </w:lvl>
    <w:lvl w:ilvl="1">
      <w:start w:val="30"/>
      <w:numFmt w:val="decimal"/>
      <w:lvlText w:val="%2"/>
      <w:lvlJc w:val="left"/>
      <w:pPr>
        <w:ind w:left="1440" w:hanging="360"/>
      </w:pPr>
    </w:lvl>
    <w:lvl w:ilvl="2">
      <w:numFmt w:val="decimal"/>
      <w:lvlText w:val=""/>
      <w:lvlJc w:val="left"/>
      <w:pPr>
        <w:tabs>
          <w:tab w:val="num" w:pos="2160"/>
        </w:tabs>
        <w:ind w:left="2160" w:hanging="360"/>
      </w:pPr>
      <w:rPr>
        <w:rFonts w:ascii="Symbol" w:hAnsi="Symbol" w:hint="default"/>
        <w:sz w:val="20"/>
      </w:rPr>
    </w:lvl>
    <w:lvl w:ilvl="3">
      <w:numFmt w:val="decimal"/>
      <w:lvlText w:val=""/>
      <w:lvlJc w:val="left"/>
      <w:pPr>
        <w:tabs>
          <w:tab w:val="num" w:pos="2880"/>
        </w:tabs>
        <w:ind w:left="2880" w:hanging="360"/>
      </w:pPr>
      <w:rPr>
        <w:rFonts w:ascii="Symbol" w:hAnsi="Symbol" w:hint="default"/>
        <w:sz w:val="20"/>
      </w:rPr>
    </w:lvl>
    <w:lvl w:ilvl="4">
      <w:numFmt w:val="decimal"/>
      <w:lvlText w:val=""/>
      <w:lvlJc w:val="left"/>
      <w:pPr>
        <w:tabs>
          <w:tab w:val="num" w:pos="3600"/>
        </w:tabs>
        <w:ind w:left="3600" w:hanging="360"/>
      </w:pPr>
      <w:rPr>
        <w:rFonts w:ascii="Symbol" w:hAnsi="Symbol" w:hint="default"/>
        <w:sz w:val="20"/>
      </w:rPr>
    </w:lvl>
    <w:lvl w:ilvl="5">
      <w:numFmt w:val="decimal"/>
      <w:lvlText w:val=""/>
      <w:lvlJc w:val="left"/>
      <w:pPr>
        <w:tabs>
          <w:tab w:val="num" w:pos="4320"/>
        </w:tabs>
        <w:ind w:left="4320" w:hanging="360"/>
      </w:pPr>
      <w:rPr>
        <w:rFonts w:ascii="Symbol" w:hAnsi="Symbol" w:hint="default"/>
        <w:sz w:val="20"/>
      </w:rPr>
    </w:lvl>
    <w:lvl w:ilvl="6">
      <w:numFmt w:val="decimal"/>
      <w:lvlText w:val=""/>
      <w:lvlJc w:val="left"/>
      <w:pPr>
        <w:tabs>
          <w:tab w:val="num" w:pos="5040"/>
        </w:tabs>
        <w:ind w:left="5040" w:hanging="360"/>
      </w:pPr>
      <w:rPr>
        <w:rFonts w:ascii="Symbol" w:hAnsi="Symbol" w:hint="default"/>
        <w:sz w:val="20"/>
      </w:rPr>
    </w:lvl>
    <w:lvl w:ilvl="7">
      <w:numFmt w:val="decimal"/>
      <w:lvlText w:val=""/>
      <w:lvlJc w:val="left"/>
      <w:pPr>
        <w:tabs>
          <w:tab w:val="num" w:pos="5760"/>
        </w:tabs>
        <w:ind w:left="5760" w:hanging="360"/>
      </w:pPr>
      <w:rPr>
        <w:rFonts w:ascii="Symbol" w:hAnsi="Symbol" w:hint="default"/>
        <w:sz w:val="20"/>
      </w:rPr>
    </w:lvl>
    <w:lvl w:ilvl="8">
      <w:numFmt w:val="decimal"/>
      <w:lvlText w:val=""/>
      <w:lvlJc w:val="left"/>
      <w:pPr>
        <w:tabs>
          <w:tab w:val="num" w:pos="6480"/>
        </w:tabs>
        <w:ind w:left="6480" w:hanging="360"/>
      </w:pPr>
      <w:rPr>
        <w:rFonts w:ascii="Symbol" w:hAnsi="Symbol" w:hint="default"/>
        <w:sz w:val="20"/>
      </w:rPr>
    </w:lvl>
  </w:abstractNum>
  <w:abstractNum w:abstractNumId="28" w15:restartNumberingAfterBreak="0">
    <w:nsid w:val="1B844C36"/>
    <w:multiLevelType w:val="multilevel"/>
    <w:tmpl w:val="15F2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E42E47"/>
    <w:multiLevelType w:val="hybridMultilevel"/>
    <w:tmpl w:val="25A0CE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605B59"/>
    <w:multiLevelType w:val="hybridMultilevel"/>
    <w:tmpl w:val="506838FA"/>
    <w:lvl w:ilvl="0" w:tplc="E92CD364">
      <w:numFmt w:val="bullet"/>
      <w:lvlText w:val="-"/>
      <w:lvlJc w:val="left"/>
      <w:pPr>
        <w:ind w:left="1777" w:hanging="360"/>
      </w:pPr>
      <w:rPr>
        <w:rFonts w:ascii="Arial" w:eastAsiaTheme="minorHAns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22D4635A"/>
    <w:multiLevelType w:val="multilevel"/>
    <w:tmpl w:val="81529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EB37BD"/>
    <w:multiLevelType w:val="multilevel"/>
    <w:tmpl w:val="1A98BDEE"/>
    <w:lvl w:ilvl="0">
      <w:start w:val="1"/>
      <w:numFmt w:val="bullet"/>
      <w:lvlText w:val=""/>
      <w:lvlJc w:val="left"/>
      <w:pPr>
        <w:tabs>
          <w:tab w:val="num" w:pos="0"/>
        </w:tabs>
        <w:ind w:left="432" w:hanging="432"/>
      </w:pPr>
      <w:rPr>
        <w:rFonts w:ascii="Symbol" w:hAnsi="Symbol" w:hint="default"/>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27C43FE6"/>
    <w:multiLevelType w:val="multilevel"/>
    <w:tmpl w:val="2EBA0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E81F8D"/>
    <w:multiLevelType w:val="hybridMultilevel"/>
    <w:tmpl w:val="5C22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17435A"/>
    <w:multiLevelType w:val="hybridMultilevel"/>
    <w:tmpl w:val="38EA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8122BD"/>
    <w:multiLevelType w:val="hybridMultilevel"/>
    <w:tmpl w:val="A5FC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97681B"/>
    <w:multiLevelType w:val="multilevel"/>
    <w:tmpl w:val="8E5E4E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C353BAB"/>
    <w:multiLevelType w:val="multilevel"/>
    <w:tmpl w:val="78EA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7664FB"/>
    <w:multiLevelType w:val="hybridMultilevel"/>
    <w:tmpl w:val="0B32D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3A008E"/>
    <w:multiLevelType w:val="hybridMultilevel"/>
    <w:tmpl w:val="0A7C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171FEC"/>
    <w:multiLevelType w:val="hybridMultilevel"/>
    <w:tmpl w:val="5EC2B5F0"/>
    <w:lvl w:ilvl="0" w:tplc="5BCAEC56">
      <w:start w:val="5"/>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CD55B1"/>
    <w:multiLevelType w:val="hybridMultilevel"/>
    <w:tmpl w:val="5E4E687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207755E"/>
    <w:multiLevelType w:val="multilevel"/>
    <w:tmpl w:val="E258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6F6B8E"/>
    <w:multiLevelType w:val="hybridMultilevel"/>
    <w:tmpl w:val="FA46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CF3783"/>
    <w:multiLevelType w:val="multilevel"/>
    <w:tmpl w:val="91E23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5FD651C"/>
    <w:multiLevelType w:val="hybridMultilevel"/>
    <w:tmpl w:val="7578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E228A0"/>
    <w:multiLevelType w:val="hybridMultilevel"/>
    <w:tmpl w:val="5B2AB6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8DF7EDF"/>
    <w:multiLevelType w:val="hybridMultilevel"/>
    <w:tmpl w:val="BADE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92156B"/>
    <w:multiLevelType w:val="hybridMultilevel"/>
    <w:tmpl w:val="CA2EDF06"/>
    <w:lvl w:ilvl="0" w:tplc="0A56F1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620944"/>
    <w:multiLevelType w:val="hybridMultilevel"/>
    <w:tmpl w:val="72A24E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F36232"/>
    <w:multiLevelType w:val="hybridMultilevel"/>
    <w:tmpl w:val="A518FB9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CE2409"/>
    <w:multiLevelType w:val="hybridMultilevel"/>
    <w:tmpl w:val="6F2EA762"/>
    <w:lvl w:ilvl="0" w:tplc="CDF27950">
      <w:start w:val="1"/>
      <w:numFmt w:val="bullet"/>
      <w:lvlText w:val=""/>
      <w:lvlJc w:val="left"/>
      <w:pPr>
        <w:tabs>
          <w:tab w:val="num" w:pos="360"/>
        </w:tabs>
        <w:ind w:left="360" w:hanging="360"/>
      </w:pPr>
      <w:rPr>
        <w:rFonts w:ascii="Wingdings" w:hAnsi="Wingdings" w:hint="default"/>
      </w:rPr>
    </w:lvl>
    <w:lvl w:ilvl="1" w:tplc="75FCD128" w:tentative="1">
      <w:start w:val="1"/>
      <w:numFmt w:val="bullet"/>
      <w:lvlText w:val=""/>
      <w:lvlJc w:val="left"/>
      <w:pPr>
        <w:tabs>
          <w:tab w:val="num" w:pos="1080"/>
        </w:tabs>
        <w:ind w:left="1080" w:hanging="360"/>
      </w:pPr>
      <w:rPr>
        <w:rFonts w:ascii="Wingdings" w:hAnsi="Wingdings" w:hint="default"/>
      </w:rPr>
    </w:lvl>
    <w:lvl w:ilvl="2" w:tplc="83A02DD0" w:tentative="1">
      <w:start w:val="1"/>
      <w:numFmt w:val="bullet"/>
      <w:lvlText w:val=""/>
      <w:lvlJc w:val="left"/>
      <w:pPr>
        <w:tabs>
          <w:tab w:val="num" w:pos="1800"/>
        </w:tabs>
        <w:ind w:left="1800" w:hanging="360"/>
      </w:pPr>
      <w:rPr>
        <w:rFonts w:ascii="Wingdings" w:hAnsi="Wingdings" w:hint="default"/>
      </w:rPr>
    </w:lvl>
    <w:lvl w:ilvl="3" w:tplc="1292B1B2" w:tentative="1">
      <w:start w:val="1"/>
      <w:numFmt w:val="bullet"/>
      <w:lvlText w:val=""/>
      <w:lvlJc w:val="left"/>
      <w:pPr>
        <w:tabs>
          <w:tab w:val="num" w:pos="2520"/>
        </w:tabs>
        <w:ind w:left="2520" w:hanging="360"/>
      </w:pPr>
      <w:rPr>
        <w:rFonts w:ascii="Wingdings" w:hAnsi="Wingdings" w:hint="default"/>
      </w:rPr>
    </w:lvl>
    <w:lvl w:ilvl="4" w:tplc="8378FFFC" w:tentative="1">
      <w:start w:val="1"/>
      <w:numFmt w:val="bullet"/>
      <w:lvlText w:val=""/>
      <w:lvlJc w:val="left"/>
      <w:pPr>
        <w:tabs>
          <w:tab w:val="num" w:pos="3240"/>
        </w:tabs>
        <w:ind w:left="3240" w:hanging="360"/>
      </w:pPr>
      <w:rPr>
        <w:rFonts w:ascii="Wingdings" w:hAnsi="Wingdings" w:hint="default"/>
      </w:rPr>
    </w:lvl>
    <w:lvl w:ilvl="5" w:tplc="13F608AA" w:tentative="1">
      <w:start w:val="1"/>
      <w:numFmt w:val="bullet"/>
      <w:lvlText w:val=""/>
      <w:lvlJc w:val="left"/>
      <w:pPr>
        <w:tabs>
          <w:tab w:val="num" w:pos="3960"/>
        </w:tabs>
        <w:ind w:left="3960" w:hanging="360"/>
      </w:pPr>
      <w:rPr>
        <w:rFonts w:ascii="Wingdings" w:hAnsi="Wingdings" w:hint="default"/>
      </w:rPr>
    </w:lvl>
    <w:lvl w:ilvl="6" w:tplc="A2DA06A2" w:tentative="1">
      <w:start w:val="1"/>
      <w:numFmt w:val="bullet"/>
      <w:lvlText w:val=""/>
      <w:lvlJc w:val="left"/>
      <w:pPr>
        <w:tabs>
          <w:tab w:val="num" w:pos="4680"/>
        </w:tabs>
        <w:ind w:left="4680" w:hanging="360"/>
      </w:pPr>
      <w:rPr>
        <w:rFonts w:ascii="Wingdings" w:hAnsi="Wingdings" w:hint="default"/>
      </w:rPr>
    </w:lvl>
    <w:lvl w:ilvl="7" w:tplc="E9AE3592" w:tentative="1">
      <w:start w:val="1"/>
      <w:numFmt w:val="bullet"/>
      <w:lvlText w:val=""/>
      <w:lvlJc w:val="left"/>
      <w:pPr>
        <w:tabs>
          <w:tab w:val="num" w:pos="5400"/>
        </w:tabs>
        <w:ind w:left="5400" w:hanging="360"/>
      </w:pPr>
      <w:rPr>
        <w:rFonts w:ascii="Wingdings" w:hAnsi="Wingdings" w:hint="default"/>
      </w:rPr>
    </w:lvl>
    <w:lvl w:ilvl="8" w:tplc="ADF063D4"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2D117CC"/>
    <w:multiLevelType w:val="multilevel"/>
    <w:tmpl w:val="53D0A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37A67B9"/>
    <w:multiLevelType w:val="hybridMultilevel"/>
    <w:tmpl w:val="BBF4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4E140F"/>
    <w:multiLevelType w:val="hybridMultilevel"/>
    <w:tmpl w:val="8A7A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EF1FA1"/>
    <w:multiLevelType w:val="multilevel"/>
    <w:tmpl w:val="141A7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6752DC0"/>
    <w:multiLevelType w:val="hybridMultilevel"/>
    <w:tmpl w:val="BDBA41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4B7348E3"/>
    <w:multiLevelType w:val="hybridMultilevel"/>
    <w:tmpl w:val="DD06C1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D22499E"/>
    <w:multiLevelType w:val="multilevel"/>
    <w:tmpl w:val="F18AF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6B46AD"/>
    <w:multiLevelType w:val="hybridMultilevel"/>
    <w:tmpl w:val="5E4E687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3C0951"/>
    <w:multiLevelType w:val="hybridMultilevel"/>
    <w:tmpl w:val="4DCAB8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15:restartNumberingAfterBreak="0">
    <w:nsid w:val="500F1CB6"/>
    <w:multiLevelType w:val="hybridMultilevel"/>
    <w:tmpl w:val="42A2C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08F4B04"/>
    <w:multiLevelType w:val="multilevel"/>
    <w:tmpl w:val="D9AADD54"/>
    <w:lvl w:ilvl="0">
      <w:numFmt w:val="bullet"/>
      <w:lvlText w:val="-"/>
      <w:lvlJc w:val="left"/>
      <w:pPr>
        <w:ind w:left="360" w:hanging="360"/>
      </w:pPr>
      <w:rPr>
        <w:rFonts w:ascii="Arial" w:eastAsiaTheme="minorHAnsi"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0922F9E"/>
    <w:multiLevelType w:val="multilevel"/>
    <w:tmpl w:val="D9AADD54"/>
    <w:lvl w:ilvl="0">
      <w:numFmt w:val="bullet"/>
      <w:lvlText w:val="-"/>
      <w:lvlJc w:val="left"/>
      <w:pPr>
        <w:ind w:left="360" w:hanging="360"/>
      </w:pPr>
      <w:rPr>
        <w:rFonts w:ascii="Arial" w:eastAsiaTheme="minorHAnsi"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0F503D6"/>
    <w:multiLevelType w:val="multilevel"/>
    <w:tmpl w:val="96A4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4B711E"/>
    <w:multiLevelType w:val="multilevel"/>
    <w:tmpl w:val="CAEE9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3245B1F"/>
    <w:multiLevelType w:val="hybridMultilevel"/>
    <w:tmpl w:val="181E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CB02D5"/>
    <w:multiLevelType w:val="hybridMultilevel"/>
    <w:tmpl w:val="9D403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56303337"/>
    <w:multiLevelType w:val="hybridMultilevel"/>
    <w:tmpl w:val="1AA24334"/>
    <w:lvl w:ilvl="0" w:tplc="883CE07C">
      <w:start w:val="1"/>
      <w:numFmt w:val="bullet"/>
      <w:lvlText w:val=""/>
      <w:lvlJc w:val="left"/>
      <w:pPr>
        <w:tabs>
          <w:tab w:val="num" w:pos="360"/>
        </w:tabs>
        <w:ind w:left="360" w:hanging="360"/>
      </w:pPr>
      <w:rPr>
        <w:rFonts w:ascii="Wingdings" w:hAnsi="Wingdings" w:hint="default"/>
      </w:rPr>
    </w:lvl>
    <w:lvl w:ilvl="1" w:tplc="85326ADA" w:tentative="1">
      <w:start w:val="1"/>
      <w:numFmt w:val="bullet"/>
      <w:lvlText w:val=""/>
      <w:lvlJc w:val="left"/>
      <w:pPr>
        <w:tabs>
          <w:tab w:val="num" w:pos="1080"/>
        </w:tabs>
        <w:ind w:left="1080" w:hanging="360"/>
      </w:pPr>
      <w:rPr>
        <w:rFonts w:ascii="Wingdings" w:hAnsi="Wingdings" w:hint="default"/>
      </w:rPr>
    </w:lvl>
    <w:lvl w:ilvl="2" w:tplc="CD34CF64" w:tentative="1">
      <w:start w:val="1"/>
      <w:numFmt w:val="bullet"/>
      <w:lvlText w:val=""/>
      <w:lvlJc w:val="left"/>
      <w:pPr>
        <w:tabs>
          <w:tab w:val="num" w:pos="1800"/>
        </w:tabs>
        <w:ind w:left="1800" w:hanging="360"/>
      </w:pPr>
      <w:rPr>
        <w:rFonts w:ascii="Wingdings" w:hAnsi="Wingdings" w:hint="default"/>
      </w:rPr>
    </w:lvl>
    <w:lvl w:ilvl="3" w:tplc="E9B2FD56" w:tentative="1">
      <w:start w:val="1"/>
      <w:numFmt w:val="bullet"/>
      <w:lvlText w:val=""/>
      <w:lvlJc w:val="left"/>
      <w:pPr>
        <w:tabs>
          <w:tab w:val="num" w:pos="2520"/>
        </w:tabs>
        <w:ind w:left="2520" w:hanging="360"/>
      </w:pPr>
      <w:rPr>
        <w:rFonts w:ascii="Wingdings" w:hAnsi="Wingdings" w:hint="default"/>
      </w:rPr>
    </w:lvl>
    <w:lvl w:ilvl="4" w:tplc="61A67720" w:tentative="1">
      <w:start w:val="1"/>
      <w:numFmt w:val="bullet"/>
      <w:lvlText w:val=""/>
      <w:lvlJc w:val="left"/>
      <w:pPr>
        <w:tabs>
          <w:tab w:val="num" w:pos="3240"/>
        </w:tabs>
        <w:ind w:left="3240" w:hanging="360"/>
      </w:pPr>
      <w:rPr>
        <w:rFonts w:ascii="Wingdings" w:hAnsi="Wingdings" w:hint="default"/>
      </w:rPr>
    </w:lvl>
    <w:lvl w:ilvl="5" w:tplc="A790E554" w:tentative="1">
      <w:start w:val="1"/>
      <w:numFmt w:val="bullet"/>
      <w:lvlText w:val=""/>
      <w:lvlJc w:val="left"/>
      <w:pPr>
        <w:tabs>
          <w:tab w:val="num" w:pos="3960"/>
        </w:tabs>
        <w:ind w:left="3960" w:hanging="360"/>
      </w:pPr>
      <w:rPr>
        <w:rFonts w:ascii="Wingdings" w:hAnsi="Wingdings" w:hint="default"/>
      </w:rPr>
    </w:lvl>
    <w:lvl w:ilvl="6" w:tplc="5C4E93A2" w:tentative="1">
      <w:start w:val="1"/>
      <w:numFmt w:val="bullet"/>
      <w:lvlText w:val=""/>
      <w:lvlJc w:val="left"/>
      <w:pPr>
        <w:tabs>
          <w:tab w:val="num" w:pos="4680"/>
        </w:tabs>
        <w:ind w:left="4680" w:hanging="360"/>
      </w:pPr>
      <w:rPr>
        <w:rFonts w:ascii="Wingdings" w:hAnsi="Wingdings" w:hint="default"/>
      </w:rPr>
    </w:lvl>
    <w:lvl w:ilvl="7" w:tplc="2D72CD12" w:tentative="1">
      <w:start w:val="1"/>
      <w:numFmt w:val="bullet"/>
      <w:lvlText w:val=""/>
      <w:lvlJc w:val="left"/>
      <w:pPr>
        <w:tabs>
          <w:tab w:val="num" w:pos="5400"/>
        </w:tabs>
        <w:ind w:left="5400" w:hanging="360"/>
      </w:pPr>
      <w:rPr>
        <w:rFonts w:ascii="Wingdings" w:hAnsi="Wingdings" w:hint="default"/>
      </w:rPr>
    </w:lvl>
    <w:lvl w:ilvl="8" w:tplc="A5BA61EC"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64906EA"/>
    <w:multiLevelType w:val="hybridMultilevel"/>
    <w:tmpl w:val="6E14797A"/>
    <w:lvl w:ilvl="0" w:tplc="5BCAEC56">
      <w:start w:val="5"/>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6B7F08"/>
    <w:multiLevelType w:val="multilevel"/>
    <w:tmpl w:val="49C09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6B639B4"/>
    <w:multiLevelType w:val="hybridMultilevel"/>
    <w:tmpl w:val="E644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D02118"/>
    <w:multiLevelType w:val="hybridMultilevel"/>
    <w:tmpl w:val="55A27A14"/>
    <w:lvl w:ilvl="0" w:tplc="0A56F1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2C5021"/>
    <w:multiLevelType w:val="hybridMultilevel"/>
    <w:tmpl w:val="7ADA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BA0E78"/>
    <w:multiLevelType w:val="hybridMultilevel"/>
    <w:tmpl w:val="7ECCF630"/>
    <w:lvl w:ilvl="0" w:tplc="13D06B98">
      <w:start w:val="1"/>
      <w:numFmt w:val="bullet"/>
      <w:lvlText w:val=""/>
      <w:lvlJc w:val="left"/>
      <w:pPr>
        <w:tabs>
          <w:tab w:val="num" w:pos="360"/>
        </w:tabs>
        <w:ind w:left="360" w:hanging="360"/>
      </w:pPr>
      <w:rPr>
        <w:rFonts w:ascii="Wingdings" w:hAnsi="Wingdings" w:hint="default"/>
      </w:rPr>
    </w:lvl>
    <w:lvl w:ilvl="1" w:tplc="2F32E012" w:tentative="1">
      <w:start w:val="1"/>
      <w:numFmt w:val="bullet"/>
      <w:lvlText w:val=""/>
      <w:lvlJc w:val="left"/>
      <w:pPr>
        <w:tabs>
          <w:tab w:val="num" w:pos="1080"/>
        </w:tabs>
        <w:ind w:left="1080" w:hanging="360"/>
      </w:pPr>
      <w:rPr>
        <w:rFonts w:ascii="Wingdings" w:hAnsi="Wingdings" w:hint="default"/>
      </w:rPr>
    </w:lvl>
    <w:lvl w:ilvl="2" w:tplc="D45ED178" w:tentative="1">
      <w:start w:val="1"/>
      <w:numFmt w:val="bullet"/>
      <w:lvlText w:val=""/>
      <w:lvlJc w:val="left"/>
      <w:pPr>
        <w:tabs>
          <w:tab w:val="num" w:pos="1800"/>
        </w:tabs>
        <w:ind w:left="1800" w:hanging="360"/>
      </w:pPr>
      <w:rPr>
        <w:rFonts w:ascii="Wingdings" w:hAnsi="Wingdings" w:hint="default"/>
      </w:rPr>
    </w:lvl>
    <w:lvl w:ilvl="3" w:tplc="77486DB2" w:tentative="1">
      <w:start w:val="1"/>
      <w:numFmt w:val="bullet"/>
      <w:lvlText w:val=""/>
      <w:lvlJc w:val="left"/>
      <w:pPr>
        <w:tabs>
          <w:tab w:val="num" w:pos="2520"/>
        </w:tabs>
        <w:ind w:left="2520" w:hanging="360"/>
      </w:pPr>
      <w:rPr>
        <w:rFonts w:ascii="Wingdings" w:hAnsi="Wingdings" w:hint="default"/>
      </w:rPr>
    </w:lvl>
    <w:lvl w:ilvl="4" w:tplc="CBB8FDF6" w:tentative="1">
      <w:start w:val="1"/>
      <w:numFmt w:val="bullet"/>
      <w:lvlText w:val=""/>
      <w:lvlJc w:val="left"/>
      <w:pPr>
        <w:tabs>
          <w:tab w:val="num" w:pos="3240"/>
        </w:tabs>
        <w:ind w:left="3240" w:hanging="360"/>
      </w:pPr>
      <w:rPr>
        <w:rFonts w:ascii="Wingdings" w:hAnsi="Wingdings" w:hint="default"/>
      </w:rPr>
    </w:lvl>
    <w:lvl w:ilvl="5" w:tplc="6F4E6ADC" w:tentative="1">
      <w:start w:val="1"/>
      <w:numFmt w:val="bullet"/>
      <w:lvlText w:val=""/>
      <w:lvlJc w:val="left"/>
      <w:pPr>
        <w:tabs>
          <w:tab w:val="num" w:pos="3960"/>
        </w:tabs>
        <w:ind w:left="3960" w:hanging="360"/>
      </w:pPr>
      <w:rPr>
        <w:rFonts w:ascii="Wingdings" w:hAnsi="Wingdings" w:hint="default"/>
      </w:rPr>
    </w:lvl>
    <w:lvl w:ilvl="6" w:tplc="0DBA108A" w:tentative="1">
      <w:start w:val="1"/>
      <w:numFmt w:val="bullet"/>
      <w:lvlText w:val=""/>
      <w:lvlJc w:val="left"/>
      <w:pPr>
        <w:tabs>
          <w:tab w:val="num" w:pos="4680"/>
        </w:tabs>
        <w:ind w:left="4680" w:hanging="360"/>
      </w:pPr>
      <w:rPr>
        <w:rFonts w:ascii="Wingdings" w:hAnsi="Wingdings" w:hint="default"/>
      </w:rPr>
    </w:lvl>
    <w:lvl w:ilvl="7" w:tplc="C12414B2" w:tentative="1">
      <w:start w:val="1"/>
      <w:numFmt w:val="bullet"/>
      <w:lvlText w:val=""/>
      <w:lvlJc w:val="left"/>
      <w:pPr>
        <w:tabs>
          <w:tab w:val="num" w:pos="5400"/>
        </w:tabs>
        <w:ind w:left="5400" w:hanging="360"/>
      </w:pPr>
      <w:rPr>
        <w:rFonts w:ascii="Wingdings" w:hAnsi="Wingdings" w:hint="default"/>
      </w:rPr>
    </w:lvl>
    <w:lvl w:ilvl="8" w:tplc="51E8ACDE"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5A786CE8"/>
    <w:multiLevelType w:val="hybridMultilevel"/>
    <w:tmpl w:val="9B18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470838"/>
    <w:multiLevelType w:val="hybridMultilevel"/>
    <w:tmpl w:val="152489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089442C"/>
    <w:multiLevelType w:val="hybridMultilevel"/>
    <w:tmpl w:val="F6F4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36189F"/>
    <w:multiLevelType w:val="multilevel"/>
    <w:tmpl w:val="4C48D122"/>
    <w:lvl w:ilvl="0">
      <w:numFmt w:val="decimal"/>
      <w:lvlText w:val=""/>
      <w:lvlJc w:val="left"/>
      <w:pPr>
        <w:tabs>
          <w:tab w:val="num" w:pos="720"/>
        </w:tabs>
        <w:ind w:left="720" w:hanging="360"/>
      </w:pPr>
      <w:rPr>
        <w:rFonts w:ascii="Symbol" w:hAnsi="Symbol" w:hint="default"/>
        <w:sz w:val="20"/>
      </w:rPr>
    </w:lvl>
    <w:lvl w:ilvl="1">
      <w:start w:val="32"/>
      <w:numFmt w:val="decimal"/>
      <w:lvlText w:val="%2"/>
      <w:lvlJc w:val="left"/>
      <w:pPr>
        <w:ind w:left="1440" w:hanging="360"/>
      </w:pPr>
    </w:lvl>
    <w:lvl w:ilvl="2">
      <w:start w:val="1"/>
      <w:numFmt w:val="decimal"/>
      <w:lvlText w:val="%3)"/>
      <w:lvlJc w:val="left"/>
      <w:pPr>
        <w:ind w:left="2160" w:hanging="360"/>
      </w:pPr>
      <w:rPr>
        <w:b/>
      </w:rPr>
    </w:lvl>
    <w:lvl w:ilvl="3">
      <w:numFmt w:val="decimal"/>
      <w:lvlText w:val=""/>
      <w:lvlJc w:val="left"/>
      <w:pPr>
        <w:tabs>
          <w:tab w:val="num" w:pos="2880"/>
        </w:tabs>
        <w:ind w:left="2880" w:hanging="360"/>
      </w:pPr>
      <w:rPr>
        <w:rFonts w:ascii="Symbol" w:hAnsi="Symbol" w:hint="default"/>
        <w:sz w:val="20"/>
      </w:rPr>
    </w:lvl>
    <w:lvl w:ilvl="4">
      <w:numFmt w:val="decimal"/>
      <w:lvlText w:val=""/>
      <w:lvlJc w:val="left"/>
      <w:pPr>
        <w:tabs>
          <w:tab w:val="num" w:pos="3600"/>
        </w:tabs>
        <w:ind w:left="3600" w:hanging="360"/>
      </w:pPr>
      <w:rPr>
        <w:rFonts w:ascii="Symbol" w:hAnsi="Symbol" w:hint="default"/>
        <w:sz w:val="20"/>
      </w:rPr>
    </w:lvl>
    <w:lvl w:ilvl="5">
      <w:numFmt w:val="decimal"/>
      <w:lvlText w:val=""/>
      <w:lvlJc w:val="left"/>
      <w:pPr>
        <w:tabs>
          <w:tab w:val="num" w:pos="4320"/>
        </w:tabs>
        <w:ind w:left="4320" w:hanging="360"/>
      </w:pPr>
      <w:rPr>
        <w:rFonts w:ascii="Symbol" w:hAnsi="Symbol" w:hint="default"/>
        <w:sz w:val="20"/>
      </w:rPr>
    </w:lvl>
    <w:lvl w:ilvl="6">
      <w:numFmt w:val="decimal"/>
      <w:lvlText w:val=""/>
      <w:lvlJc w:val="left"/>
      <w:pPr>
        <w:tabs>
          <w:tab w:val="num" w:pos="5040"/>
        </w:tabs>
        <w:ind w:left="5040" w:hanging="360"/>
      </w:pPr>
      <w:rPr>
        <w:rFonts w:ascii="Symbol" w:hAnsi="Symbol" w:hint="default"/>
        <w:sz w:val="20"/>
      </w:rPr>
    </w:lvl>
    <w:lvl w:ilvl="7">
      <w:numFmt w:val="decimal"/>
      <w:lvlText w:val=""/>
      <w:lvlJc w:val="left"/>
      <w:pPr>
        <w:tabs>
          <w:tab w:val="num" w:pos="5760"/>
        </w:tabs>
        <w:ind w:left="5760" w:hanging="360"/>
      </w:pPr>
      <w:rPr>
        <w:rFonts w:ascii="Symbol" w:hAnsi="Symbol" w:hint="default"/>
        <w:sz w:val="20"/>
      </w:rPr>
    </w:lvl>
    <w:lvl w:ilvl="8">
      <w:numFmt w:val="decimal"/>
      <w:lvlText w:val=""/>
      <w:lvlJc w:val="left"/>
      <w:pPr>
        <w:tabs>
          <w:tab w:val="num" w:pos="6480"/>
        </w:tabs>
        <w:ind w:left="6480" w:hanging="360"/>
      </w:pPr>
      <w:rPr>
        <w:rFonts w:ascii="Symbol" w:hAnsi="Symbol" w:hint="default"/>
        <w:sz w:val="20"/>
      </w:rPr>
    </w:lvl>
  </w:abstractNum>
  <w:abstractNum w:abstractNumId="81" w15:restartNumberingAfterBreak="0">
    <w:nsid w:val="61FE0E91"/>
    <w:multiLevelType w:val="hybridMultilevel"/>
    <w:tmpl w:val="F1A8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202826"/>
    <w:multiLevelType w:val="hybridMultilevel"/>
    <w:tmpl w:val="0174FB7A"/>
    <w:lvl w:ilvl="0" w:tplc="25CC80FC">
      <w:start w:val="1"/>
      <w:numFmt w:val="bullet"/>
      <w:lvlText w:val=""/>
      <w:lvlJc w:val="left"/>
      <w:pPr>
        <w:tabs>
          <w:tab w:val="num" w:pos="360"/>
        </w:tabs>
        <w:ind w:left="360" w:hanging="360"/>
      </w:pPr>
      <w:rPr>
        <w:rFonts w:ascii="Wingdings" w:hAnsi="Wingdings" w:hint="default"/>
      </w:rPr>
    </w:lvl>
    <w:lvl w:ilvl="1" w:tplc="E5A457DA" w:tentative="1">
      <w:start w:val="1"/>
      <w:numFmt w:val="bullet"/>
      <w:lvlText w:val=""/>
      <w:lvlJc w:val="left"/>
      <w:pPr>
        <w:tabs>
          <w:tab w:val="num" w:pos="1080"/>
        </w:tabs>
        <w:ind w:left="1080" w:hanging="360"/>
      </w:pPr>
      <w:rPr>
        <w:rFonts w:ascii="Wingdings" w:hAnsi="Wingdings" w:hint="default"/>
      </w:rPr>
    </w:lvl>
    <w:lvl w:ilvl="2" w:tplc="9F7A95EC" w:tentative="1">
      <w:start w:val="1"/>
      <w:numFmt w:val="bullet"/>
      <w:lvlText w:val=""/>
      <w:lvlJc w:val="left"/>
      <w:pPr>
        <w:tabs>
          <w:tab w:val="num" w:pos="1800"/>
        </w:tabs>
        <w:ind w:left="1800" w:hanging="360"/>
      </w:pPr>
      <w:rPr>
        <w:rFonts w:ascii="Wingdings" w:hAnsi="Wingdings" w:hint="default"/>
      </w:rPr>
    </w:lvl>
    <w:lvl w:ilvl="3" w:tplc="2C2258F0" w:tentative="1">
      <w:start w:val="1"/>
      <w:numFmt w:val="bullet"/>
      <w:lvlText w:val=""/>
      <w:lvlJc w:val="left"/>
      <w:pPr>
        <w:tabs>
          <w:tab w:val="num" w:pos="2520"/>
        </w:tabs>
        <w:ind w:left="2520" w:hanging="360"/>
      </w:pPr>
      <w:rPr>
        <w:rFonts w:ascii="Wingdings" w:hAnsi="Wingdings" w:hint="default"/>
      </w:rPr>
    </w:lvl>
    <w:lvl w:ilvl="4" w:tplc="78CA68F4" w:tentative="1">
      <w:start w:val="1"/>
      <w:numFmt w:val="bullet"/>
      <w:lvlText w:val=""/>
      <w:lvlJc w:val="left"/>
      <w:pPr>
        <w:tabs>
          <w:tab w:val="num" w:pos="3240"/>
        </w:tabs>
        <w:ind w:left="3240" w:hanging="360"/>
      </w:pPr>
      <w:rPr>
        <w:rFonts w:ascii="Wingdings" w:hAnsi="Wingdings" w:hint="default"/>
      </w:rPr>
    </w:lvl>
    <w:lvl w:ilvl="5" w:tplc="C8724424" w:tentative="1">
      <w:start w:val="1"/>
      <w:numFmt w:val="bullet"/>
      <w:lvlText w:val=""/>
      <w:lvlJc w:val="left"/>
      <w:pPr>
        <w:tabs>
          <w:tab w:val="num" w:pos="3960"/>
        </w:tabs>
        <w:ind w:left="3960" w:hanging="360"/>
      </w:pPr>
      <w:rPr>
        <w:rFonts w:ascii="Wingdings" w:hAnsi="Wingdings" w:hint="default"/>
      </w:rPr>
    </w:lvl>
    <w:lvl w:ilvl="6" w:tplc="9036D780" w:tentative="1">
      <w:start w:val="1"/>
      <w:numFmt w:val="bullet"/>
      <w:lvlText w:val=""/>
      <w:lvlJc w:val="left"/>
      <w:pPr>
        <w:tabs>
          <w:tab w:val="num" w:pos="4680"/>
        </w:tabs>
        <w:ind w:left="4680" w:hanging="360"/>
      </w:pPr>
      <w:rPr>
        <w:rFonts w:ascii="Wingdings" w:hAnsi="Wingdings" w:hint="default"/>
      </w:rPr>
    </w:lvl>
    <w:lvl w:ilvl="7" w:tplc="D6204C1E" w:tentative="1">
      <w:start w:val="1"/>
      <w:numFmt w:val="bullet"/>
      <w:lvlText w:val=""/>
      <w:lvlJc w:val="left"/>
      <w:pPr>
        <w:tabs>
          <w:tab w:val="num" w:pos="5400"/>
        </w:tabs>
        <w:ind w:left="5400" w:hanging="360"/>
      </w:pPr>
      <w:rPr>
        <w:rFonts w:ascii="Wingdings" w:hAnsi="Wingdings" w:hint="default"/>
      </w:rPr>
    </w:lvl>
    <w:lvl w:ilvl="8" w:tplc="8EE45D58"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36A2BDF"/>
    <w:multiLevelType w:val="hybridMultilevel"/>
    <w:tmpl w:val="1816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567093"/>
    <w:multiLevelType w:val="multilevel"/>
    <w:tmpl w:val="2C38CE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5682272"/>
    <w:multiLevelType w:val="multilevel"/>
    <w:tmpl w:val="BDA603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6" w15:restartNumberingAfterBreak="0">
    <w:nsid w:val="67865C1E"/>
    <w:multiLevelType w:val="hybridMultilevel"/>
    <w:tmpl w:val="7E24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58483F"/>
    <w:multiLevelType w:val="multilevel"/>
    <w:tmpl w:val="BD96B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E6323BC"/>
    <w:multiLevelType w:val="hybridMultilevel"/>
    <w:tmpl w:val="4852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F3D43B2"/>
    <w:multiLevelType w:val="multilevel"/>
    <w:tmpl w:val="6E7AD9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0000591"/>
    <w:multiLevelType w:val="hybridMultilevel"/>
    <w:tmpl w:val="9A36A9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06057EA"/>
    <w:multiLevelType w:val="hybridMultilevel"/>
    <w:tmpl w:val="E8CC94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66C4EEE"/>
    <w:multiLevelType w:val="multilevel"/>
    <w:tmpl w:val="D9AADD54"/>
    <w:lvl w:ilvl="0">
      <w:numFmt w:val="bullet"/>
      <w:lvlText w:val="-"/>
      <w:lvlJc w:val="left"/>
      <w:pPr>
        <w:ind w:left="360" w:hanging="360"/>
      </w:pPr>
      <w:rPr>
        <w:rFonts w:ascii="Arial" w:eastAsiaTheme="minorHAnsi"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7536FDE"/>
    <w:multiLevelType w:val="hybridMultilevel"/>
    <w:tmpl w:val="7D7C77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76F22DA"/>
    <w:multiLevelType w:val="hybridMultilevel"/>
    <w:tmpl w:val="7EF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51035D"/>
    <w:multiLevelType w:val="multilevel"/>
    <w:tmpl w:val="4EAC8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8DD76EE"/>
    <w:multiLevelType w:val="multilevel"/>
    <w:tmpl w:val="D250D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94B0A00"/>
    <w:multiLevelType w:val="hybridMultilevel"/>
    <w:tmpl w:val="B67C4B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916AF7"/>
    <w:multiLevelType w:val="multilevel"/>
    <w:tmpl w:val="AFEEB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A9B4E54"/>
    <w:multiLevelType w:val="hybridMultilevel"/>
    <w:tmpl w:val="7140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205C2D"/>
    <w:multiLevelType w:val="hybridMultilevel"/>
    <w:tmpl w:val="4716AAA6"/>
    <w:lvl w:ilvl="0" w:tplc="FBBE6514">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BE02676"/>
    <w:multiLevelType w:val="hybridMultilevel"/>
    <w:tmpl w:val="6FFE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D93CA7"/>
    <w:multiLevelType w:val="multilevel"/>
    <w:tmpl w:val="33107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E5A2981"/>
    <w:multiLevelType w:val="multilevel"/>
    <w:tmpl w:val="F86272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7E9E4604"/>
    <w:multiLevelType w:val="multilevel"/>
    <w:tmpl w:val="9E42E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08046917">
    <w:abstractNumId w:val="85"/>
  </w:num>
  <w:num w:numId="2" w16cid:durableId="1045180839">
    <w:abstractNumId w:val="39"/>
  </w:num>
  <w:num w:numId="3" w16cid:durableId="1310404223">
    <w:abstractNumId w:val="83"/>
  </w:num>
  <w:num w:numId="4" w16cid:durableId="1574899193">
    <w:abstractNumId w:val="48"/>
  </w:num>
  <w:num w:numId="5" w16cid:durableId="1169517236">
    <w:abstractNumId w:val="73"/>
  </w:num>
  <w:num w:numId="6" w16cid:durableId="486435684">
    <w:abstractNumId w:val="54"/>
  </w:num>
  <w:num w:numId="7" w16cid:durableId="1212233248">
    <w:abstractNumId w:val="94"/>
  </w:num>
  <w:num w:numId="8" w16cid:durableId="540827139">
    <w:abstractNumId w:val="101"/>
  </w:num>
  <w:num w:numId="9" w16cid:durableId="81071368">
    <w:abstractNumId w:val="90"/>
  </w:num>
  <w:num w:numId="10" w16cid:durableId="2033531782">
    <w:abstractNumId w:val="25"/>
  </w:num>
  <w:num w:numId="11" w16cid:durableId="1271626061">
    <w:abstractNumId w:val="34"/>
  </w:num>
  <w:num w:numId="12" w16cid:durableId="114325996">
    <w:abstractNumId w:val="63"/>
  </w:num>
  <w:num w:numId="13" w16cid:durableId="625935332">
    <w:abstractNumId w:val="15"/>
  </w:num>
  <w:num w:numId="14" w16cid:durableId="1678800437">
    <w:abstractNumId w:val="41"/>
  </w:num>
  <w:num w:numId="15" w16cid:durableId="693725257">
    <w:abstractNumId w:val="71"/>
  </w:num>
  <w:num w:numId="16" w16cid:durableId="980768678">
    <w:abstractNumId w:val="40"/>
  </w:num>
  <w:num w:numId="17" w16cid:durableId="1515459742">
    <w:abstractNumId w:val="35"/>
  </w:num>
  <w:num w:numId="18" w16cid:durableId="1696541545">
    <w:abstractNumId w:val="99"/>
  </w:num>
  <w:num w:numId="19" w16cid:durableId="12539582">
    <w:abstractNumId w:val="70"/>
  </w:num>
  <w:num w:numId="20" w16cid:durableId="2011836698">
    <w:abstractNumId w:val="74"/>
  </w:num>
  <w:num w:numId="21" w16cid:durableId="2053266971">
    <w:abstractNumId w:val="55"/>
  </w:num>
  <w:num w:numId="22" w16cid:durableId="1708405877">
    <w:abstractNumId w:val="51"/>
  </w:num>
  <w:num w:numId="23" w16cid:durableId="637489669">
    <w:abstractNumId w:val="22"/>
  </w:num>
  <w:num w:numId="24" w16cid:durableId="2132626018">
    <w:abstractNumId w:val="30"/>
  </w:num>
  <w:num w:numId="25" w16cid:durableId="1379473759">
    <w:abstractNumId w:val="65"/>
  </w:num>
  <w:num w:numId="26" w16cid:durableId="1047341008">
    <w:abstractNumId w:val="64"/>
  </w:num>
  <w:num w:numId="27" w16cid:durableId="398285189">
    <w:abstractNumId w:val="92"/>
  </w:num>
  <w:num w:numId="28" w16cid:durableId="1248929323">
    <w:abstractNumId w:val="76"/>
  </w:num>
  <w:num w:numId="29" w16cid:durableId="2143232225">
    <w:abstractNumId w:val="82"/>
  </w:num>
  <w:num w:numId="30" w16cid:durableId="583807663">
    <w:abstractNumId w:val="52"/>
  </w:num>
  <w:num w:numId="31" w16cid:durableId="45187000">
    <w:abstractNumId w:val="49"/>
  </w:num>
  <w:num w:numId="32" w16cid:durableId="728043037">
    <w:abstractNumId w:val="37"/>
  </w:num>
  <w:num w:numId="33" w16cid:durableId="1643656054">
    <w:abstractNumId w:val="46"/>
  </w:num>
  <w:num w:numId="34" w16cid:durableId="1466001636">
    <w:abstractNumId w:val="21"/>
  </w:num>
  <w:num w:numId="35" w16cid:durableId="423916924">
    <w:abstractNumId w:val="19"/>
  </w:num>
  <w:num w:numId="36" w16cid:durableId="1119953349">
    <w:abstractNumId w:val="68"/>
  </w:num>
  <w:num w:numId="37" w16cid:durableId="366805090">
    <w:abstractNumId w:val="26"/>
  </w:num>
  <w:num w:numId="38" w16cid:durableId="1194348702">
    <w:abstractNumId w:val="91"/>
  </w:num>
  <w:num w:numId="39" w16cid:durableId="1494645103">
    <w:abstractNumId w:val="62"/>
  </w:num>
  <w:num w:numId="40" w16cid:durableId="429663017">
    <w:abstractNumId w:val="89"/>
  </w:num>
  <w:num w:numId="41" w16cid:durableId="511577438">
    <w:abstractNumId w:val="96"/>
  </w:num>
  <w:num w:numId="42" w16cid:durableId="1150555917">
    <w:abstractNumId w:val="31"/>
  </w:num>
  <w:num w:numId="43" w16cid:durableId="1609239401">
    <w:abstractNumId w:val="14"/>
  </w:num>
  <w:num w:numId="44" w16cid:durableId="1378553322">
    <w:abstractNumId w:val="95"/>
  </w:num>
  <w:num w:numId="45" w16cid:durableId="471099381">
    <w:abstractNumId w:val="13"/>
  </w:num>
  <w:num w:numId="46" w16cid:durableId="68969582">
    <w:abstractNumId w:val="87"/>
  </w:num>
  <w:num w:numId="47" w16cid:durableId="2105219951">
    <w:abstractNumId w:val="33"/>
  </w:num>
  <w:num w:numId="48" w16cid:durableId="1518042372">
    <w:abstractNumId w:val="72"/>
  </w:num>
  <w:num w:numId="49" w16cid:durableId="1848707739">
    <w:abstractNumId w:val="23"/>
  </w:num>
  <w:num w:numId="50" w16cid:durableId="159203761">
    <w:abstractNumId w:val="17"/>
  </w:num>
  <w:num w:numId="51" w16cid:durableId="1744134829">
    <w:abstractNumId w:val="102"/>
  </w:num>
  <w:num w:numId="52" w16cid:durableId="106707614">
    <w:abstractNumId w:val="45"/>
  </w:num>
  <w:num w:numId="53" w16cid:durableId="1047726161">
    <w:abstractNumId w:val="16"/>
  </w:num>
  <w:num w:numId="54" w16cid:durableId="321154553">
    <w:abstractNumId w:val="53"/>
  </w:num>
  <w:num w:numId="55" w16cid:durableId="1800757483">
    <w:abstractNumId w:val="56"/>
  </w:num>
  <w:num w:numId="56" w16cid:durableId="800615941">
    <w:abstractNumId w:val="104"/>
  </w:num>
  <w:num w:numId="57" w16cid:durableId="2145853697">
    <w:abstractNumId w:val="59"/>
  </w:num>
  <w:num w:numId="58" w16cid:durableId="1353143732">
    <w:abstractNumId w:val="98"/>
  </w:num>
  <w:num w:numId="59" w16cid:durableId="1763836577">
    <w:abstractNumId w:val="84"/>
  </w:num>
  <w:num w:numId="60" w16cid:durableId="926579763">
    <w:abstractNumId w:val="67"/>
  </w:num>
  <w:num w:numId="61" w16cid:durableId="903830177">
    <w:abstractNumId w:val="24"/>
  </w:num>
  <w:num w:numId="62" w16cid:durableId="1693608441">
    <w:abstractNumId w:val="27"/>
  </w:num>
  <w:num w:numId="63" w16cid:durableId="1466048373">
    <w:abstractNumId w:val="80"/>
  </w:num>
  <w:num w:numId="64" w16cid:durableId="745373491">
    <w:abstractNumId w:val="69"/>
  </w:num>
  <w:num w:numId="65" w16cid:durableId="343170959">
    <w:abstractNumId w:val="20"/>
  </w:num>
  <w:num w:numId="66" w16cid:durableId="668019787">
    <w:abstractNumId w:val="81"/>
  </w:num>
  <w:num w:numId="67" w16cid:durableId="1496265042">
    <w:abstractNumId w:val="88"/>
  </w:num>
  <w:num w:numId="68" w16cid:durableId="1579747544">
    <w:abstractNumId w:val="93"/>
  </w:num>
  <w:num w:numId="69" w16cid:durableId="869496217">
    <w:abstractNumId w:val="44"/>
  </w:num>
  <w:num w:numId="70" w16cid:durableId="636689158">
    <w:abstractNumId w:val="32"/>
  </w:num>
  <w:num w:numId="71" w16cid:durableId="229730818">
    <w:abstractNumId w:val="86"/>
  </w:num>
  <w:num w:numId="72" w16cid:durableId="1392918815">
    <w:abstractNumId w:val="2"/>
  </w:num>
  <w:num w:numId="73" w16cid:durableId="352264649">
    <w:abstractNumId w:val="3"/>
  </w:num>
  <w:num w:numId="74" w16cid:durableId="1490370333">
    <w:abstractNumId w:val="61"/>
  </w:num>
  <w:num w:numId="75" w16cid:durableId="4243005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51589237">
    <w:abstractNumId w:val="0"/>
  </w:num>
  <w:num w:numId="77" w16cid:durableId="568853076">
    <w:abstractNumId w:val="103"/>
  </w:num>
  <w:num w:numId="78" w16cid:durableId="2091150836">
    <w:abstractNumId w:val="1"/>
  </w:num>
  <w:num w:numId="79" w16cid:durableId="197549823">
    <w:abstractNumId w:val="60"/>
  </w:num>
  <w:num w:numId="80" w16cid:durableId="375933424">
    <w:abstractNumId w:val="29"/>
  </w:num>
  <w:num w:numId="81" w16cid:durableId="1381662552">
    <w:abstractNumId w:val="97"/>
  </w:num>
  <w:num w:numId="82" w16cid:durableId="933318860">
    <w:abstractNumId w:val="50"/>
  </w:num>
  <w:num w:numId="83" w16cid:durableId="1444809654">
    <w:abstractNumId w:val="18"/>
  </w:num>
  <w:num w:numId="84" w16cid:durableId="1951234719">
    <w:abstractNumId w:val="78"/>
  </w:num>
  <w:num w:numId="85" w16cid:durableId="831681211">
    <w:abstractNumId w:val="57"/>
  </w:num>
  <w:num w:numId="86" w16cid:durableId="861283443">
    <w:abstractNumId w:val="47"/>
  </w:num>
  <w:num w:numId="87" w16cid:durableId="654528521">
    <w:abstractNumId w:val="58"/>
  </w:num>
  <w:num w:numId="88" w16cid:durableId="1057893306">
    <w:abstractNumId w:val="100"/>
  </w:num>
  <w:num w:numId="89" w16cid:durableId="1641963071">
    <w:abstractNumId w:val="43"/>
  </w:num>
  <w:num w:numId="90" w16cid:durableId="1500972012">
    <w:abstractNumId w:val="66"/>
  </w:num>
  <w:num w:numId="91" w16cid:durableId="311830090">
    <w:abstractNumId w:val="38"/>
  </w:num>
  <w:num w:numId="92" w16cid:durableId="736132837">
    <w:abstractNumId w:val="28"/>
  </w:num>
  <w:num w:numId="93" w16cid:durableId="1130323138">
    <w:abstractNumId w:val="77"/>
  </w:num>
  <w:num w:numId="94" w16cid:durableId="70664353">
    <w:abstractNumId w:val="36"/>
  </w:num>
  <w:num w:numId="95" w16cid:durableId="199905470">
    <w:abstractNumId w:val="75"/>
  </w:num>
  <w:num w:numId="96" w16cid:durableId="1459911069">
    <w:abstractNumId w:val="7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NzQ0MTCxNDMwMDZQ0lEKTi0uzszPAykwtKgFANpcDe4tAAAA"/>
  </w:docVars>
  <w:rsids>
    <w:rsidRoot w:val="0026166E"/>
    <w:rsid w:val="00001C26"/>
    <w:rsid w:val="00001DB3"/>
    <w:rsid w:val="00003D2F"/>
    <w:rsid w:val="000041DC"/>
    <w:rsid w:val="00013A45"/>
    <w:rsid w:val="000155C6"/>
    <w:rsid w:val="000163C9"/>
    <w:rsid w:val="0001707D"/>
    <w:rsid w:val="000174CF"/>
    <w:rsid w:val="00017B7C"/>
    <w:rsid w:val="0002540D"/>
    <w:rsid w:val="00030473"/>
    <w:rsid w:val="00031CAA"/>
    <w:rsid w:val="00031E9A"/>
    <w:rsid w:val="00035861"/>
    <w:rsid w:val="00036699"/>
    <w:rsid w:val="0003680C"/>
    <w:rsid w:val="00036D00"/>
    <w:rsid w:val="00043A30"/>
    <w:rsid w:val="00043A42"/>
    <w:rsid w:val="00052301"/>
    <w:rsid w:val="00054DC2"/>
    <w:rsid w:val="0005724C"/>
    <w:rsid w:val="000612E4"/>
    <w:rsid w:val="00061C79"/>
    <w:rsid w:val="000622F3"/>
    <w:rsid w:val="00066645"/>
    <w:rsid w:val="000666E3"/>
    <w:rsid w:val="00070030"/>
    <w:rsid w:val="000711DB"/>
    <w:rsid w:val="00074B09"/>
    <w:rsid w:val="00077453"/>
    <w:rsid w:val="000813EA"/>
    <w:rsid w:val="00081B6C"/>
    <w:rsid w:val="00086549"/>
    <w:rsid w:val="00086684"/>
    <w:rsid w:val="00087339"/>
    <w:rsid w:val="00090EF0"/>
    <w:rsid w:val="000934B7"/>
    <w:rsid w:val="000A152D"/>
    <w:rsid w:val="000A7419"/>
    <w:rsid w:val="000A742C"/>
    <w:rsid w:val="000B4FDF"/>
    <w:rsid w:val="000B6281"/>
    <w:rsid w:val="000B7074"/>
    <w:rsid w:val="000B7AE1"/>
    <w:rsid w:val="000C0100"/>
    <w:rsid w:val="000C2709"/>
    <w:rsid w:val="000C7CAE"/>
    <w:rsid w:val="000D229E"/>
    <w:rsid w:val="000D545C"/>
    <w:rsid w:val="000D6921"/>
    <w:rsid w:val="000D787C"/>
    <w:rsid w:val="000E0C5F"/>
    <w:rsid w:val="000E360F"/>
    <w:rsid w:val="000E5886"/>
    <w:rsid w:val="000F1331"/>
    <w:rsid w:val="000F2253"/>
    <w:rsid w:val="000F6B25"/>
    <w:rsid w:val="000F72EA"/>
    <w:rsid w:val="001002BB"/>
    <w:rsid w:val="00103D6F"/>
    <w:rsid w:val="00110008"/>
    <w:rsid w:val="001128EF"/>
    <w:rsid w:val="00112D9F"/>
    <w:rsid w:val="00114A03"/>
    <w:rsid w:val="00115133"/>
    <w:rsid w:val="00115384"/>
    <w:rsid w:val="00116AE9"/>
    <w:rsid w:val="001206C9"/>
    <w:rsid w:val="00120983"/>
    <w:rsid w:val="0012411B"/>
    <w:rsid w:val="00127C2F"/>
    <w:rsid w:val="0013060D"/>
    <w:rsid w:val="00134716"/>
    <w:rsid w:val="00135509"/>
    <w:rsid w:val="00135BFF"/>
    <w:rsid w:val="00137C18"/>
    <w:rsid w:val="00137EBA"/>
    <w:rsid w:val="00144312"/>
    <w:rsid w:val="001508EC"/>
    <w:rsid w:val="001522E7"/>
    <w:rsid w:val="00153016"/>
    <w:rsid w:val="00157758"/>
    <w:rsid w:val="001600B5"/>
    <w:rsid w:val="00161F4B"/>
    <w:rsid w:val="001639F7"/>
    <w:rsid w:val="001641CF"/>
    <w:rsid w:val="00165D08"/>
    <w:rsid w:val="00165DB2"/>
    <w:rsid w:val="001709F3"/>
    <w:rsid w:val="00170F20"/>
    <w:rsid w:val="0017345F"/>
    <w:rsid w:val="00175FD6"/>
    <w:rsid w:val="001801EE"/>
    <w:rsid w:val="0018329E"/>
    <w:rsid w:val="001861E3"/>
    <w:rsid w:val="00195D39"/>
    <w:rsid w:val="001A3E99"/>
    <w:rsid w:val="001A69F3"/>
    <w:rsid w:val="001B2856"/>
    <w:rsid w:val="001B37D9"/>
    <w:rsid w:val="001B67F6"/>
    <w:rsid w:val="001C0611"/>
    <w:rsid w:val="001C240D"/>
    <w:rsid w:val="001C3E75"/>
    <w:rsid w:val="001C4D6A"/>
    <w:rsid w:val="001D015D"/>
    <w:rsid w:val="001D43E3"/>
    <w:rsid w:val="001D7FB0"/>
    <w:rsid w:val="001E0D7F"/>
    <w:rsid w:val="001E1CF7"/>
    <w:rsid w:val="001F28A4"/>
    <w:rsid w:val="0020339E"/>
    <w:rsid w:val="002037C1"/>
    <w:rsid w:val="002049CC"/>
    <w:rsid w:val="002075CA"/>
    <w:rsid w:val="002116E3"/>
    <w:rsid w:val="002127CD"/>
    <w:rsid w:val="00214BFB"/>
    <w:rsid w:val="0023187B"/>
    <w:rsid w:val="0023602D"/>
    <w:rsid w:val="0024025B"/>
    <w:rsid w:val="002403E3"/>
    <w:rsid w:val="00241673"/>
    <w:rsid w:val="00241BD1"/>
    <w:rsid w:val="0024319A"/>
    <w:rsid w:val="0026166E"/>
    <w:rsid w:val="00263737"/>
    <w:rsid w:val="00263D02"/>
    <w:rsid w:val="00263DED"/>
    <w:rsid w:val="00264DAD"/>
    <w:rsid w:val="00267269"/>
    <w:rsid w:val="002724AE"/>
    <w:rsid w:val="00283042"/>
    <w:rsid w:val="00283AE5"/>
    <w:rsid w:val="00284217"/>
    <w:rsid w:val="00287930"/>
    <w:rsid w:val="00294175"/>
    <w:rsid w:val="0029521E"/>
    <w:rsid w:val="002A2571"/>
    <w:rsid w:val="002A42B0"/>
    <w:rsid w:val="002A4636"/>
    <w:rsid w:val="002A5671"/>
    <w:rsid w:val="002B04F2"/>
    <w:rsid w:val="002B1125"/>
    <w:rsid w:val="002B29A5"/>
    <w:rsid w:val="002B6C97"/>
    <w:rsid w:val="002B7D01"/>
    <w:rsid w:val="002C0113"/>
    <w:rsid w:val="002C03FC"/>
    <w:rsid w:val="002C422E"/>
    <w:rsid w:val="002C530A"/>
    <w:rsid w:val="002C63E7"/>
    <w:rsid w:val="002D6D6C"/>
    <w:rsid w:val="002E1B23"/>
    <w:rsid w:val="002E5784"/>
    <w:rsid w:val="002F6F64"/>
    <w:rsid w:val="003006D0"/>
    <w:rsid w:val="00305680"/>
    <w:rsid w:val="003105B3"/>
    <w:rsid w:val="003133DE"/>
    <w:rsid w:val="003160C4"/>
    <w:rsid w:val="0032037C"/>
    <w:rsid w:val="00323F6C"/>
    <w:rsid w:val="00324FEE"/>
    <w:rsid w:val="00325D47"/>
    <w:rsid w:val="00326397"/>
    <w:rsid w:val="003269D8"/>
    <w:rsid w:val="003349D8"/>
    <w:rsid w:val="00335598"/>
    <w:rsid w:val="00337E94"/>
    <w:rsid w:val="00342C43"/>
    <w:rsid w:val="00343483"/>
    <w:rsid w:val="003437E5"/>
    <w:rsid w:val="003459A5"/>
    <w:rsid w:val="003465A4"/>
    <w:rsid w:val="00351D0E"/>
    <w:rsid w:val="00352AEB"/>
    <w:rsid w:val="0035792F"/>
    <w:rsid w:val="00360091"/>
    <w:rsid w:val="003601AA"/>
    <w:rsid w:val="00360FF8"/>
    <w:rsid w:val="0036588B"/>
    <w:rsid w:val="0036645B"/>
    <w:rsid w:val="00366582"/>
    <w:rsid w:val="0036786C"/>
    <w:rsid w:val="00367E77"/>
    <w:rsid w:val="00372A09"/>
    <w:rsid w:val="00374F1A"/>
    <w:rsid w:val="0037531B"/>
    <w:rsid w:val="00381DBE"/>
    <w:rsid w:val="0038536E"/>
    <w:rsid w:val="00390CE6"/>
    <w:rsid w:val="00390E37"/>
    <w:rsid w:val="003927BB"/>
    <w:rsid w:val="00392AE7"/>
    <w:rsid w:val="00394C89"/>
    <w:rsid w:val="003A6EF2"/>
    <w:rsid w:val="003B33B3"/>
    <w:rsid w:val="003B7642"/>
    <w:rsid w:val="003C0406"/>
    <w:rsid w:val="003C0CF9"/>
    <w:rsid w:val="003C6313"/>
    <w:rsid w:val="003C69A2"/>
    <w:rsid w:val="003D1B4C"/>
    <w:rsid w:val="003D1DB1"/>
    <w:rsid w:val="003D2BC9"/>
    <w:rsid w:val="003D40A1"/>
    <w:rsid w:val="003D4C25"/>
    <w:rsid w:val="003D557E"/>
    <w:rsid w:val="003D6638"/>
    <w:rsid w:val="003D77B1"/>
    <w:rsid w:val="003E63CE"/>
    <w:rsid w:val="003E7857"/>
    <w:rsid w:val="003F545F"/>
    <w:rsid w:val="00400A39"/>
    <w:rsid w:val="0040477A"/>
    <w:rsid w:val="004066A6"/>
    <w:rsid w:val="00407F1B"/>
    <w:rsid w:val="00411D09"/>
    <w:rsid w:val="00411ECC"/>
    <w:rsid w:val="00413A3B"/>
    <w:rsid w:val="00414B91"/>
    <w:rsid w:val="004214E9"/>
    <w:rsid w:val="00421684"/>
    <w:rsid w:val="00423B0F"/>
    <w:rsid w:val="00423C1A"/>
    <w:rsid w:val="00430C6E"/>
    <w:rsid w:val="00430EEA"/>
    <w:rsid w:val="00435FA5"/>
    <w:rsid w:val="00436BB3"/>
    <w:rsid w:val="004410E2"/>
    <w:rsid w:val="0044288D"/>
    <w:rsid w:val="00446719"/>
    <w:rsid w:val="00451B4B"/>
    <w:rsid w:val="004544C5"/>
    <w:rsid w:val="00455DC8"/>
    <w:rsid w:val="0045761C"/>
    <w:rsid w:val="00460840"/>
    <w:rsid w:val="004617E9"/>
    <w:rsid w:val="0046382B"/>
    <w:rsid w:val="00466C80"/>
    <w:rsid w:val="0047073D"/>
    <w:rsid w:val="00470FD5"/>
    <w:rsid w:val="00472491"/>
    <w:rsid w:val="00475D58"/>
    <w:rsid w:val="00483811"/>
    <w:rsid w:val="00483A03"/>
    <w:rsid w:val="004841C0"/>
    <w:rsid w:val="00487A0D"/>
    <w:rsid w:val="00487A24"/>
    <w:rsid w:val="00487B84"/>
    <w:rsid w:val="004907B9"/>
    <w:rsid w:val="004915FF"/>
    <w:rsid w:val="0049335C"/>
    <w:rsid w:val="004938BF"/>
    <w:rsid w:val="0049627D"/>
    <w:rsid w:val="004A39CA"/>
    <w:rsid w:val="004A3CD3"/>
    <w:rsid w:val="004A4EB7"/>
    <w:rsid w:val="004A5A9F"/>
    <w:rsid w:val="004B3887"/>
    <w:rsid w:val="004B67EA"/>
    <w:rsid w:val="004B7F79"/>
    <w:rsid w:val="004C011E"/>
    <w:rsid w:val="004C28AF"/>
    <w:rsid w:val="004C333D"/>
    <w:rsid w:val="004C7041"/>
    <w:rsid w:val="004C709F"/>
    <w:rsid w:val="004C73A2"/>
    <w:rsid w:val="004D25C4"/>
    <w:rsid w:val="004D3998"/>
    <w:rsid w:val="004D6622"/>
    <w:rsid w:val="004D7D93"/>
    <w:rsid w:val="004E19ED"/>
    <w:rsid w:val="004E4F1D"/>
    <w:rsid w:val="004E674B"/>
    <w:rsid w:val="004E71C4"/>
    <w:rsid w:val="004E791D"/>
    <w:rsid w:val="004E7A59"/>
    <w:rsid w:val="004F6338"/>
    <w:rsid w:val="00500007"/>
    <w:rsid w:val="0050212B"/>
    <w:rsid w:val="00502283"/>
    <w:rsid w:val="00504011"/>
    <w:rsid w:val="00515BA7"/>
    <w:rsid w:val="0052187E"/>
    <w:rsid w:val="00533068"/>
    <w:rsid w:val="00535274"/>
    <w:rsid w:val="0053561B"/>
    <w:rsid w:val="00536517"/>
    <w:rsid w:val="00537570"/>
    <w:rsid w:val="00540311"/>
    <w:rsid w:val="00540AC0"/>
    <w:rsid w:val="00541935"/>
    <w:rsid w:val="00541CED"/>
    <w:rsid w:val="00541EC3"/>
    <w:rsid w:val="0055007C"/>
    <w:rsid w:val="005529E5"/>
    <w:rsid w:val="005572C1"/>
    <w:rsid w:val="00557712"/>
    <w:rsid w:val="00565704"/>
    <w:rsid w:val="0056679A"/>
    <w:rsid w:val="005744DD"/>
    <w:rsid w:val="00576ACF"/>
    <w:rsid w:val="00576E37"/>
    <w:rsid w:val="005828A9"/>
    <w:rsid w:val="005878F1"/>
    <w:rsid w:val="00587D29"/>
    <w:rsid w:val="00590511"/>
    <w:rsid w:val="0059210E"/>
    <w:rsid w:val="0059397C"/>
    <w:rsid w:val="00595B89"/>
    <w:rsid w:val="005968F6"/>
    <w:rsid w:val="005A0C06"/>
    <w:rsid w:val="005A1673"/>
    <w:rsid w:val="005A5800"/>
    <w:rsid w:val="005B5858"/>
    <w:rsid w:val="005B5BD8"/>
    <w:rsid w:val="005C06BC"/>
    <w:rsid w:val="005C2EB6"/>
    <w:rsid w:val="005C6D05"/>
    <w:rsid w:val="005C76A5"/>
    <w:rsid w:val="005D034A"/>
    <w:rsid w:val="005D0417"/>
    <w:rsid w:val="005D117E"/>
    <w:rsid w:val="005D1AC0"/>
    <w:rsid w:val="005D443E"/>
    <w:rsid w:val="005D640B"/>
    <w:rsid w:val="005D79D6"/>
    <w:rsid w:val="005E2699"/>
    <w:rsid w:val="005E397F"/>
    <w:rsid w:val="005E5F9F"/>
    <w:rsid w:val="005E6098"/>
    <w:rsid w:val="005E6271"/>
    <w:rsid w:val="005F07DE"/>
    <w:rsid w:val="005F16D7"/>
    <w:rsid w:val="005F1FC0"/>
    <w:rsid w:val="005F620D"/>
    <w:rsid w:val="005F7BF5"/>
    <w:rsid w:val="006008FE"/>
    <w:rsid w:val="006010C2"/>
    <w:rsid w:val="006019E6"/>
    <w:rsid w:val="00602614"/>
    <w:rsid w:val="00602AD8"/>
    <w:rsid w:val="00607D38"/>
    <w:rsid w:val="0061675E"/>
    <w:rsid w:val="00620CD3"/>
    <w:rsid w:val="00622DDB"/>
    <w:rsid w:val="00623F6C"/>
    <w:rsid w:val="006248AD"/>
    <w:rsid w:val="00627770"/>
    <w:rsid w:val="00634250"/>
    <w:rsid w:val="00635382"/>
    <w:rsid w:val="006370C7"/>
    <w:rsid w:val="00637A02"/>
    <w:rsid w:val="0064486E"/>
    <w:rsid w:val="00644E60"/>
    <w:rsid w:val="006469CE"/>
    <w:rsid w:val="00653FAD"/>
    <w:rsid w:val="0065567A"/>
    <w:rsid w:val="00655CCB"/>
    <w:rsid w:val="0066181B"/>
    <w:rsid w:val="00665563"/>
    <w:rsid w:val="00672E7C"/>
    <w:rsid w:val="00673349"/>
    <w:rsid w:val="00674662"/>
    <w:rsid w:val="00676E51"/>
    <w:rsid w:val="00677D55"/>
    <w:rsid w:val="006815F0"/>
    <w:rsid w:val="0068315C"/>
    <w:rsid w:val="00683827"/>
    <w:rsid w:val="00684E59"/>
    <w:rsid w:val="00690401"/>
    <w:rsid w:val="0069108F"/>
    <w:rsid w:val="0069344B"/>
    <w:rsid w:val="00694303"/>
    <w:rsid w:val="006952FA"/>
    <w:rsid w:val="00695862"/>
    <w:rsid w:val="006A770D"/>
    <w:rsid w:val="006B0A98"/>
    <w:rsid w:val="006B1463"/>
    <w:rsid w:val="006B2115"/>
    <w:rsid w:val="006B4D21"/>
    <w:rsid w:val="006C35E5"/>
    <w:rsid w:val="006C6903"/>
    <w:rsid w:val="006D03A6"/>
    <w:rsid w:val="006D125F"/>
    <w:rsid w:val="006D4B90"/>
    <w:rsid w:val="006D7FC9"/>
    <w:rsid w:val="006F509F"/>
    <w:rsid w:val="006F6B05"/>
    <w:rsid w:val="006F767E"/>
    <w:rsid w:val="006F7D1D"/>
    <w:rsid w:val="0070091A"/>
    <w:rsid w:val="007010CD"/>
    <w:rsid w:val="0070121E"/>
    <w:rsid w:val="0070212D"/>
    <w:rsid w:val="007135DF"/>
    <w:rsid w:val="00716CBF"/>
    <w:rsid w:val="00721E72"/>
    <w:rsid w:val="00722142"/>
    <w:rsid w:val="007374D9"/>
    <w:rsid w:val="0075147D"/>
    <w:rsid w:val="00751FDD"/>
    <w:rsid w:val="00752138"/>
    <w:rsid w:val="00753A0A"/>
    <w:rsid w:val="007568FE"/>
    <w:rsid w:val="0076204A"/>
    <w:rsid w:val="00765FD9"/>
    <w:rsid w:val="00766395"/>
    <w:rsid w:val="00770183"/>
    <w:rsid w:val="0077111E"/>
    <w:rsid w:val="0077336C"/>
    <w:rsid w:val="007767BD"/>
    <w:rsid w:val="007775DB"/>
    <w:rsid w:val="00777797"/>
    <w:rsid w:val="00782F13"/>
    <w:rsid w:val="0079053F"/>
    <w:rsid w:val="007921EC"/>
    <w:rsid w:val="007A09F5"/>
    <w:rsid w:val="007A24D6"/>
    <w:rsid w:val="007A68DF"/>
    <w:rsid w:val="007B05C7"/>
    <w:rsid w:val="007B35E9"/>
    <w:rsid w:val="007B4B6D"/>
    <w:rsid w:val="007B5000"/>
    <w:rsid w:val="007B744F"/>
    <w:rsid w:val="007C2653"/>
    <w:rsid w:val="007D158D"/>
    <w:rsid w:val="007D1BF4"/>
    <w:rsid w:val="007D48FB"/>
    <w:rsid w:val="007D58E6"/>
    <w:rsid w:val="007E0D6A"/>
    <w:rsid w:val="007E51DA"/>
    <w:rsid w:val="007E62C3"/>
    <w:rsid w:val="007E640B"/>
    <w:rsid w:val="007E6BA8"/>
    <w:rsid w:val="007E7827"/>
    <w:rsid w:val="007F3365"/>
    <w:rsid w:val="007F5B43"/>
    <w:rsid w:val="007F6A2C"/>
    <w:rsid w:val="007F6A3C"/>
    <w:rsid w:val="007F72C3"/>
    <w:rsid w:val="00801ACD"/>
    <w:rsid w:val="00803F93"/>
    <w:rsid w:val="00803FD1"/>
    <w:rsid w:val="00820B1F"/>
    <w:rsid w:val="00823079"/>
    <w:rsid w:val="00825024"/>
    <w:rsid w:val="0082643D"/>
    <w:rsid w:val="008272FA"/>
    <w:rsid w:val="008315D2"/>
    <w:rsid w:val="00837CB9"/>
    <w:rsid w:val="00840D72"/>
    <w:rsid w:val="00843334"/>
    <w:rsid w:val="008568C8"/>
    <w:rsid w:val="00862BF9"/>
    <w:rsid w:val="0086318F"/>
    <w:rsid w:val="0086511A"/>
    <w:rsid w:val="0086725D"/>
    <w:rsid w:val="008678AA"/>
    <w:rsid w:val="00870804"/>
    <w:rsid w:val="0087167F"/>
    <w:rsid w:val="00874921"/>
    <w:rsid w:val="00876AF6"/>
    <w:rsid w:val="008773AC"/>
    <w:rsid w:val="00877F69"/>
    <w:rsid w:val="00882666"/>
    <w:rsid w:val="00883CFB"/>
    <w:rsid w:val="00886EEA"/>
    <w:rsid w:val="00890546"/>
    <w:rsid w:val="00890AD8"/>
    <w:rsid w:val="00896492"/>
    <w:rsid w:val="00896B75"/>
    <w:rsid w:val="008A0398"/>
    <w:rsid w:val="008A100D"/>
    <w:rsid w:val="008A5BA7"/>
    <w:rsid w:val="008A5F5F"/>
    <w:rsid w:val="008A71B3"/>
    <w:rsid w:val="008A71D0"/>
    <w:rsid w:val="008B4517"/>
    <w:rsid w:val="008B7117"/>
    <w:rsid w:val="008C138C"/>
    <w:rsid w:val="008C1990"/>
    <w:rsid w:val="008C3428"/>
    <w:rsid w:val="008C536F"/>
    <w:rsid w:val="008C7DE9"/>
    <w:rsid w:val="008D5FB2"/>
    <w:rsid w:val="008D604A"/>
    <w:rsid w:val="008E189E"/>
    <w:rsid w:val="008F3A8D"/>
    <w:rsid w:val="008F3C49"/>
    <w:rsid w:val="008F4008"/>
    <w:rsid w:val="009024EE"/>
    <w:rsid w:val="00902EFC"/>
    <w:rsid w:val="00903237"/>
    <w:rsid w:val="0090550A"/>
    <w:rsid w:val="00910E8A"/>
    <w:rsid w:val="00912593"/>
    <w:rsid w:val="00922337"/>
    <w:rsid w:val="009240EC"/>
    <w:rsid w:val="0093071A"/>
    <w:rsid w:val="00931B21"/>
    <w:rsid w:val="00933C3C"/>
    <w:rsid w:val="00933ED7"/>
    <w:rsid w:val="00934465"/>
    <w:rsid w:val="00934659"/>
    <w:rsid w:val="00934DB0"/>
    <w:rsid w:val="00935D43"/>
    <w:rsid w:val="00940543"/>
    <w:rsid w:val="00941E1A"/>
    <w:rsid w:val="009429AD"/>
    <w:rsid w:val="009441FD"/>
    <w:rsid w:val="00946545"/>
    <w:rsid w:val="00962793"/>
    <w:rsid w:val="00962B65"/>
    <w:rsid w:val="00962C7B"/>
    <w:rsid w:val="00964586"/>
    <w:rsid w:val="0096461C"/>
    <w:rsid w:val="0096526C"/>
    <w:rsid w:val="0096635E"/>
    <w:rsid w:val="00970EBB"/>
    <w:rsid w:val="00973D0C"/>
    <w:rsid w:val="0097638D"/>
    <w:rsid w:val="009802DC"/>
    <w:rsid w:val="009830C8"/>
    <w:rsid w:val="00983EAF"/>
    <w:rsid w:val="00987B85"/>
    <w:rsid w:val="009938B6"/>
    <w:rsid w:val="00993C04"/>
    <w:rsid w:val="00995631"/>
    <w:rsid w:val="00995D4D"/>
    <w:rsid w:val="009A318C"/>
    <w:rsid w:val="009A35EB"/>
    <w:rsid w:val="009B21D8"/>
    <w:rsid w:val="009C0AE7"/>
    <w:rsid w:val="009C0EE4"/>
    <w:rsid w:val="009C1302"/>
    <w:rsid w:val="009C1754"/>
    <w:rsid w:val="009C3594"/>
    <w:rsid w:val="009C3FA8"/>
    <w:rsid w:val="009C4A2F"/>
    <w:rsid w:val="009C5468"/>
    <w:rsid w:val="009C6EB0"/>
    <w:rsid w:val="009C7151"/>
    <w:rsid w:val="009D1834"/>
    <w:rsid w:val="009D2518"/>
    <w:rsid w:val="009D2563"/>
    <w:rsid w:val="009D5169"/>
    <w:rsid w:val="009E0620"/>
    <w:rsid w:val="009E2ED8"/>
    <w:rsid w:val="009E33CE"/>
    <w:rsid w:val="009E3E74"/>
    <w:rsid w:val="009F0D30"/>
    <w:rsid w:val="009F544A"/>
    <w:rsid w:val="009F6517"/>
    <w:rsid w:val="009F7BD0"/>
    <w:rsid w:val="00A010A3"/>
    <w:rsid w:val="00A11DBE"/>
    <w:rsid w:val="00A120EE"/>
    <w:rsid w:val="00A128CB"/>
    <w:rsid w:val="00A16D54"/>
    <w:rsid w:val="00A23C5C"/>
    <w:rsid w:val="00A245AF"/>
    <w:rsid w:val="00A25BAF"/>
    <w:rsid w:val="00A27139"/>
    <w:rsid w:val="00A307BF"/>
    <w:rsid w:val="00A41AF6"/>
    <w:rsid w:val="00A52E18"/>
    <w:rsid w:val="00A60FE5"/>
    <w:rsid w:val="00A63DCA"/>
    <w:rsid w:val="00A6464A"/>
    <w:rsid w:val="00A661CF"/>
    <w:rsid w:val="00A6625F"/>
    <w:rsid w:val="00A6716C"/>
    <w:rsid w:val="00A722C3"/>
    <w:rsid w:val="00A75128"/>
    <w:rsid w:val="00A76AC1"/>
    <w:rsid w:val="00A9003D"/>
    <w:rsid w:val="00A9144D"/>
    <w:rsid w:val="00A96221"/>
    <w:rsid w:val="00AA0AF2"/>
    <w:rsid w:val="00AA2B5D"/>
    <w:rsid w:val="00AA5E23"/>
    <w:rsid w:val="00AB24F5"/>
    <w:rsid w:val="00AC3D8D"/>
    <w:rsid w:val="00AC4D7D"/>
    <w:rsid w:val="00AC68E9"/>
    <w:rsid w:val="00AD40CA"/>
    <w:rsid w:val="00AD43A2"/>
    <w:rsid w:val="00AD484C"/>
    <w:rsid w:val="00AD62A6"/>
    <w:rsid w:val="00AD7C0C"/>
    <w:rsid w:val="00AE0C58"/>
    <w:rsid w:val="00AE2BD3"/>
    <w:rsid w:val="00AE3395"/>
    <w:rsid w:val="00AF0144"/>
    <w:rsid w:val="00AF3570"/>
    <w:rsid w:val="00AF4B76"/>
    <w:rsid w:val="00AF5E81"/>
    <w:rsid w:val="00AF6AC7"/>
    <w:rsid w:val="00AF7A9D"/>
    <w:rsid w:val="00B00757"/>
    <w:rsid w:val="00B03F42"/>
    <w:rsid w:val="00B0456B"/>
    <w:rsid w:val="00B058F5"/>
    <w:rsid w:val="00B06B70"/>
    <w:rsid w:val="00B10A34"/>
    <w:rsid w:val="00B11022"/>
    <w:rsid w:val="00B17601"/>
    <w:rsid w:val="00B21926"/>
    <w:rsid w:val="00B23E4E"/>
    <w:rsid w:val="00B247A1"/>
    <w:rsid w:val="00B3154A"/>
    <w:rsid w:val="00B45F4E"/>
    <w:rsid w:val="00B4629C"/>
    <w:rsid w:val="00B4639D"/>
    <w:rsid w:val="00B47B13"/>
    <w:rsid w:val="00B53E01"/>
    <w:rsid w:val="00B54351"/>
    <w:rsid w:val="00B60940"/>
    <w:rsid w:val="00B660DA"/>
    <w:rsid w:val="00B67D44"/>
    <w:rsid w:val="00B80231"/>
    <w:rsid w:val="00B83745"/>
    <w:rsid w:val="00B85459"/>
    <w:rsid w:val="00B87260"/>
    <w:rsid w:val="00B92C01"/>
    <w:rsid w:val="00B934EB"/>
    <w:rsid w:val="00B943FE"/>
    <w:rsid w:val="00B9671D"/>
    <w:rsid w:val="00BA0F44"/>
    <w:rsid w:val="00BA70DC"/>
    <w:rsid w:val="00BA72DB"/>
    <w:rsid w:val="00BB046B"/>
    <w:rsid w:val="00BB1AA1"/>
    <w:rsid w:val="00BB1EF6"/>
    <w:rsid w:val="00BB319B"/>
    <w:rsid w:val="00BB3D0C"/>
    <w:rsid w:val="00BC2775"/>
    <w:rsid w:val="00BC277E"/>
    <w:rsid w:val="00BC4097"/>
    <w:rsid w:val="00BD4679"/>
    <w:rsid w:val="00BD6034"/>
    <w:rsid w:val="00BE2DEB"/>
    <w:rsid w:val="00BE4A9D"/>
    <w:rsid w:val="00BE723A"/>
    <w:rsid w:val="00BE743A"/>
    <w:rsid w:val="00BF044D"/>
    <w:rsid w:val="00BF1614"/>
    <w:rsid w:val="00BF1DE6"/>
    <w:rsid w:val="00BF4F59"/>
    <w:rsid w:val="00BF684B"/>
    <w:rsid w:val="00BF752F"/>
    <w:rsid w:val="00C03125"/>
    <w:rsid w:val="00C0357F"/>
    <w:rsid w:val="00C051C5"/>
    <w:rsid w:val="00C15774"/>
    <w:rsid w:val="00C16445"/>
    <w:rsid w:val="00C16A28"/>
    <w:rsid w:val="00C27293"/>
    <w:rsid w:val="00C323E9"/>
    <w:rsid w:val="00C34CFB"/>
    <w:rsid w:val="00C3559F"/>
    <w:rsid w:val="00C36F2C"/>
    <w:rsid w:val="00C403D6"/>
    <w:rsid w:val="00C41400"/>
    <w:rsid w:val="00C513BD"/>
    <w:rsid w:val="00C51936"/>
    <w:rsid w:val="00C5222B"/>
    <w:rsid w:val="00C5715A"/>
    <w:rsid w:val="00C62CE2"/>
    <w:rsid w:val="00C659E0"/>
    <w:rsid w:val="00C71244"/>
    <w:rsid w:val="00C73D83"/>
    <w:rsid w:val="00C74672"/>
    <w:rsid w:val="00C75684"/>
    <w:rsid w:val="00C83F51"/>
    <w:rsid w:val="00C87E80"/>
    <w:rsid w:val="00CA2281"/>
    <w:rsid w:val="00CA2E8A"/>
    <w:rsid w:val="00CA4111"/>
    <w:rsid w:val="00CA4D81"/>
    <w:rsid w:val="00CA5DF7"/>
    <w:rsid w:val="00CB1F0E"/>
    <w:rsid w:val="00CB6EEB"/>
    <w:rsid w:val="00CB7BEB"/>
    <w:rsid w:val="00CC22B7"/>
    <w:rsid w:val="00CC2FCF"/>
    <w:rsid w:val="00CC3892"/>
    <w:rsid w:val="00CC7C84"/>
    <w:rsid w:val="00CD3215"/>
    <w:rsid w:val="00CE0A9D"/>
    <w:rsid w:val="00CE2024"/>
    <w:rsid w:val="00CE3383"/>
    <w:rsid w:val="00CE6891"/>
    <w:rsid w:val="00CF2CEE"/>
    <w:rsid w:val="00CF452E"/>
    <w:rsid w:val="00CF4B5D"/>
    <w:rsid w:val="00CF543B"/>
    <w:rsid w:val="00D0293A"/>
    <w:rsid w:val="00D0308A"/>
    <w:rsid w:val="00D04926"/>
    <w:rsid w:val="00D05B95"/>
    <w:rsid w:val="00D1016E"/>
    <w:rsid w:val="00D1148C"/>
    <w:rsid w:val="00D137E7"/>
    <w:rsid w:val="00D17A23"/>
    <w:rsid w:val="00D2127E"/>
    <w:rsid w:val="00D2135A"/>
    <w:rsid w:val="00D31171"/>
    <w:rsid w:val="00D32781"/>
    <w:rsid w:val="00D33B40"/>
    <w:rsid w:val="00D33FA4"/>
    <w:rsid w:val="00D350FE"/>
    <w:rsid w:val="00D36A12"/>
    <w:rsid w:val="00D40E2A"/>
    <w:rsid w:val="00D42C29"/>
    <w:rsid w:val="00D44188"/>
    <w:rsid w:val="00D46824"/>
    <w:rsid w:val="00D46DA5"/>
    <w:rsid w:val="00D472A5"/>
    <w:rsid w:val="00D5142C"/>
    <w:rsid w:val="00D5646B"/>
    <w:rsid w:val="00D61674"/>
    <w:rsid w:val="00D61BCC"/>
    <w:rsid w:val="00D61E29"/>
    <w:rsid w:val="00D63396"/>
    <w:rsid w:val="00D662BF"/>
    <w:rsid w:val="00D6752D"/>
    <w:rsid w:val="00D67C76"/>
    <w:rsid w:val="00D72452"/>
    <w:rsid w:val="00D72D7D"/>
    <w:rsid w:val="00D74136"/>
    <w:rsid w:val="00D75A7A"/>
    <w:rsid w:val="00D76BB0"/>
    <w:rsid w:val="00D8320D"/>
    <w:rsid w:val="00D87039"/>
    <w:rsid w:val="00D913BF"/>
    <w:rsid w:val="00D963B0"/>
    <w:rsid w:val="00D97BBE"/>
    <w:rsid w:val="00DA012B"/>
    <w:rsid w:val="00DA103D"/>
    <w:rsid w:val="00DA15B2"/>
    <w:rsid w:val="00DA3520"/>
    <w:rsid w:val="00DA393B"/>
    <w:rsid w:val="00DA50E3"/>
    <w:rsid w:val="00DB2150"/>
    <w:rsid w:val="00DB421C"/>
    <w:rsid w:val="00DB547C"/>
    <w:rsid w:val="00DB66B7"/>
    <w:rsid w:val="00DC66B0"/>
    <w:rsid w:val="00DC69AA"/>
    <w:rsid w:val="00DD4478"/>
    <w:rsid w:val="00DD4A2C"/>
    <w:rsid w:val="00DD57CB"/>
    <w:rsid w:val="00DE05A5"/>
    <w:rsid w:val="00DE0B8C"/>
    <w:rsid w:val="00DE2844"/>
    <w:rsid w:val="00DF2F43"/>
    <w:rsid w:val="00E033CE"/>
    <w:rsid w:val="00E03FAD"/>
    <w:rsid w:val="00E04778"/>
    <w:rsid w:val="00E119E7"/>
    <w:rsid w:val="00E12573"/>
    <w:rsid w:val="00E1474B"/>
    <w:rsid w:val="00E1487F"/>
    <w:rsid w:val="00E20923"/>
    <w:rsid w:val="00E21CF8"/>
    <w:rsid w:val="00E23192"/>
    <w:rsid w:val="00E23855"/>
    <w:rsid w:val="00E23C57"/>
    <w:rsid w:val="00E27F85"/>
    <w:rsid w:val="00E30ED7"/>
    <w:rsid w:val="00E4483A"/>
    <w:rsid w:val="00E4616B"/>
    <w:rsid w:val="00E46A86"/>
    <w:rsid w:val="00E4744A"/>
    <w:rsid w:val="00E50255"/>
    <w:rsid w:val="00E505E3"/>
    <w:rsid w:val="00E52125"/>
    <w:rsid w:val="00E53F0C"/>
    <w:rsid w:val="00E54619"/>
    <w:rsid w:val="00E54838"/>
    <w:rsid w:val="00E54C3F"/>
    <w:rsid w:val="00E568E6"/>
    <w:rsid w:val="00E63F3F"/>
    <w:rsid w:val="00E64B31"/>
    <w:rsid w:val="00E74449"/>
    <w:rsid w:val="00E77AB6"/>
    <w:rsid w:val="00E80087"/>
    <w:rsid w:val="00E82D5B"/>
    <w:rsid w:val="00E82FC1"/>
    <w:rsid w:val="00E8646A"/>
    <w:rsid w:val="00E87438"/>
    <w:rsid w:val="00E92D9E"/>
    <w:rsid w:val="00E93A25"/>
    <w:rsid w:val="00E96C3E"/>
    <w:rsid w:val="00EA19FC"/>
    <w:rsid w:val="00EA3F6E"/>
    <w:rsid w:val="00EB2664"/>
    <w:rsid w:val="00EC263D"/>
    <w:rsid w:val="00EC29A1"/>
    <w:rsid w:val="00EC383C"/>
    <w:rsid w:val="00EC767E"/>
    <w:rsid w:val="00ED36DD"/>
    <w:rsid w:val="00EE154A"/>
    <w:rsid w:val="00EE31F7"/>
    <w:rsid w:val="00EE350E"/>
    <w:rsid w:val="00EE3BE8"/>
    <w:rsid w:val="00EE5C19"/>
    <w:rsid w:val="00EE618D"/>
    <w:rsid w:val="00EF009C"/>
    <w:rsid w:val="00EF1C92"/>
    <w:rsid w:val="00EF6CA9"/>
    <w:rsid w:val="00EF7E76"/>
    <w:rsid w:val="00F003CC"/>
    <w:rsid w:val="00F061A6"/>
    <w:rsid w:val="00F109C8"/>
    <w:rsid w:val="00F117C0"/>
    <w:rsid w:val="00F11808"/>
    <w:rsid w:val="00F12758"/>
    <w:rsid w:val="00F15D45"/>
    <w:rsid w:val="00F16545"/>
    <w:rsid w:val="00F20363"/>
    <w:rsid w:val="00F22961"/>
    <w:rsid w:val="00F35EDE"/>
    <w:rsid w:val="00F3640B"/>
    <w:rsid w:val="00F41501"/>
    <w:rsid w:val="00F41569"/>
    <w:rsid w:val="00F442B9"/>
    <w:rsid w:val="00F44E7D"/>
    <w:rsid w:val="00F462CB"/>
    <w:rsid w:val="00F47428"/>
    <w:rsid w:val="00F54D36"/>
    <w:rsid w:val="00F56AC3"/>
    <w:rsid w:val="00F57B87"/>
    <w:rsid w:val="00F605D6"/>
    <w:rsid w:val="00F606B9"/>
    <w:rsid w:val="00F62CAA"/>
    <w:rsid w:val="00F65900"/>
    <w:rsid w:val="00F721C0"/>
    <w:rsid w:val="00F721F3"/>
    <w:rsid w:val="00F80338"/>
    <w:rsid w:val="00F80EB4"/>
    <w:rsid w:val="00F8652A"/>
    <w:rsid w:val="00F904B3"/>
    <w:rsid w:val="00F95AD9"/>
    <w:rsid w:val="00F9615C"/>
    <w:rsid w:val="00FA1D55"/>
    <w:rsid w:val="00FA2B92"/>
    <w:rsid w:val="00FC2B8A"/>
    <w:rsid w:val="00FC43A5"/>
    <w:rsid w:val="00FC753E"/>
    <w:rsid w:val="00FC7ECD"/>
    <w:rsid w:val="00FD2483"/>
    <w:rsid w:val="00FD2AD4"/>
    <w:rsid w:val="00FE371B"/>
    <w:rsid w:val="00FE3C2F"/>
    <w:rsid w:val="00FE52F3"/>
    <w:rsid w:val="00FE6C56"/>
    <w:rsid w:val="00FF66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8BE3"/>
  <w15:docId w15:val="{13215E1B-A5D5-4AB2-B78A-9256AE1D3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517"/>
    <w:pPr>
      <w:widowControl w:val="0"/>
      <w:suppressAutoHyphens/>
    </w:pPr>
    <w:rPr>
      <w:rFonts w:ascii="Times New Roman" w:eastAsia="SimSun" w:hAnsi="Times New Roman" w:cs="Mangal"/>
      <w:kern w:val="1"/>
      <w:sz w:val="24"/>
      <w:szCs w:val="24"/>
      <w:lang w:eastAsia="hi-IN" w:bidi="hi-IN"/>
    </w:rPr>
  </w:style>
  <w:style w:type="paragraph" w:styleId="Heading1">
    <w:name w:val="heading 1"/>
    <w:basedOn w:val="Normal"/>
    <w:next w:val="Normal"/>
    <w:link w:val="Heading1Char"/>
    <w:autoRedefine/>
    <w:qFormat/>
    <w:rsid w:val="00135509"/>
    <w:pPr>
      <w:keepNext/>
      <w:widowControl/>
      <w:suppressAutoHyphens w:val="0"/>
      <w:spacing w:before="240" w:after="240" w:line="360" w:lineRule="auto"/>
      <w:ind w:left="720"/>
      <w:jc w:val="both"/>
      <w:outlineLvl w:val="0"/>
    </w:pPr>
    <w:rPr>
      <w:rFonts w:ascii="Cambria" w:eastAsia="Times New Roman" w:hAnsi="Cambria" w:cs="Arial"/>
      <w:b/>
      <w:bCs/>
      <w:kern w:val="0"/>
      <w:sz w:val="28"/>
      <w:lang w:val="ro-RO" w:eastAsia="en-US" w:bidi="ar-SA"/>
    </w:rPr>
  </w:style>
  <w:style w:type="paragraph" w:styleId="Heading2">
    <w:name w:val="heading 2"/>
    <w:basedOn w:val="Normal"/>
    <w:next w:val="Normal"/>
    <w:link w:val="Heading2Char"/>
    <w:autoRedefine/>
    <w:qFormat/>
    <w:rsid w:val="004A4EB7"/>
    <w:pPr>
      <w:keepNext/>
      <w:widowControl/>
      <w:suppressAutoHyphens w:val="0"/>
      <w:spacing w:before="240" w:after="240" w:line="360" w:lineRule="auto"/>
      <w:jc w:val="both"/>
      <w:outlineLvl w:val="1"/>
    </w:pPr>
    <w:rPr>
      <w:rFonts w:asciiTheme="majorHAnsi" w:eastAsia="Times New Roman" w:hAnsiTheme="majorHAnsi" w:cs="Arial"/>
      <w:b/>
      <w:bCs/>
      <w:iCs/>
      <w:kern w:val="0"/>
      <w:sz w:val="28"/>
      <w:szCs w:val="28"/>
      <w:lang w:val="ro-RO" w:eastAsia="en-US" w:bidi="ar-SA"/>
    </w:rPr>
  </w:style>
  <w:style w:type="paragraph" w:styleId="Heading3">
    <w:name w:val="heading 3"/>
    <w:basedOn w:val="Normal"/>
    <w:next w:val="Normal"/>
    <w:link w:val="Heading3Char"/>
    <w:autoRedefine/>
    <w:uiPriority w:val="9"/>
    <w:unhideWhenUsed/>
    <w:qFormat/>
    <w:rsid w:val="00A27139"/>
    <w:pPr>
      <w:keepNext/>
      <w:keepLines/>
      <w:numPr>
        <w:ilvl w:val="2"/>
        <w:numId w:val="1"/>
      </w:numPr>
      <w:spacing w:before="240" w:after="240" w:line="360" w:lineRule="auto"/>
      <w:jc w:val="both"/>
      <w:outlineLvl w:val="2"/>
    </w:pPr>
    <w:rPr>
      <w:rFonts w:asciiTheme="majorHAnsi" w:eastAsiaTheme="majorEastAsia" w:hAnsiTheme="majorHAnsi"/>
      <w:b/>
      <w:szCs w:val="21"/>
      <w:lang w:val="ro-RO"/>
    </w:rPr>
  </w:style>
  <w:style w:type="paragraph" w:styleId="Heading6">
    <w:name w:val="heading 6"/>
    <w:basedOn w:val="Normal"/>
    <w:next w:val="Normal"/>
    <w:link w:val="Heading6Char"/>
    <w:uiPriority w:val="9"/>
    <w:semiHidden/>
    <w:unhideWhenUsed/>
    <w:qFormat/>
    <w:rsid w:val="009429AD"/>
    <w:pPr>
      <w:spacing w:before="240" w:after="60"/>
      <w:outlineLvl w:val="5"/>
    </w:pPr>
    <w:rPr>
      <w:rFonts w:ascii="Calibri" w:eastAsia="Times New Roman" w:hAnsi="Calibri"/>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B7D01"/>
  </w:style>
  <w:style w:type="paragraph" w:styleId="Footer">
    <w:name w:val="footer"/>
    <w:basedOn w:val="Normal"/>
    <w:link w:val="Foot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FooterChar">
    <w:name w:val="Footer Char"/>
    <w:basedOn w:val="DefaultParagraphFont"/>
    <w:link w:val="Footer"/>
    <w:uiPriority w:val="99"/>
    <w:rsid w:val="002B7D01"/>
  </w:style>
  <w:style w:type="paragraph" w:styleId="BalloonText">
    <w:name w:val="Balloon Text"/>
    <w:basedOn w:val="Normal"/>
    <w:link w:val="BalloonTextChar"/>
    <w:unhideWhenUsed/>
    <w:rsid w:val="002B7D01"/>
    <w:rPr>
      <w:rFonts w:ascii="Tahoma" w:hAnsi="Tahoma" w:cs="Tahoma"/>
      <w:sz w:val="16"/>
      <w:szCs w:val="16"/>
    </w:rPr>
  </w:style>
  <w:style w:type="character" w:customStyle="1" w:styleId="BalloonTextChar">
    <w:name w:val="Balloon Text Char"/>
    <w:link w:val="BalloonText"/>
    <w:rsid w:val="002B7D01"/>
    <w:rPr>
      <w:rFonts w:ascii="Tahoma" w:hAnsi="Tahoma" w:cs="Tahoma"/>
      <w:sz w:val="16"/>
      <w:szCs w:val="16"/>
    </w:rPr>
  </w:style>
  <w:style w:type="character" w:customStyle="1" w:styleId="Heading1Char">
    <w:name w:val="Heading 1 Char"/>
    <w:link w:val="Heading1"/>
    <w:rsid w:val="00135509"/>
    <w:rPr>
      <w:rFonts w:ascii="Cambria" w:eastAsia="Times New Roman" w:hAnsi="Cambria" w:cs="Arial"/>
      <w:b/>
      <w:bCs/>
      <w:sz w:val="28"/>
      <w:szCs w:val="24"/>
      <w:lang w:val="ro-RO"/>
    </w:rPr>
  </w:style>
  <w:style w:type="character" w:customStyle="1" w:styleId="Heading2Char">
    <w:name w:val="Heading 2 Char"/>
    <w:link w:val="Heading2"/>
    <w:rsid w:val="004A4EB7"/>
    <w:rPr>
      <w:rFonts w:asciiTheme="majorHAnsi" w:eastAsia="Times New Roman" w:hAnsiTheme="majorHAnsi" w:cs="Arial"/>
      <w:b/>
      <w:bCs/>
      <w:iCs/>
      <w:sz w:val="28"/>
      <w:szCs w:val="28"/>
      <w:lang w:val="ro-RO"/>
    </w:rPr>
  </w:style>
  <w:style w:type="paragraph" w:styleId="BodyText2">
    <w:name w:val="Body Text 2"/>
    <w:basedOn w:val="Normal"/>
    <w:link w:val="BodyText2Char"/>
    <w:uiPriority w:val="99"/>
    <w:rsid w:val="00F56AC3"/>
    <w:pPr>
      <w:widowControl/>
      <w:suppressAutoHyphens w:val="0"/>
      <w:spacing w:after="120" w:line="480" w:lineRule="auto"/>
    </w:pPr>
    <w:rPr>
      <w:rFonts w:eastAsia="Times New Roman" w:cs="Times New Roman"/>
      <w:kern w:val="0"/>
      <w:lang w:eastAsia="en-US" w:bidi="ar-SA"/>
    </w:rPr>
  </w:style>
  <w:style w:type="character" w:customStyle="1" w:styleId="BodyText2Char">
    <w:name w:val="Body Text 2 Char"/>
    <w:link w:val="BodyText2"/>
    <w:uiPriority w:val="99"/>
    <w:rsid w:val="00F56AC3"/>
    <w:rPr>
      <w:rFonts w:ascii="Times New Roman" w:eastAsia="Times New Roman" w:hAnsi="Times New Roman" w:cs="Times New Roman"/>
      <w:sz w:val="24"/>
      <w:szCs w:val="24"/>
      <w:lang w:val="en-US"/>
    </w:rPr>
  </w:style>
  <w:style w:type="character" w:styleId="Hyperlink">
    <w:name w:val="Hyperlink"/>
    <w:uiPriority w:val="99"/>
    <w:qFormat/>
    <w:rsid w:val="0069344B"/>
    <w:rPr>
      <w:color w:val="0000FF"/>
      <w:u w:val="single"/>
    </w:rPr>
  </w:style>
  <w:style w:type="paragraph" w:customStyle="1" w:styleId="TableContents">
    <w:name w:val="Table Contents"/>
    <w:basedOn w:val="Normal"/>
    <w:rsid w:val="00E4483A"/>
    <w:pPr>
      <w:suppressLineNumbers/>
    </w:pPr>
  </w:style>
  <w:style w:type="paragraph" w:styleId="BodyText">
    <w:name w:val="Body Text"/>
    <w:basedOn w:val="Normal"/>
    <w:link w:val="BodyTextChar"/>
    <w:unhideWhenUsed/>
    <w:rsid w:val="0070091A"/>
    <w:pPr>
      <w:spacing w:after="120"/>
    </w:pPr>
    <w:rPr>
      <w:szCs w:val="21"/>
    </w:rPr>
  </w:style>
  <w:style w:type="character" w:customStyle="1" w:styleId="BodyTextChar">
    <w:name w:val="Body Text Char"/>
    <w:link w:val="BodyText"/>
    <w:rsid w:val="0070091A"/>
    <w:rPr>
      <w:rFonts w:ascii="Times New Roman" w:eastAsia="SimSun" w:hAnsi="Times New Roman" w:cs="Mangal"/>
      <w:kern w:val="1"/>
      <w:sz w:val="24"/>
      <w:szCs w:val="21"/>
      <w:lang w:val="en-US" w:eastAsia="hi-IN" w:bidi="hi-IN"/>
    </w:rPr>
  </w:style>
  <w:style w:type="paragraph" w:customStyle="1" w:styleId="Default">
    <w:name w:val="Default"/>
    <w:rsid w:val="0070091A"/>
    <w:pPr>
      <w:autoSpaceDE w:val="0"/>
      <w:autoSpaceDN w:val="0"/>
      <w:adjustRightInd w:val="0"/>
    </w:pPr>
    <w:rPr>
      <w:rFonts w:ascii="Tw Cen MT" w:hAnsi="Tw Cen MT" w:cs="Tw Cen MT"/>
      <w:color w:val="000000"/>
      <w:sz w:val="24"/>
      <w:szCs w:val="24"/>
    </w:rPr>
  </w:style>
  <w:style w:type="paragraph" w:styleId="ListParagraph">
    <w:name w:val="List Paragraph"/>
    <w:aliases w:val="tabla negro,heading 2,Heading 21,Akapit z listą BS,Outlines a.b.c.,List_Paragraph,Multilevel para_II,Akapit z lista BS,List Paragraph1,List Paragraph compact,Normal bullet 2,Paragraphe de liste 2,Reference list,Bullet list,Numbered List,L"/>
    <w:basedOn w:val="Normal"/>
    <w:link w:val="ListParagraphChar"/>
    <w:uiPriority w:val="1"/>
    <w:qFormat/>
    <w:rsid w:val="001D43E3"/>
    <w:pPr>
      <w:ind w:left="720"/>
      <w:contextualSpacing/>
    </w:pPr>
    <w:rPr>
      <w:szCs w:val="21"/>
    </w:rPr>
  </w:style>
  <w:style w:type="character" w:customStyle="1" w:styleId="Absatz-Standardschriftart">
    <w:name w:val="Absatz-Standardschriftart"/>
    <w:rsid w:val="00D61BCC"/>
  </w:style>
  <w:style w:type="character" w:customStyle="1" w:styleId="NumberingSymbols">
    <w:name w:val="Numbering Symbols"/>
    <w:rsid w:val="00D61BCC"/>
  </w:style>
  <w:style w:type="character" w:customStyle="1" w:styleId="Bullets">
    <w:name w:val="Bullets"/>
    <w:rsid w:val="00D61BCC"/>
    <w:rPr>
      <w:rFonts w:ascii="OpenSymbol" w:eastAsia="OpenSymbol" w:hAnsi="OpenSymbol" w:cs="OpenSymbol"/>
    </w:rPr>
  </w:style>
  <w:style w:type="paragraph" w:customStyle="1" w:styleId="Heading">
    <w:name w:val="Heading"/>
    <w:basedOn w:val="Normal"/>
    <w:next w:val="BodyText"/>
    <w:rsid w:val="00D61BCC"/>
    <w:pPr>
      <w:keepNext/>
      <w:spacing w:before="240" w:after="120"/>
    </w:pPr>
    <w:rPr>
      <w:rFonts w:ascii="Arial" w:eastAsia="MS Mincho" w:hAnsi="Arial" w:cs="Tahoma"/>
      <w:sz w:val="28"/>
      <w:szCs w:val="28"/>
      <w:lang w:val="ro-RO" w:eastAsia="ar-SA" w:bidi="ar-SA"/>
    </w:rPr>
  </w:style>
  <w:style w:type="paragraph" w:styleId="List">
    <w:name w:val="List"/>
    <w:basedOn w:val="BodyText"/>
    <w:rsid w:val="00D61BCC"/>
    <w:rPr>
      <w:rFonts w:eastAsia="Lucida Sans Unicode" w:cs="Tahoma"/>
      <w:szCs w:val="24"/>
      <w:lang w:val="ro-RO" w:eastAsia="ar-SA" w:bidi="ar-SA"/>
    </w:rPr>
  </w:style>
  <w:style w:type="paragraph" w:styleId="Caption">
    <w:name w:val="caption"/>
    <w:basedOn w:val="Normal"/>
    <w:qFormat/>
    <w:rsid w:val="00D61BCC"/>
    <w:pPr>
      <w:suppressLineNumbers/>
      <w:spacing w:before="120" w:after="120"/>
    </w:pPr>
    <w:rPr>
      <w:rFonts w:eastAsia="Lucida Sans Unicode" w:cs="Tahoma"/>
      <w:i/>
      <w:iCs/>
      <w:lang w:val="ro-RO" w:eastAsia="ar-SA" w:bidi="ar-SA"/>
    </w:rPr>
  </w:style>
  <w:style w:type="paragraph" w:customStyle="1" w:styleId="Index">
    <w:name w:val="Index"/>
    <w:basedOn w:val="Normal"/>
    <w:rsid w:val="00D61BCC"/>
    <w:pPr>
      <w:suppressLineNumbers/>
    </w:pPr>
    <w:rPr>
      <w:rFonts w:eastAsia="Lucida Sans Unicode" w:cs="Tahoma"/>
      <w:lang w:val="ro-RO" w:eastAsia="ar-SA" w:bidi="ar-SA"/>
    </w:rPr>
  </w:style>
  <w:style w:type="paragraph" w:styleId="PlainText">
    <w:name w:val="Plain Text"/>
    <w:basedOn w:val="Normal"/>
    <w:link w:val="PlainTextChar"/>
    <w:uiPriority w:val="99"/>
    <w:rsid w:val="00D61BCC"/>
    <w:rPr>
      <w:rFonts w:ascii="Courier New" w:eastAsia="Lucida Sans Unicode" w:hAnsi="Courier New" w:cs="Courier New"/>
      <w:sz w:val="20"/>
      <w:szCs w:val="20"/>
      <w:lang w:val="ro-RO" w:eastAsia="ar-SA" w:bidi="ar-SA"/>
    </w:rPr>
  </w:style>
  <w:style w:type="character" w:customStyle="1" w:styleId="PlainTextChar">
    <w:name w:val="Plain Text Char"/>
    <w:link w:val="PlainText"/>
    <w:uiPriority w:val="99"/>
    <w:rsid w:val="00D61BCC"/>
    <w:rPr>
      <w:rFonts w:ascii="Courier New" w:eastAsia="Lucida Sans Unicode" w:hAnsi="Courier New" w:cs="Courier New"/>
      <w:kern w:val="1"/>
      <w:lang w:val="ro-RO" w:eastAsia="ar-SA"/>
    </w:rPr>
  </w:style>
  <w:style w:type="character" w:customStyle="1" w:styleId="BalloonTextChar1">
    <w:name w:val="Balloon Text Char1"/>
    <w:rsid w:val="00D61BCC"/>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D61BCC"/>
    <w:pPr>
      <w:ind w:left="720"/>
      <w:jc w:val="both"/>
    </w:pPr>
    <w:rPr>
      <w:rFonts w:eastAsia="Lucida Sans Unicode" w:cs="Times New Roman"/>
      <w:lang w:val="ro-RO" w:eastAsia="ar-SA" w:bidi="ar-SA"/>
    </w:rPr>
  </w:style>
  <w:style w:type="character" w:customStyle="1" w:styleId="BodyTextIndentChar">
    <w:name w:val="Body Text Indent Char"/>
    <w:link w:val="BodyTextIndent"/>
    <w:rsid w:val="00D61BCC"/>
    <w:rPr>
      <w:rFonts w:ascii="Times New Roman" w:eastAsia="Lucida Sans Unicode" w:hAnsi="Times New Roman"/>
      <w:kern w:val="1"/>
      <w:sz w:val="24"/>
      <w:szCs w:val="24"/>
      <w:lang w:val="ro-RO" w:eastAsia="ar-SA"/>
    </w:rPr>
  </w:style>
  <w:style w:type="paragraph" w:styleId="BodyTextIndent3">
    <w:name w:val="Body Text Indent 3"/>
    <w:basedOn w:val="Normal"/>
    <w:link w:val="BodyTextIndent3Char"/>
    <w:uiPriority w:val="99"/>
    <w:semiHidden/>
    <w:unhideWhenUsed/>
    <w:rsid w:val="00D61BCC"/>
    <w:pPr>
      <w:spacing w:after="120"/>
      <w:ind w:left="283"/>
    </w:pPr>
    <w:rPr>
      <w:rFonts w:eastAsia="Lucida Sans Unicode" w:cs="Times New Roman"/>
      <w:sz w:val="16"/>
      <w:szCs w:val="16"/>
      <w:lang w:eastAsia="ar-SA" w:bidi="ar-SA"/>
    </w:rPr>
  </w:style>
  <w:style w:type="character" w:customStyle="1" w:styleId="BodyTextIndent3Char">
    <w:name w:val="Body Text Indent 3 Char"/>
    <w:link w:val="BodyTextIndent3"/>
    <w:uiPriority w:val="99"/>
    <w:semiHidden/>
    <w:rsid w:val="00D61BCC"/>
    <w:rPr>
      <w:rFonts w:ascii="Times New Roman" w:eastAsia="Lucida Sans Unicode" w:hAnsi="Times New Roman"/>
      <w:kern w:val="1"/>
      <w:sz w:val="16"/>
      <w:szCs w:val="16"/>
      <w:lang w:eastAsia="ar-SA"/>
    </w:rPr>
  </w:style>
  <w:style w:type="paragraph" w:styleId="BodyTextIndent2">
    <w:name w:val="Body Text Indent 2"/>
    <w:basedOn w:val="Normal"/>
    <w:link w:val="BodyTextIndent2Char"/>
    <w:uiPriority w:val="99"/>
    <w:semiHidden/>
    <w:unhideWhenUsed/>
    <w:rsid w:val="00D61BCC"/>
    <w:pPr>
      <w:spacing w:after="120" w:line="480" w:lineRule="auto"/>
      <w:ind w:left="283"/>
    </w:pPr>
    <w:rPr>
      <w:rFonts w:eastAsia="Lucida Sans Unicode" w:cs="Times New Roman"/>
      <w:lang w:eastAsia="ar-SA" w:bidi="ar-SA"/>
    </w:rPr>
  </w:style>
  <w:style w:type="character" w:customStyle="1" w:styleId="BodyTextIndent2Char">
    <w:name w:val="Body Text Indent 2 Char"/>
    <w:link w:val="BodyTextIndent2"/>
    <w:uiPriority w:val="99"/>
    <w:semiHidden/>
    <w:rsid w:val="00D61BCC"/>
    <w:rPr>
      <w:rFonts w:ascii="Times New Roman" w:eastAsia="Lucida Sans Unicode" w:hAnsi="Times New Roman"/>
      <w:kern w:val="1"/>
      <w:sz w:val="24"/>
      <w:szCs w:val="24"/>
      <w:lang w:eastAsia="ar-SA"/>
    </w:rPr>
  </w:style>
  <w:style w:type="character" w:customStyle="1" w:styleId="imcfromentry">
    <w:name w:val="imcfromentry"/>
    <w:rsid w:val="00D61BCC"/>
  </w:style>
  <w:style w:type="character" w:styleId="CommentReference">
    <w:name w:val="annotation reference"/>
    <w:uiPriority w:val="99"/>
    <w:semiHidden/>
    <w:unhideWhenUsed/>
    <w:rsid w:val="00D61BCC"/>
    <w:rPr>
      <w:sz w:val="16"/>
      <w:szCs w:val="16"/>
    </w:rPr>
  </w:style>
  <w:style w:type="paragraph" w:styleId="CommentText">
    <w:name w:val="annotation text"/>
    <w:basedOn w:val="Normal"/>
    <w:link w:val="CommentTextChar"/>
    <w:uiPriority w:val="99"/>
    <w:unhideWhenUsed/>
    <w:rsid w:val="00D61BCC"/>
    <w:rPr>
      <w:rFonts w:eastAsia="Lucida Sans Unicode" w:cs="Times New Roman"/>
      <w:sz w:val="20"/>
      <w:szCs w:val="20"/>
      <w:lang w:val="ro-RO" w:eastAsia="ar-SA" w:bidi="ar-SA"/>
    </w:rPr>
  </w:style>
  <w:style w:type="character" w:customStyle="1" w:styleId="CommentTextChar">
    <w:name w:val="Comment Text Char"/>
    <w:link w:val="CommentText"/>
    <w:uiPriority w:val="99"/>
    <w:rsid w:val="00D61BCC"/>
    <w:rPr>
      <w:rFonts w:ascii="Times New Roman" w:eastAsia="Lucida Sans Unicode" w:hAnsi="Times New Roman"/>
      <w:kern w:val="1"/>
      <w:lang w:val="ro-RO" w:eastAsia="ar-SA"/>
    </w:rPr>
  </w:style>
  <w:style w:type="paragraph" w:styleId="CommentSubject">
    <w:name w:val="annotation subject"/>
    <w:basedOn w:val="CommentText"/>
    <w:next w:val="CommentText"/>
    <w:link w:val="CommentSubjectChar"/>
    <w:uiPriority w:val="99"/>
    <w:semiHidden/>
    <w:unhideWhenUsed/>
    <w:rsid w:val="00D61BCC"/>
    <w:rPr>
      <w:b/>
      <w:bCs/>
    </w:rPr>
  </w:style>
  <w:style w:type="character" w:customStyle="1" w:styleId="CommentSubjectChar">
    <w:name w:val="Comment Subject Char"/>
    <w:link w:val="CommentSubject"/>
    <w:uiPriority w:val="99"/>
    <w:semiHidden/>
    <w:rsid w:val="00D61BCC"/>
    <w:rPr>
      <w:rFonts w:ascii="Times New Roman" w:eastAsia="Lucida Sans Unicode" w:hAnsi="Times New Roman"/>
      <w:b/>
      <w:bCs/>
      <w:kern w:val="1"/>
      <w:lang w:val="ro-RO" w:eastAsia="ar-SA"/>
    </w:rPr>
  </w:style>
  <w:style w:type="paragraph" w:customStyle="1" w:styleId="CaracterCharCharCaracterCharCharCaracter">
    <w:name w:val="Caracter Char Char Caracter Char Char Caracter"/>
    <w:basedOn w:val="Normal"/>
    <w:rsid w:val="00D61BCC"/>
    <w:pPr>
      <w:widowControl/>
      <w:suppressAutoHyphens w:val="0"/>
    </w:pPr>
    <w:rPr>
      <w:rFonts w:eastAsia="Times New Roman" w:cs="Times New Roman"/>
      <w:kern w:val="0"/>
      <w:lang w:val="pl-PL" w:eastAsia="pl-PL" w:bidi="ar-SA"/>
    </w:rPr>
  </w:style>
  <w:style w:type="paragraph" w:styleId="Revision">
    <w:name w:val="Revision"/>
    <w:hidden/>
    <w:uiPriority w:val="99"/>
    <w:semiHidden/>
    <w:rsid w:val="00D61BCC"/>
    <w:rPr>
      <w:rFonts w:ascii="Times New Roman" w:eastAsia="Lucida Sans Unicode" w:hAnsi="Times New Roman"/>
      <w:kern w:val="1"/>
      <w:sz w:val="24"/>
      <w:szCs w:val="24"/>
      <w:lang w:val="ro-RO" w:eastAsia="ar-SA"/>
    </w:rPr>
  </w:style>
  <w:style w:type="character" w:customStyle="1" w:styleId="Heading6Char">
    <w:name w:val="Heading 6 Char"/>
    <w:link w:val="Heading6"/>
    <w:uiPriority w:val="9"/>
    <w:semiHidden/>
    <w:rsid w:val="009429AD"/>
    <w:rPr>
      <w:rFonts w:ascii="Calibri" w:eastAsia="Times New Roman" w:hAnsi="Calibri" w:cs="Mangal"/>
      <w:b/>
      <w:bCs/>
      <w:kern w:val="1"/>
      <w:sz w:val="22"/>
      <w:lang w:eastAsia="hi-IN" w:bidi="hi-IN"/>
    </w:rPr>
  </w:style>
  <w:style w:type="paragraph" w:customStyle="1" w:styleId="NormalTwCenMT">
    <w:name w:val="Normal + Tw Cen MT"/>
    <w:aliases w:val="Bold"/>
    <w:basedOn w:val="Normal"/>
    <w:rsid w:val="009429AD"/>
    <w:pPr>
      <w:widowControl/>
      <w:suppressAutoHyphens w:val="0"/>
    </w:pPr>
    <w:rPr>
      <w:rFonts w:eastAsia="Times New Roman" w:cs="Times New Roman"/>
      <w:kern w:val="0"/>
      <w:lang w:val="ro-RO" w:eastAsia="en-US" w:bidi="ar-SA"/>
    </w:rPr>
  </w:style>
  <w:style w:type="table" w:styleId="TableGrid">
    <w:name w:val="Table Grid"/>
    <w:basedOn w:val="TableNormal"/>
    <w:uiPriority w:val="39"/>
    <w:rsid w:val="001C061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E4F1D"/>
  </w:style>
  <w:style w:type="paragraph" w:styleId="BodyText3">
    <w:name w:val="Body Text 3"/>
    <w:basedOn w:val="Normal"/>
    <w:link w:val="BodyText3Char"/>
    <w:rsid w:val="004A39CA"/>
    <w:pPr>
      <w:widowControl/>
      <w:suppressAutoHyphens w:val="0"/>
      <w:spacing w:after="120"/>
    </w:pPr>
    <w:rPr>
      <w:rFonts w:eastAsia="Times New Roman" w:cs="Times New Roman"/>
      <w:kern w:val="0"/>
      <w:sz w:val="16"/>
      <w:szCs w:val="16"/>
      <w:lang w:eastAsia="en-US" w:bidi="he-IL"/>
    </w:rPr>
  </w:style>
  <w:style w:type="character" w:customStyle="1" w:styleId="BodyText3Char">
    <w:name w:val="Body Text 3 Char"/>
    <w:link w:val="BodyText3"/>
    <w:rsid w:val="004A39CA"/>
    <w:rPr>
      <w:rFonts w:ascii="Times New Roman" w:eastAsia="Times New Roman" w:hAnsi="Times New Roman"/>
      <w:sz w:val="16"/>
      <w:szCs w:val="16"/>
      <w:lang w:bidi="he-IL"/>
    </w:rPr>
  </w:style>
  <w:style w:type="paragraph" w:styleId="FootnoteText">
    <w:name w:val="footnote text"/>
    <w:basedOn w:val="Normal"/>
    <w:link w:val="FootnoteTextChar"/>
    <w:semiHidden/>
    <w:rsid w:val="004A39CA"/>
    <w:pPr>
      <w:widowControl/>
      <w:suppressAutoHyphens w:val="0"/>
    </w:pPr>
    <w:rPr>
      <w:rFonts w:eastAsia="Times New Roman" w:cs="Times New Roman"/>
      <w:kern w:val="0"/>
      <w:sz w:val="20"/>
      <w:szCs w:val="20"/>
      <w:lang w:eastAsia="en-US" w:bidi="he-IL"/>
    </w:rPr>
  </w:style>
  <w:style w:type="character" w:customStyle="1" w:styleId="FootnoteTextChar">
    <w:name w:val="Footnote Text Char"/>
    <w:link w:val="FootnoteText"/>
    <w:semiHidden/>
    <w:rsid w:val="004A39CA"/>
    <w:rPr>
      <w:rFonts w:ascii="Times New Roman" w:eastAsia="Times New Roman" w:hAnsi="Times New Roman"/>
      <w:lang w:bidi="he-IL"/>
    </w:rPr>
  </w:style>
  <w:style w:type="paragraph" w:customStyle="1" w:styleId="msoaccenttext">
    <w:name w:val="msoaccenttext"/>
    <w:rsid w:val="00086684"/>
    <w:pPr>
      <w:spacing w:line="350" w:lineRule="auto"/>
    </w:pPr>
    <w:rPr>
      <w:rFonts w:ascii="Franklin Gothic Book" w:eastAsia="Times New Roman" w:hAnsi="Franklin Gothic Book"/>
      <w:color w:val="000000"/>
      <w:kern w:val="28"/>
      <w:sz w:val="14"/>
      <w:szCs w:val="14"/>
    </w:rPr>
  </w:style>
  <w:style w:type="character" w:styleId="Emphasis">
    <w:name w:val="Emphasis"/>
    <w:qFormat/>
    <w:rsid w:val="00D5142C"/>
    <w:rPr>
      <w:rFonts w:asciiTheme="majorHAnsi" w:hAnsiTheme="majorHAnsi"/>
      <w:i w:val="0"/>
      <w:iCs/>
      <w:sz w:val="24"/>
    </w:rPr>
  </w:style>
  <w:style w:type="paragraph" w:styleId="NormalWeb">
    <w:name w:val="Normal (Web)"/>
    <w:basedOn w:val="Normal"/>
    <w:uiPriority w:val="99"/>
    <w:semiHidden/>
    <w:unhideWhenUsed/>
    <w:rsid w:val="00B53E01"/>
    <w:rPr>
      <w:szCs w:val="21"/>
    </w:rPr>
  </w:style>
  <w:style w:type="table" w:customStyle="1" w:styleId="TableGrid1">
    <w:name w:val="Table Grid1"/>
    <w:basedOn w:val="TableNormal"/>
    <w:next w:val="TableGrid"/>
    <w:uiPriority w:val="59"/>
    <w:rsid w:val="00B53E0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72C3"/>
    <w:pPr>
      <w:widowControl w:val="0"/>
      <w:suppressAutoHyphens/>
    </w:pPr>
    <w:rPr>
      <w:rFonts w:ascii="Times New Roman" w:eastAsia="SimSun" w:hAnsi="Times New Roman" w:cs="Mangal"/>
      <w:kern w:val="1"/>
      <w:sz w:val="24"/>
      <w:szCs w:val="21"/>
      <w:lang w:eastAsia="hi-IN" w:bidi="hi-IN"/>
    </w:rPr>
  </w:style>
  <w:style w:type="table" w:styleId="GridTable1Light-Accent3">
    <w:name w:val="Grid Table 1 Light Accent 3"/>
    <w:basedOn w:val="TableNormal"/>
    <w:uiPriority w:val="46"/>
    <w:rsid w:val="005D79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B03F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SpacingChar">
    <w:name w:val="No Spacing Char"/>
    <w:link w:val="NoSpacing"/>
    <w:uiPriority w:val="1"/>
    <w:rsid w:val="006D03A6"/>
    <w:rPr>
      <w:rFonts w:ascii="Times New Roman" w:eastAsia="SimSun" w:hAnsi="Times New Roman" w:cs="Mangal"/>
      <w:kern w:val="1"/>
      <w:sz w:val="24"/>
      <w:szCs w:val="21"/>
      <w:lang w:eastAsia="hi-IN" w:bidi="hi-IN"/>
    </w:rPr>
  </w:style>
  <w:style w:type="character" w:styleId="UnresolvedMention">
    <w:name w:val="Unresolved Mention"/>
    <w:basedOn w:val="DefaultParagraphFont"/>
    <w:uiPriority w:val="99"/>
    <w:semiHidden/>
    <w:unhideWhenUsed/>
    <w:rsid w:val="00A75128"/>
    <w:rPr>
      <w:color w:val="605E5C"/>
      <w:shd w:val="clear" w:color="auto" w:fill="E1DFDD"/>
    </w:rPr>
  </w:style>
  <w:style w:type="character" w:customStyle="1" w:styleId="ListParagraphChar">
    <w:name w:val="List Paragraph Char"/>
    <w:aliases w:val="tabla negro Char,heading 2 Char,Heading 21 Char,Akapit z listą BS Char,Outlines a.b.c. Char,List_Paragraph Char,Multilevel para_II Char,Akapit z lista BS Char,List Paragraph1 Char,List Paragraph compact Char,Normal bullet 2 Char"/>
    <w:link w:val="ListParagraph"/>
    <w:uiPriority w:val="34"/>
    <w:qFormat/>
    <w:locked/>
    <w:rsid w:val="005878F1"/>
    <w:rPr>
      <w:rFonts w:ascii="Times New Roman" w:eastAsia="SimSun" w:hAnsi="Times New Roman" w:cs="Mangal"/>
      <w:kern w:val="1"/>
      <w:sz w:val="24"/>
      <w:szCs w:val="21"/>
      <w:lang w:eastAsia="hi-IN" w:bidi="hi-IN"/>
    </w:rPr>
  </w:style>
  <w:style w:type="paragraph" w:customStyle="1" w:styleId="E1">
    <w:name w:val="E1"/>
    <w:basedOn w:val="Normal"/>
    <w:rsid w:val="001600B5"/>
    <w:pPr>
      <w:widowControl/>
      <w:suppressAutoHyphens w:val="0"/>
      <w:overflowPunct w:val="0"/>
      <w:autoSpaceDE w:val="0"/>
      <w:spacing w:after="160" w:line="320" w:lineRule="atLeast"/>
      <w:ind w:left="851"/>
      <w:jc w:val="both"/>
      <w:textAlignment w:val="baseline"/>
    </w:pPr>
    <w:rPr>
      <w:rFonts w:ascii="Arial" w:eastAsia="Times New Roman" w:hAnsi="Arial" w:cs="Arial"/>
      <w:sz w:val="22"/>
      <w:szCs w:val="22"/>
      <w:lang w:val="de-DE" w:eastAsia="ar-SA" w:bidi="ar-SA"/>
    </w:rPr>
  </w:style>
  <w:style w:type="character" w:styleId="Strong">
    <w:name w:val="Strong"/>
    <w:basedOn w:val="DefaultParagraphFont"/>
    <w:uiPriority w:val="22"/>
    <w:qFormat/>
    <w:rsid w:val="00FC7ECD"/>
    <w:rPr>
      <w:b/>
      <w:bCs/>
    </w:rPr>
  </w:style>
  <w:style w:type="table" w:customStyle="1" w:styleId="GridTable4-Accent31">
    <w:name w:val="Grid Table 4 - Accent 31"/>
    <w:basedOn w:val="TableNormal"/>
    <w:uiPriority w:val="49"/>
    <w:rsid w:val="00576AC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Heading">
    <w:name w:val="TOC Heading"/>
    <w:basedOn w:val="Heading1"/>
    <w:next w:val="Normal"/>
    <w:uiPriority w:val="39"/>
    <w:unhideWhenUsed/>
    <w:qFormat/>
    <w:rsid w:val="00335598"/>
    <w:pPr>
      <w:keepLines/>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335598"/>
    <w:pPr>
      <w:widowControl/>
      <w:suppressAutoHyphens w:val="0"/>
      <w:spacing w:after="100" w:line="259" w:lineRule="auto"/>
      <w:ind w:left="220"/>
    </w:pPr>
    <w:rPr>
      <w:rFonts w:asciiTheme="minorHAnsi" w:eastAsiaTheme="minorEastAsia" w:hAnsiTheme="minorHAnsi" w:cs="Times New Roman"/>
      <w:kern w:val="0"/>
      <w:sz w:val="22"/>
      <w:szCs w:val="22"/>
      <w:lang w:eastAsia="en-US" w:bidi="ar-SA"/>
    </w:rPr>
  </w:style>
  <w:style w:type="paragraph" w:styleId="TOC1">
    <w:name w:val="toc 1"/>
    <w:basedOn w:val="Normal"/>
    <w:next w:val="Normal"/>
    <w:autoRedefine/>
    <w:uiPriority w:val="39"/>
    <w:unhideWhenUsed/>
    <w:rsid w:val="00AD43A2"/>
    <w:pPr>
      <w:widowControl/>
      <w:tabs>
        <w:tab w:val="left" w:pos="440"/>
        <w:tab w:val="right" w:leader="dot" w:pos="9743"/>
      </w:tabs>
      <w:suppressAutoHyphens w:val="0"/>
      <w:spacing w:line="360" w:lineRule="auto"/>
      <w:jc w:val="both"/>
    </w:pPr>
    <w:rPr>
      <w:rFonts w:asciiTheme="majorHAnsi" w:eastAsiaTheme="minorEastAsia" w:hAnsiTheme="majorHAnsi" w:cs="Times New Roman"/>
      <w:noProof/>
      <w:kern w:val="0"/>
      <w:lang w:eastAsia="en-US" w:bidi="ar-SA"/>
    </w:rPr>
  </w:style>
  <w:style w:type="paragraph" w:styleId="TOC3">
    <w:name w:val="toc 3"/>
    <w:basedOn w:val="Normal"/>
    <w:next w:val="Normal"/>
    <w:autoRedefine/>
    <w:uiPriority w:val="39"/>
    <w:unhideWhenUsed/>
    <w:rsid w:val="00335598"/>
    <w:pPr>
      <w:widowControl/>
      <w:suppressAutoHyphens w:val="0"/>
      <w:spacing w:after="100" w:line="259" w:lineRule="auto"/>
      <w:ind w:left="440"/>
    </w:pPr>
    <w:rPr>
      <w:rFonts w:asciiTheme="minorHAnsi" w:eastAsiaTheme="minorEastAsia" w:hAnsiTheme="minorHAnsi" w:cs="Times New Roman"/>
      <w:kern w:val="0"/>
      <w:sz w:val="22"/>
      <w:szCs w:val="22"/>
      <w:lang w:eastAsia="en-US" w:bidi="ar-SA"/>
    </w:rPr>
  </w:style>
  <w:style w:type="character" w:customStyle="1" w:styleId="Heading3Char">
    <w:name w:val="Heading 3 Char"/>
    <w:basedOn w:val="DefaultParagraphFont"/>
    <w:link w:val="Heading3"/>
    <w:uiPriority w:val="9"/>
    <w:rsid w:val="00A27139"/>
    <w:rPr>
      <w:rFonts w:asciiTheme="majorHAnsi" w:eastAsiaTheme="majorEastAsia" w:hAnsiTheme="majorHAnsi" w:cs="Mangal"/>
      <w:b/>
      <w:kern w:val="1"/>
      <w:sz w:val="24"/>
      <w:szCs w:val="21"/>
      <w:lang w:val="ro-RO" w:eastAsia="hi-IN" w:bidi="hi-IN"/>
    </w:rPr>
  </w:style>
  <w:style w:type="paragraph" w:styleId="Title">
    <w:name w:val="Title"/>
    <w:basedOn w:val="Normal"/>
    <w:next w:val="Normal"/>
    <w:link w:val="TitleChar"/>
    <w:uiPriority w:val="10"/>
    <w:qFormat/>
    <w:rsid w:val="001C240D"/>
    <w:pPr>
      <w:widowControl/>
      <w:suppressAutoHyphens w:val="0"/>
      <w:contextualSpacing/>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1C240D"/>
    <w:rPr>
      <w:rFonts w:asciiTheme="majorHAnsi" w:eastAsiaTheme="majorEastAsia" w:hAnsiTheme="majorHAnsi" w:cstheme="majorBidi"/>
      <w:spacing w:val="-10"/>
      <w:kern w:val="28"/>
      <w:sz w:val="56"/>
      <w:szCs w:val="56"/>
    </w:rPr>
  </w:style>
  <w:style w:type="paragraph" w:customStyle="1" w:styleId="BodytextNEZEH">
    <w:name w:val="Body text NEZEH"/>
    <w:basedOn w:val="Normal"/>
    <w:rsid w:val="001C240D"/>
    <w:pPr>
      <w:suppressAutoHyphens w:val="0"/>
      <w:spacing w:before="240" w:line="300" w:lineRule="exact"/>
      <w:jc w:val="both"/>
    </w:pPr>
    <w:rPr>
      <w:rFonts w:ascii="Arial" w:eastAsia="Arial" w:hAnsi="Arial" w:cs="Times New Roman"/>
      <w:color w:val="231F20"/>
      <w:spacing w:val="1"/>
      <w:kern w:val="0"/>
      <w:sz w:val="22"/>
      <w:szCs w:val="22"/>
      <w:lang w:eastAsia="en-US" w:bidi="ar-SA"/>
    </w:rPr>
  </w:style>
  <w:style w:type="character" w:styleId="FollowedHyperlink">
    <w:name w:val="FollowedHyperlink"/>
    <w:basedOn w:val="DefaultParagraphFont"/>
    <w:uiPriority w:val="99"/>
    <w:semiHidden/>
    <w:unhideWhenUsed/>
    <w:rsid w:val="00AD484C"/>
    <w:rPr>
      <w:color w:val="954F72"/>
      <w:u w:val="single"/>
    </w:rPr>
  </w:style>
  <w:style w:type="paragraph" w:customStyle="1" w:styleId="msonormal0">
    <w:name w:val="msonormal"/>
    <w:basedOn w:val="Normal"/>
    <w:rsid w:val="00AD484C"/>
    <w:pPr>
      <w:widowControl/>
      <w:suppressAutoHyphens w:val="0"/>
      <w:spacing w:before="100" w:beforeAutospacing="1" w:after="100" w:afterAutospacing="1"/>
    </w:pPr>
    <w:rPr>
      <w:rFonts w:eastAsia="Times New Roman" w:cs="Times New Roman"/>
      <w:kern w:val="0"/>
      <w:lang w:eastAsia="en-US" w:bidi="ar-SA"/>
    </w:rPr>
  </w:style>
  <w:style w:type="paragraph" w:customStyle="1" w:styleId="xl64">
    <w:name w:val="xl64"/>
    <w:basedOn w:val="Normal"/>
    <w:rsid w:val="00AD484C"/>
    <w:pPr>
      <w:widowControl/>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5">
    <w:name w:val="xl65"/>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6">
    <w:name w:val="xl66"/>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7">
    <w:name w:val="xl67"/>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8">
    <w:name w:val="xl68"/>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9">
    <w:name w:val="xl69"/>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0">
    <w:name w:val="xl70"/>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1">
    <w:name w:val="xl71"/>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2">
    <w:name w:val="xl72"/>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3">
    <w:name w:val="xl73"/>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FF0000"/>
      <w:kern w:val="0"/>
      <w:lang w:eastAsia="en-US" w:bidi="ar-SA"/>
    </w:rPr>
  </w:style>
  <w:style w:type="paragraph" w:customStyle="1" w:styleId="xl74">
    <w:name w:val="xl74"/>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FF0000"/>
      <w:kern w:val="0"/>
      <w:lang w:eastAsia="en-US" w:bidi="ar-SA"/>
    </w:rPr>
  </w:style>
  <w:style w:type="paragraph" w:customStyle="1" w:styleId="xl75">
    <w:name w:val="xl75"/>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FF0000"/>
      <w:kern w:val="0"/>
      <w:lang w:eastAsia="en-US" w:bidi="ar-SA"/>
    </w:rPr>
  </w:style>
  <w:style w:type="paragraph" w:customStyle="1" w:styleId="xl76">
    <w:name w:val="xl76"/>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000000"/>
      <w:kern w:val="0"/>
      <w:lang w:eastAsia="en-US" w:bidi="ar-SA"/>
    </w:rPr>
  </w:style>
  <w:style w:type="paragraph" w:customStyle="1" w:styleId="xl77">
    <w:name w:val="xl77"/>
    <w:basedOn w:val="Normal"/>
    <w:rsid w:val="00AD484C"/>
    <w:pPr>
      <w:widowControl/>
      <w:pBdr>
        <w:top w:val="single" w:sz="4" w:space="0" w:color="auto"/>
        <w:left w:val="single" w:sz="4" w:space="0" w:color="auto"/>
        <w:bottom w:val="single" w:sz="4" w:space="0" w:color="auto"/>
        <w:right w:val="single" w:sz="4" w:space="0" w:color="auto"/>
      </w:pBdr>
      <w:shd w:val="clear" w:color="000000" w:fill="93D400"/>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78">
    <w:name w:val="xl78"/>
    <w:basedOn w:val="Normal"/>
    <w:rsid w:val="00AD484C"/>
    <w:pPr>
      <w:widowControl/>
      <w:pBdr>
        <w:top w:val="single" w:sz="4" w:space="0" w:color="auto"/>
        <w:left w:val="single" w:sz="4" w:space="0" w:color="auto"/>
        <w:bottom w:val="single" w:sz="4" w:space="0" w:color="auto"/>
        <w:right w:val="single" w:sz="4" w:space="0" w:color="auto"/>
      </w:pBdr>
      <w:shd w:val="clear" w:color="000000" w:fill="93D400"/>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9">
    <w:name w:val="xl79"/>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000000"/>
      <w:kern w:val="0"/>
      <w:lang w:eastAsia="en-US" w:bidi="ar-SA"/>
    </w:rPr>
  </w:style>
  <w:style w:type="paragraph" w:customStyle="1" w:styleId="xl80">
    <w:name w:val="xl80"/>
    <w:basedOn w:val="Normal"/>
    <w:rsid w:val="00AD484C"/>
    <w:pPr>
      <w:widowControl/>
      <w:pBdr>
        <w:top w:val="single" w:sz="4" w:space="0" w:color="auto"/>
        <w:left w:val="single" w:sz="4" w:space="0" w:color="auto"/>
        <w:bottom w:val="single" w:sz="4" w:space="0" w:color="auto"/>
        <w:right w:val="single" w:sz="4" w:space="0" w:color="auto"/>
      </w:pBdr>
      <w:shd w:val="clear" w:color="000000" w:fill="93D400"/>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1">
    <w:name w:val="xl81"/>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82">
    <w:name w:val="xl82"/>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3">
    <w:name w:val="xl83"/>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4">
    <w:name w:val="xl84"/>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5">
    <w:name w:val="xl85"/>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character" w:customStyle="1" w:styleId="litera1">
    <w:name w:val="litera1"/>
    <w:rsid w:val="00134716"/>
    <w:rPr>
      <w:b/>
      <w:bCs/>
      <w:color w:val="000000"/>
    </w:rPr>
  </w:style>
  <w:style w:type="paragraph" w:styleId="Subtitle">
    <w:name w:val="Subtitle"/>
    <w:basedOn w:val="Normal"/>
    <w:next w:val="Normal"/>
    <w:link w:val="SubtitleChar"/>
    <w:qFormat/>
    <w:rsid w:val="00CA4111"/>
    <w:pPr>
      <w:suppressAutoHyphens w:val="0"/>
      <w:spacing w:before="120" w:after="120"/>
      <w:jc w:val="center"/>
    </w:pPr>
    <w:rPr>
      <w:rFonts w:ascii="Arial" w:eastAsia="Arial" w:hAnsi="Arial" w:cs="Times New Roman"/>
      <w:i/>
      <w:noProof/>
      <w:color w:val="231F20"/>
      <w:spacing w:val="1"/>
      <w:kern w:val="0"/>
      <w:lang w:val="ro-RO" w:bidi="ar-SA"/>
    </w:rPr>
  </w:style>
  <w:style w:type="character" w:customStyle="1" w:styleId="SubtitleChar">
    <w:name w:val="Subtitle Char"/>
    <w:basedOn w:val="DefaultParagraphFont"/>
    <w:link w:val="Subtitle"/>
    <w:rsid w:val="00CA4111"/>
    <w:rPr>
      <w:rFonts w:ascii="Arial" w:eastAsia="Arial" w:hAnsi="Arial"/>
      <w:i/>
      <w:noProof/>
      <w:color w:val="231F20"/>
      <w:spacing w:val="1"/>
      <w:sz w:val="24"/>
      <w:szCs w:val="24"/>
      <w:lang w:val="ro-RO" w:eastAsia="hi-IN"/>
    </w:rPr>
  </w:style>
  <w:style w:type="paragraph" w:customStyle="1" w:styleId="font8">
    <w:name w:val="font_8"/>
    <w:basedOn w:val="Normal"/>
    <w:rsid w:val="00CA4111"/>
    <w:pPr>
      <w:widowControl/>
      <w:suppressAutoHyphens w:val="0"/>
      <w:spacing w:before="100" w:beforeAutospacing="1" w:after="100" w:afterAutospacing="1"/>
    </w:pPr>
    <w:rPr>
      <w:rFonts w:eastAsia="Times New Roman" w:cs="Times New Roman"/>
      <w:noProof/>
      <w:kern w:val="0"/>
      <w:lang w:val="ro-RO" w:eastAsia="ro-RO" w:bidi="ar-SA"/>
    </w:rPr>
  </w:style>
  <w:style w:type="character" w:customStyle="1" w:styleId="wixguard">
    <w:name w:val="wixguard"/>
    <w:basedOn w:val="DefaultParagraphFont"/>
    <w:rsid w:val="00CA4111"/>
  </w:style>
  <w:style w:type="paragraph" w:customStyle="1" w:styleId="SubtitluC">
    <w:name w:val="SubtitluC"/>
    <w:basedOn w:val="Normal"/>
    <w:link w:val="SubtitluCCaracter"/>
    <w:autoRedefine/>
    <w:qFormat/>
    <w:rsid w:val="00EC767E"/>
    <w:pPr>
      <w:widowControl/>
      <w:suppressAutoHyphens w:val="0"/>
      <w:spacing w:after="160" w:line="259" w:lineRule="auto"/>
    </w:pPr>
    <w:rPr>
      <w:rFonts w:asciiTheme="majorHAnsi" w:eastAsiaTheme="minorHAnsi" w:hAnsiTheme="majorHAnsi" w:cstheme="minorBidi"/>
      <w:b/>
      <w:bCs/>
      <w:caps/>
      <w:color w:val="0099A9"/>
      <w:kern w:val="0"/>
      <w:szCs w:val="22"/>
      <w:lang w:val="ro-RO" w:eastAsia="en-GB" w:bidi="ar-SA"/>
    </w:rPr>
  </w:style>
  <w:style w:type="character" w:customStyle="1" w:styleId="SubtitluCCaracter">
    <w:name w:val="SubtitluC Caracter"/>
    <w:basedOn w:val="DefaultParagraphFont"/>
    <w:link w:val="SubtitluC"/>
    <w:rsid w:val="00EC767E"/>
    <w:rPr>
      <w:rFonts w:asciiTheme="majorHAnsi" w:eastAsiaTheme="minorHAnsi" w:hAnsiTheme="majorHAnsi" w:cstheme="minorBidi"/>
      <w:b/>
      <w:bCs/>
      <w:caps/>
      <w:color w:val="0099A9"/>
      <w:sz w:val="24"/>
      <w:szCs w:val="22"/>
      <w:lang w:val="ro-RO" w:eastAsia="en-GB"/>
    </w:rPr>
  </w:style>
  <w:style w:type="table" w:customStyle="1" w:styleId="Style2">
    <w:name w:val="Style2"/>
    <w:basedOn w:val="TableNormal"/>
    <w:uiPriority w:val="99"/>
    <w:rsid w:val="00F57B87"/>
    <w:pPr>
      <w:jc w:val="center"/>
    </w:pPr>
    <w:rPr>
      <w:rFonts w:ascii="Times New Roman" w:eastAsiaTheme="minorHAnsi" w:hAnsi="Times New Roman" w:cstheme="minorBidi"/>
      <w:sz w:val="22"/>
      <w:szCs w:val="22"/>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1C5B7"/>
    </w:tcPr>
    <w:tblStylePr w:type="firstRow">
      <w:rPr>
        <w:rFonts w:ascii="Times New Roman" w:hAnsi="Times New Roman"/>
        <w:color w:val="FFFFFF" w:themeColor="background1"/>
      </w:rPr>
      <w:tblPr/>
      <w:tcPr>
        <w:shd w:val="clear" w:color="auto" w:fill="FF9C00"/>
      </w:tcPr>
    </w:tblStylePr>
    <w:tblStylePr w:type="firstCol">
      <w:rPr>
        <w:rFonts w:ascii="Times New Roman" w:hAnsi="Times New Roman"/>
        <w:color w:val="FFFFFF" w:themeColor="background1"/>
      </w:rPr>
      <w:tblPr/>
      <w:tcPr>
        <w:shd w:val="clear" w:color="auto" w:fill="FF9C00"/>
      </w:tcPr>
    </w:tblStylePr>
    <w:tblStylePr w:type="band1Horz">
      <w:tblPr/>
      <w:tcPr>
        <w:shd w:val="clear" w:color="auto" w:fill="FFD9C1"/>
      </w:tcPr>
    </w:tblStylePr>
    <w:tblStylePr w:type="band2Horz">
      <w:tblPr/>
      <w:tcPr>
        <w:shd w:val="clear" w:color="auto" w:fill="FFD9C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7943">
      <w:bodyDiv w:val="1"/>
      <w:marLeft w:val="0"/>
      <w:marRight w:val="0"/>
      <w:marTop w:val="0"/>
      <w:marBottom w:val="0"/>
      <w:divBdr>
        <w:top w:val="none" w:sz="0" w:space="0" w:color="auto"/>
        <w:left w:val="none" w:sz="0" w:space="0" w:color="auto"/>
        <w:bottom w:val="none" w:sz="0" w:space="0" w:color="auto"/>
        <w:right w:val="none" w:sz="0" w:space="0" w:color="auto"/>
      </w:divBdr>
    </w:div>
    <w:div w:id="79646067">
      <w:bodyDiv w:val="1"/>
      <w:marLeft w:val="0"/>
      <w:marRight w:val="0"/>
      <w:marTop w:val="0"/>
      <w:marBottom w:val="0"/>
      <w:divBdr>
        <w:top w:val="none" w:sz="0" w:space="0" w:color="auto"/>
        <w:left w:val="none" w:sz="0" w:space="0" w:color="auto"/>
        <w:bottom w:val="none" w:sz="0" w:space="0" w:color="auto"/>
        <w:right w:val="none" w:sz="0" w:space="0" w:color="auto"/>
      </w:divBdr>
    </w:div>
    <w:div w:id="80956214">
      <w:bodyDiv w:val="1"/>
      <w:marLeft w:val="0"/>
      <w:marRight w:val="0"/>
      <w:marTop w:val="0"/>
      <w:marBottom w:val="0"/>
      <w:divBdr>
        <w:top w:val="none" w:sz="0" w:space="0" w:color="auto"/>
        <w:left w:val="none" w:sz="0" w:space="0" w:color="auto"/>
        <w:bottom w:val="none" w:sz="0" w:space="0" w:color="auto"/>
        <w:right w:val="none" w:sz="0" w:space="0" w:color="auto"/>
      </w:divBdr>
    </w:div>
    <w:div w:id="81529307">
      <w:bodyDiv w:val="1"/>
      <w:marLeft w:val="0"/>
      <w:marRight w:val="0"/>
      <w:marTop w:val="0"/>
      <w:marBottom w:val="0"/>
      <w:divBdr>
        <w:top w:val="none" w:sz="0" w:space="0" w:color="auto"/>
        <w:left w:val="none" w:sz="0" w:space="0" w:color="auto"/>
        <w:bottom w:val="none" w:sz="0" w:space="0" w:color="auto"/>
        <w:right w:val="none" w:sz="0" w:space="0" w:color="auto"/>
      </w:divBdr>
    </w:div>
    <w:div w:id="83458184">
      <w:bodyDiv w:val="1"/>
      <w:marLeft w:val="0"/>
      <w:marRight w:val="0"/>
      <w:marTop w:val="0"/>
      <w:marBottom w:val="0"/>
      <w:divBdr>
        <w:top w:val="none" w:sz="0" w:space="0" w:color="auto"/>
        <w:left w:val="none" w:sz="0" w:space="0" w:color="auto"/>
        <w:bottom w:val="none" w:sz="0" w:space="0" w:color="auto"/>
        <w:right w:val="none" w:sz="0" w:space="0" w:color="auto"/>
      </w:divBdr>
    </w:div>
    <w:div w:id="85083728">
      <w:bodyDiv w:val="1"/>
      <w:marLeft w:val="0"/>
      <w:marRight w:val="0"/>
      <w:marTop w:val="0"/>
      <w:marBottom w:val="0"/>
      <w:divBdr>
        <w:top w:val="none" w:sz="0" w:space="0" w:color="auto"/>
        <w:left w:val="none" w:sz="0" w:space="0" w:color="auto"/>
        <w:bottom w:val="none" w:sz="0" w:space="0" w:color="auto"/>
        <w:right w:val="none" w:sz="0" w:space="0" w:color="auto"/>
      </w:divBdr>
    </w:div>
    <w:div w:id="98574721">
      <w:bodyDiv w:val="1"/>
      <w:marLeft w:val="0"/>
      <w:marRight w:val="0"/>
      <w:marTop w:val="0"/>
      <w:marBottom w:val="0"/>
      <w:divBdr>
        <w:top w:val="none" w:sz="0" w:space="0" w:color="auto"/>
        <w:left w:val="none" w:sz="0" w:space="0" w:color="auto"/>
        <w:bottom w:val="none" w:sz="0" w:space="0" w:color="auto"/>
        <w:right w:val="none" w:sz="0" w:space="0" w:color="auto"/>
      </w:divBdr>
    </w:div>
    <w:div w:id="108934264">
      <w:bodyDiv w:val="1"/>
      <w:marLeft w:val="0"/>
      <w:marRight w:val="0"/>
      <w:marTop w:val="0"/>
      <w:marBottom w:val="0"/>
      <w:divBdr>
        <w:top w:val="none" w:sz="0" w:space="0" w:color="auto"/>
        <w:left w:val="none" w:sz="0" w:space="0" w:color="auto"/>
        <w:bottom w:val="none" w:sz="0" w:space="0" w:color="auto"/>
        <w:right w:val="none" w:sz="0" w:space="0" w:color="auto"/>
      </w:divBdr>
    </w:div>
    <w:div w:id="191463212">
      <w:bodyDiv w:val="1"/>
      <w:marLeft w:val="0"/>
      <w:marRight w:val="0"/>
      <w:marTop w:val="0"/>
      <w:marBottom w:val="0"/>
      <w:divBdr>
        <w:top w:val="none" w:sz="0" w:space="0" w:color="auto"/>
        <w:left w:val="none" w:sz="0" w:space="0" w:color="auto"/>
        <w:bottom w:val="none" w:sz="0" w:space="0" w:color="auto"/>
        <w:right w:val="none" w:sz="0" w:space="0" w:color="auto"/>
      </w:divBdr>
    </w:div>
    <w:div w:id="197666480">
      <w:bodyDiv w:val="1"/>
      <w:marLeft w:val="0"/>
      <w:marRight w:val="0"/>
      <w:marTop w:val="0"/>
      <w:marBottom w:val="0"/>
      <w:divBdr>
        <w:top w:val="none" w:sz="0" w:space="0" w:color="auto"/>
        <w:left w:val="none" w:sz="0" w:space="0" w:color="auto"/>
        <w:bottom w:val="none" w:sz="0" w:space="0" w:color="auto"/>
        <w:right w:val="none" w:sz="0" w:space="0" w:color="auto"/>
      </w:divBdr>
    </w:div>
    <w:div w:id="198208459">
      <w:bodyDiv w:val="1"/>
      <w:marLeft w:val="0"/>
      <w:marRight w:val="0"/>
      <w:marTop w:val="0"/>
      <w:marBottom w:val="0"/>
      <w:divBdr>
        <w:top w:val="none" w:sz="0" w:space="0" w:color="auto"/>
        <w:left w:val="none" w:sz="0" w:space="0" w:color="auto"/>
        <w:bottom w:val="none" w:sz="0" w:space="0" w:color="auto"/>
        <w:right w:val="none" w:sz="0" w:space="0" w:color="auto"/>
      </w:divBdr>
    </w:div>
    <w:div w:id="221528347">
      <w:bodyDiv w:val="1"/>
      <w:marLeft w:val="0"/>
      <w:marRight w:val="0"/>
      <w:marTop w:val="0"/>
      <w:marBottom w:val="0"/>
      <w:divBdr>
        <w:top w:val="none" w:sz="0" w:space="0" w:color="auto"/>
        <w:left w:val="none" w:sz="0" w:space="0" w:color="auto"/>
        <w:bottom w:val="none" w:sz="0" w:space="0" w:color="auto"/>
        <w:right w:val="none" w:sz="0" w:space="0" w:color="auto"/>
      </w:divBdr>
    </w:div>
    <w:div w:id="223376619">
      <w:bodyDiv w:val="1"/>
      <w:marLeft w:val="0"/>
      <w:marRight w:val="0"/>
      <w:marTop w:val="0"/>
      <w:marBottom w:val="0"/>
      <w:divBdr>
        <w:top w:val="none" w:sz="0" w:space="0" w:color="auto"/>
        <w:left w:val="none" w:sz="0" w:space="0" w:color="auto"/>
        <w:bottom w:val="none" w:sz="0" w:space="0" w:color="auto"/>
        <w:right w:val="none" w:sz="0" w:space="0" w:color="auto"/>
      </w:divBdr>
    </w:div>
    <w:div w:id="237634446">
      <w:bodyDiv w:val="1"/>
      <w:marLeft w:val="0"/>
      <w:marRight w:val="0"/>
      <w:marTop w:val="0"/>
      <w:marBottom w:val="0"/>
      <w:divBdr>
        <w:top w:val="none" w:sz="0" w:space="0" w:color="auto"/>
        <w:left w:val="none" w:sz="0" w:space="0" w:color="auto"/>
        <w:bottom w:val="none" w:sz="0" w:space="0" w:color="auto"/>
        <w:right w:val="none" w:sz="0" w:space="0" w:color="auto"/>
      </w:divBdr>
    </w:div>
    <w:div w:id="285160716">
      <w:bodyDiv w:val="1"/>
      <w:marLeft w:val="0"/>
      <w:marRight w:val="0"/>
      <w:marTop w:val="0"/>
      <w:marBottom w:val="0"/>
      <w:divBdr>
        <w:top w:val="none" w:sz="0" w:space="0" w:color="auto"/>
        <w:left w:val="none" w:sz="0" w:space="0" w:color="auto"/>
        <w:bottom w:val="none" w:sz="0" w:space="0" w:color="auto"/>
        <w:right w:val="none" w:sz="0" w:space="0" w:color="auto"/>
      </w:divBdr>
    </w:div>
    <w:div w:id="303170145">
      <w:bodyDiv w:val="1"/>
      <w:marLeft w:val="0"/>
      <w:marRight w:val="0"/>
      <w:marTop w:val="0"/>
      <w:marBottom w:val="0"/>
      <w:divBdr>
        <w:top w:val="none" w:sz="0" w:space="0" w:color="auto"/>
        <w:left w:val="none" w:sz="0" w:space="0" w:color="auto"/>
        <w:bottom w:val="none" w:sz="0" w:space="0" w:color="auto"/>
        <w:right w:val="none" w:sz="0" w:space="0" w:color="auto"/>
      </w:divBdr>
    </w:div>
    <w:div w:id="303462675">
      <w:bodyDiv w:val="1"/>
      <w:marLeft w:val="0"/>
      <w:marRight w:val="0"/>
      <w:marTop w:val="0"/>
      <w:marBottom w:val="0"/>
      <w:divBdr>
        <w:top w:val="none" w:sz="0" w:space="0" w:color="auto"/>
        <w:left w:val="none" w:sz="0" w:space="0" w:color="auto"/>
        <w:bottom w:val="none" w:sz="0" w:space="0" w:color="auto"/>
        <w:right w:val="none" w:sz="0" w:space="0" w:color="auto"/>
      </w:divBdr>
    </w:div>
    <w:div w:id="306478057">
      <w:bodyDiv w:val="1"/>
      <w:marLeft w:val="0"/>
      <w:marRight w:val="0"/>
      <w:marTop w:val="0"/>
      <w:marBottom w:val="0"/>
      <w:divBdr>
        <w:top w:val="none" w:sz="0" w:space="0" w:color="auto"/>
        <w:left w:val="none" w:sz="0" w:space="0" w:color="auto"/>
        <w:bottom w:val="none" w:sz="0" w:space="0" w:color="auto"/>
        <w:right w:val="none" w:sz="0" w:space="0" w:color="auto"/>
      </w:divBdr>
    </w:div>
    <w:div w:id="338772958">
      <w:bodyDiv w:val="1"/>
      <w:marLeft w:val="0"/>
      <w:marRight w:val="0"/>
      <w:marTop w:val="0"/>
      <w:marBottom w:val="0"/>
      <w:divBdr>
        <w:top w:val="none" w:sz="0" w:space="0" w:color="auto"/>
        <w:left w:val="none" w:sz="0" w:space="0" w:color="auto"/>
        <w:bottom w:val="none" w:sz="0" w:space="0" w:color="auto"/>
        <w:right w:val="none" w:sz="0" w:space="0" w:color="auto"/>
      </w:divBdr>
    </w:div>
    <w:div w:id="381172978">
      <w:bodyDiv w:val="1"/>
      <w:marLeft w:val="0"/>
      <w:marRight w:val="0"/>
      <w:marTop w:val="0"/>
      <w:marBottom w:val="0"/>
      <w:divBdr>
        <w:top w:val="none" w:sz="0" w:space="0" w:color="auto"/>
        <w:left w:val="none" w:sz="0" w:space="0" w:color="auto"/>
        <w:bottom w:val="none" w:sz="0" w:space="0" w:color="auto"/>
        <w:right w:val="none" w:sz="0" w:space="0" w:color="auto"/>
      </w:divBdr>
    </w:div>
    <w:div w:id="395739102">
      <w:bodyDiv w:val="1"/>
      <w:marLeft w:val="0"/>
      <w:marRight w:val="0"/>
      <w:marTop w:val="0"/>
      <w:marBottom w:val="0"/>
      <w:divBdr>
        <w:top w:val="none" w:sz="0" w:space="0" w:color="auto"/>
        <w:left w:val="none" w:sz="0" w:space="0" w:color="auto"/>
        <w:bottom w:val="none" w:sz="0" w:space="0" w:color="auto"/>
        <w:right w:val="none" w:sz="0" w:space="0" w:color="auto"/>
      </w:divBdr>
    </w:div>
    <w:div w:id="396900123">
      <w:bodyDiv w:val="1"/>
      <w:marLeft w:val="0"/>
      <w:marRight w:val="0"/>
      <w:marTop w:val="0"/>
      <w:marBottom w:val="0"/>
      <w:divBdr>
        <w:top w:val="none" w:sz="0" w:space="0" w:color="auto"/>
        <w:left w:val="none" w:sz="0" w:space="0" w:color="auto"/>
        <w:bottom w:val="none" w:sz="0" w:space="0" w:color="auto"/>
        <w:right w:val="none" w:sz="0" w:space="0" w:color="auto"/>
      </w:divBdr>
    </w:div>
    <w:div w:id="441073072">
      <w:bodyDiv w:val="1"/>
      <w:marLeft w:val="0"/>
      <w:marRight w:val="0"/>
      <w:marTop w:val="0"/>
      <w:marBottom w:val="0"/>
      <w:divBdr>
        <w:top w:val="none" w:sz="0" w:space="0" w:color="auto"/>
        <w:left w:val="none" w:sz="0" w:space="0" w:color="auto"/>
        <w:bottom w:val="none" w:sz="0" w:space="0" w:color="auto"/>
        <w:right w:val="none" w:sz="0" w:space="0" w:color="auto"/>
      </w:divBdr>
    </w:div>
    <w:div w:id="4733020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27">
          <w:marLeft w:val="547"/>
          <w:marRight w:val="0"/>
          <w:marTop w:val="0"/>
          <w:marBottom w:val="0"/>
          <w:divBdr>
            <w:top w:val="none" w:sz="0" w:space="0" w:color="auto"/>
            <w:left w:val="none" w:sz="0" w:space="0" w:color="auto"/>
            <w:bottom w:val="none" w:sz="0" w:space="0" w:color="auto"/>
            <w:right w:val="none" w:sz="0" w:space="0" w:color="auto"/>
          </w:divBdr>
        </w:div>
      </w:divsChild>
    </w:div>
    <w:div w:id="502018002">
      <w:bodyDiv w:val="1"/>
      <w:marLeft w:val="0"/>
      <w:marRight w:val="0"/>
      <w:marTop w:val="0"/>
      <w:marBottom w:val="0"/>
      <w:divBdr>
        <w:top w:val="none" w:sz="0" w:space="0" w:color="auto"/>
        <w:left w:val="none" w:sz="0" w:space="0" w:color="auto"/>
        <w:bottom w:val="none" w:sz="0" w:space="0" w:color="auto"/>
        <w:right w:val="none" w:sz="0" w:space="0" w:color="auto"/>
      </w:divBdr>
    </w:div>
    <w:div w:id="532156649">
      <w:bodyDiv w:val="1"/>
      <w:marLeft w:val="0"/>
      <w:marRight w:val="0"/>
      <w:marTop w:val="0"/>
      <w:marBottom w:val="0"/>
      <w:divBdr>
        <w:top w:val="none" w:sz="0" w:space="0" w:color="auto"/>
        <w:left w:val="none" w:sz="0" w:space="0" w:color="auto"/>
        <w:bottom w:val="none" w:sz="0" w:space="0" w:color="auto"/>
        <w:right w:val="none" w:sz="0" w:space="0" w:color="auto"/>
      </w:divBdr>
    </w:div>
    <w:div w:id="551695901">
      <w:bodyDiv w:val="1"/>
      <w:marLeft w:val="0"/>
      <w:marRight w:val="0"/>
      <w:marTop w:val="0"/>
      <w:marBottom w:val="0"/>
      <w:divBdr>
        <w:top w:val="none" w:sz="0" w:space="0" w:color="auto"/>
        <w:left w:val="none" w:sz="0" w:space="0" w:color="auto"/>
        <w:bottom w:val="none" w:sz="0" w:space="0" w:color="auto"/>
        <w:right w:val="none" w:sz="0" w:space="0" w:color="auto"/>
      </w:divBdr>
    </w:div>
    <w:div w:id="608968884">
      <w:bodyDiv w:val="1"/>
      <w:marLeft w:val="0"/>
      <w:marRight w:val="0"/>
      <w:marTop w:val="0"/>
      <w:marBottom w:val="0"/>
      <w:divBdr>
        <w:top w:val="none" w:sz="0" w:space="0" w:color="auto"/>
        <w:left w:val="none" w:sz="0" w:space="0" w:color="auto"/>
        <w:bottom w:val="none" w:sz="0" w:space="0" w:color="auto"/>
        <w:right w:val="none" w:sz="0" w:space="0" w:color="auto"/>
      </w:divBdr>
    </w:div>
    <w:div w:id="728696889">
      <w:bodyDiv w:val="1"/>
      <w:marLeft w:val="0"/>
      <w:marRight w:val="0"/>
      <w:marTop w:val="0"/>
      <w:marBottom w:val="0"/>
      <w:divBdr>
        <w:top w:val="none" w:sz="0" w:space="0" w:color="auto"/>
        <w:left w:val="none" w:sz="0" w:space="0" w:color="auto"/>
        <w:bottom w:val="none" w:sz="0" w:space="0" w:color="auto"/>
        <w:right w:val="none" w:sz="0" w:space="0" w:color="auto"/>
      </w:divBdr>
    </w:div>
    <w:div w:id="733314355">
      <w:bodyDiv w:val="1"/>
      <w:marLeft w:val="0"/>
      <w:marRight w:val="0"/>
      <w:marTop w:val="0"/>
      <w:marBottom w:val="0"/>
      <w:divBdr>
        <w:top w:val="none" w:sz="0" w:space="0" w:color="auto"/>
        <w:left w:val="none" w:sz="0" w:space="0" w:color="auto"/>
        <w:bottom w:val="none" w:sz="0" w:space="0" w:color="auto"/>
        <w:right w:val="none" w:sz="0" w:space="0" w:color="auto"/>
      </w:divBdr>
    </w:div>
    <w:div w:id="739908120">
      <w:bodyDiv w:val="1"/>
      <w:marLeft w:val="0"/>
      <w:marRight w:val="0"/>
      <w:marTop w:val="0"/>
      <w:marBottom w:val="0"/>
      <w:divBdr>
        <w:top w:val="none" w:sz="0" w:space="0" w:color="auto"/>
        <w:left w:val="none" w:sz="0" w:space="0" w:color="auto"/>
        <w:bottom w:val="none" w:sz="0" w:space="0" w:color="auto"/>
        <w:right w:val="none" w:sz="0" w:space="0" w:color="auto"/>
      </w:divBdr>
    </w:div>
    <w:div w:id="744498724">
      <w:bodyDiv w:val="1"/>
      <w:marLeft w:val="0"/>
      <w:marRight w:val="0"/>
      <w:marTop w:val="0"/>
      <w:marBottom w:val="0"/>
      <w:divBdr>
        <w:top w:val="none" w:sz="0" w:space="0" w:color="auto"/>
        <w:left w:val="none" w:sz="0" w:space="0" w:color="auto"/>
        <w:bottom w:val="none" w:sz="0" w:space="0" w:color="auto"/>
        <w:right w:val="none" w:sz="0" w:space="0" w:color="auto"/>
      </w:divBdr>
    </w:div>
    <w:div w:id="804007876">
      <w:bodyDiv w:val="1"/>
      <w:marLeft w:val="0"/>
      <w:marRight w:val="0"/>
      <w:marTop w:val="0"/>
      <w:marBottom w:val="0"/>
      <w:divBdr>
        <w:top w:val="none" w:sz="0" w:space="0" w:color="auto"/>
        <w:left w:val="none" w:sz="0" w:space="0" w:color="auto"/>
        <w:bottom w:val="none" w:sz="0" w:space="0" w:color="auto"/>
        <w:right w:val="none" w:sz="0" w:space="0" w:color="auto"/>
      </w:divBdr>
    </w:div>
    <w:div w:id="819659549">
      <w:bodyDiv w:val="1"/>
      <w:marLeft w:val="0"/>
      <w:marRight w:val="0"/>
      <w:marTop w:val="0"/>
      <w:marBottom w:val="0"/>
      <w:divBdr>
        <w:top w:val="none" w:sz="0" w:space="0" w:color="auto"/>
        <w:left w:val="none" w:sz="0" w:space="0" w:color="auto"/>
        <w:bottom w:val="none" w:sz="0" w:space="0" w:color="auto"/>
        <w:right w:val="none" w:sz="0" w:space="0" w:color="auto"/>
      </w:divBdr>
    </w:div>
    <w:div w:id="842210143">
      <w:bodyDiv w:val="1"/>
      <w:marLeft w:val="0"/>
      <w:marRight w:val="0"/>
      <w:marTop w:val="0"/>
      <w:marBottom w:val="0"/>
      <w:divBdr>
        <w:top w:val="none" w:sz="0" w:space="0" w:color="auto"/>
        <w:left w:val="none" w:sz="0" w:space="0" w:color="auto"/>
        <w:bottom w:val="none" w:sz="0" w:space="0" w:color="auto"/>
        <w:right w:val="none" w:sz="0" w:space="0" w:color="auto"/>
      </w:divBdr>
    </w:div>
    <w:div w:id="842937282">
      <w:bodyDiv w:val="1"/>
      <w:marLeft w:val="0"/>
      <w:marRight w:val="0"/>
      <w:marTop w:val="0"/>
      <w:marBottom w:val="0"/>
      <w:divBdr>
        <w:top w:val="none" w:sz="0" w:space="0" w:color="auto"/>
        <w:left w:val="none" w:sz="0" w:space="0" w:color="auto"/>
        <w:bottom w:val="none" w:sz="0" w:space="0" w:color="auto"/>
        <w:right w:val="none" w:sz="0" w:space="0" w:color="auto"/>
      </w:divBdr>
    </w:div>
    <w:div w:id="905992008">
      <w:bodyDiv w:val="1"/>
      <w:marLeft w:val="0"/>
      <w:marRight w:val="0"/>
      <w:marTop w:val="0"/>
      <w:marBottom w:val="0"/>
      <w:divBdr>
        <w:top w:val="none" w:sz="0" w:space="0" w:color="auto"/>
        <w:left w:val="none" w:sz="0" w:space="0" w:color="auto"/>
        <w:bottom w:val="none" w:sz="0" w:space="0" w:color="auto"/>
        <w:right w:val="none" w:sz="0" w:space="0" w:color="auto"/>
      </w:divBdr>
    </w:div>
    <w:div w:id="924456256">
      <w:bodyDiv w:val="1"/>
      <w:marLeft w:val="0"/>
      <w:marRight w:val="0"/>
      <w:marTop w:val="0"/>
      <w:marBottom w:val="0"/>
      <w:divBdr>
        <w:top w:val="none" w:sz="0" w:space="0" w:color="auto"/>
        <w:left w:val="none" w:sz="0" w:space="0" w:color="auto"/>
        <w:bottom w:val="none" w:sz="0" w:space="0" w:color="auto"/>
        <w:right w:val="none" w:sz="0" w:space="0" w:color="auto"/>
      </w:divBdr>
      <w:divsChild>
        <w:div w:id="544872624">
          <w:marLeft w:val="547"/>
          <w:marRight w:val="0"/>
          <w:marTop w:val="0"/>
          <w:marBottom w:val="0"/>
          <w:divBdr>
            <w:top w:val="none" w:sz="0" w:space="0" w:color="auto"/>
            <w:left w:val="none" w:sz="0" w:space="0" w:color="auto"/>
            <w:bottom w:val="none" w:sz="0" w:space="0" w:color="auto"/>
            <w:right w:val="none" w:sz="0" w:space="0" w:color="auto"/>
          </w:divBdr>
        </w:div>
      </w:divsChild>
    </w:div>
    <w:div w:id="956761252">
      <w:bodyDiv w:val="1"/>
      <w:marLeft w:val="0"/>
      <w:marRight w:val="0"/>
      <w:marTop w:val="0"/>
      <w:marBottom w:val="0"/>
      <w:divBdr>
        <w:top w:val="none" w:sz="0" w:space="0" w:color="auto"/>
        <w:left w:val="none" w:sz="0" w:space="0" w:color="auto"/>
        <w:bottom w:val="none" w:sz="0" w:space="0" w:color="auto"/>
        <w:right w:val="none" w:sz="0" w:space="0" w:color="auto"/>
      </w:divBdr>
    </w:div>
    <w:div w:id="968245034">
      <w:bodyDiv w:val="1"/>
      <w:marLeft w:val="0"/>
      <w:marRight w:val="0"/>
      <w:marTop w:val="0"/>
      <w:marBottom w:val="0"/>
      <w:divBdr>
        <w:top w:val="none" w:sz="0" w:space="0" w:color="auto"/>
        <w:left w:val="none" w:sz="0" w:space="0" w:color="auto"/>
        <w:bottom w:val="none" w:sz="0" w:space="0" w:color="auto"/>
        <w:right w:val="none" w:sz="0" w:space="0" w:color="auto"/>
      </w:divBdr>
    </w:div>
    <w:div w:id="970358555">
      <w:bodyDiv w:val="1"/>
      <w:marLeft w:val="0"/>
      <w:marRight w:val="0"/>
      <w:marTop w:val="0"/>
      <w:marBottom w:val="0"/>
      <w:divBdr>
        <w:top w:val="none" w:sz="0" w:space="0" w:color="auto"/>
        <w:left w:val="none" w:sz="0" w:space="0" w:color="auto"/>
        <w:bottom w:val="none" w:sz="0" w:space="0" w:color="auto"/>
        <w:right w:val="none" w:sz="0" w:space="0" w:color="auto"/>
      </w:divBdr>
    </w:div>
    <w:div w:id="988556419">
      <w:bodyDiv w:val="1"/>
      <w:marLeft w:val="0"/>
      <w:marRight w:val="0"/>
      <w:marTop w:val="0"/>
      <w:marBottom w:val="0"/>
      <w:divBdr>
        <w:top w:val="none" w:sz="0" w:space="0" w:color="auto"/>
        <w:left w:val="none" w:sz="0" w:space="0" w:color="auto"/>
        <w:bottom w:val="none" w:sz="0" w:space="0" w:color="auto"/>
        <w:right w:val="none" w:sz="0" w:space="0" w:color="auto"/>
      </w:divBdr>
    </w:div>
    <w:div w:id="1001396984">
      <w:bodyDiv w:val="1"/>
      <w:marLeft w:val="0"/>
      <w:marRight w:val="0"/>
      <w:marTop w:val="0"/>
      <w:marBottom w:val="0"/>
      <w:divBdr>
        <w:top w:val="none" w:sz="0" w:space="0" w:color="auto"/>
        <w:left w:val="none" w:sz="0" w:space="0" w:color="auto"/>
        <w:bottom w:val="none" w:sz="0" w:space="0" w:color="auto"/>
        <w:right w:val="none" w:sz="0" w:space="0" w:color="auto"/>
      </w:divBdr>
    </w:div>
    <w:div w:id="1016536243">
      <w:bodyDiv w:val="1"/>
      <w:marLeft w:val="0"/>
      <w:marRight w:val="0"/>
      <w:marTop w:val="0"/>
      <w:marBottom w:val="0"/>
      <w:divBdr>
        <w:top w:val="none" w:sz="0" w:space="0" w:color="auto"/>
        <w:left w:val="none" w:sz="0" w:space="0" w:color="auto"/>
        <w:bottom w:val="none" w:sz="0" w:space="0" w:color="auto"/>
        <w:right w:val="none" w:sz="0" w:space="0" w:color="auto"/>
      </w:divBdr>
    </w:div>
    <w:div w:id="1048191163">
      <w:bodyDiv w:val="1"/>
      <w:marLeft w:val="0"/>
      <w:marRight w:val="0"/>
      <w:marTop w:val="0"/>
      <w:marBottom w:val="0"/>
      <w:divBdr>
        <w:top w:val="none" w:sz="0" w:space="0" w:color="auto"/>
        <w:left w:val="none" w:sz="0" w:space="0" w:color="auto"/>
        <w:bottom w:val="none" w:sz="0" w:space="0" w:color="auto"/>
        <w:right w:val="none" w:sz="0" w:space="0" w:color="auto"/>
      </w:divBdr>
    </w:div>
    <w:div w:id="1060516446">
      <w:bodyDiv w:val="1"/>
      <w:marLeft w:val="0"/>
      <w:marRight w:val="0"/>
      <w:marTop w:val="0"/>
      <w:marBottom w:val="0"/>
      <w:divBdr>
        <w:top w:val="none" w:sz="0" w:space="0" w:color="auto"/>
        <w:left w:val="none" w:sz="0" w:space="0" w:color="auto"/>
        <w:bottom w:val="none" w:sz="0" w:space="0" w:color="auto"/>
        <w:right w:val="none" w:sz="0" w:space="0" w:color="auto"/>
      </w:divBdr>
    </w:div>
    <w:div w:id="1099637951">
      <w:bodyDiv w:val="1"/>
      <w:marLeft w:val="0"/>
      <w:marRight w:val="0"/>
      <w:marTop w:val="0"/>
      <w:marBottom w:val="0"/>
      <w:divBdr>
        <w:top w:val="none" w:sz="0" w:space="0" w:color="auto"/>
        <w:left w:val="none" w:sz="0" w:space="0" w:color="auto"/>
        <w:bottom w:val="none" w:sz="0" w:space="0" w:color="auto"/>
        <w:right w:val="none" w:sz="0" w:space="0" w:color="auto"/>
      </w:divBdr>
    </w:div>
    <w:div w:id="1116483197">
      <w:bodyDiv w:val="1"/>
      <w:marLeft w:val="0"/>
      <w:marRight w:val="0"/>
      <w:marTop w:val="0"/>
      <w:marBottom w:val="0"/>
      <w:divBdr>
        <w:top w:val="none" w:sz="0" w:space="0" w:color="auto"/>
        <w:left w:val="none" w:sz="0" w:space="0" w:color="auto"/>
        <w:bottom w:val="none" w:sz="0" w:space="0" w:color="auto"/>
        <w:right w:val="none" w:sz="0" w:space="0" w:color="auto"/>
      </w:divBdr>
    </w:div>
    <w:div w:id="1166241809">
      <w:bodyDiv w:val="1"/>
      <w:marLeft w:val="0"/>
      <w:marRight w:val="0"/>
      <w:marTop w:val="0"/>
      <w:marBottom w:val="0"/>
      <w:divBdr>
        <w:top w:val="none" w:sz="0" w:space="0" w:color="auto"/>
        <w:left w:val="none" w:sz="0" w:space="0" w:color="auto"/>
        <w:bottom w:val="none" w:sz="0" w:space="0" w:color="auto"/>
        <w:right w:val="none" w:sz="0" w:space="0" w:color="auto"/>
      </w:divBdr>
    </w:div>
    <w:div w:id="1207721470">
      <w:bodyDiv w:val="1"/>
      <w:marLeft w:val="0"/>
      <w:marRight w:val="0"/>
      <w:marTop w:val="0"/>
      <w:marBottom w:val="0"/>
      <w:divBdr>
        <w:top w:val="none" w:sz="0" w:space="0" w:color="auto"/>
        <w:left w:val="none" w:sz="0" w:space="0" w:color="auto"/>
        <w:bottom w:val="none" w:sz="0" w:space="0" w:color="auto"/>
        <w:right w:val="none" w:sz="0" w:space="0" w:color="auto"/>
      </w:divBdr>
    </w:div>
    <w:div w:id="1208762545">
      <w:bodyDiv w:val="1"/>
      <w:marLeft w:val="0"/>
      <w:marRight w:val="0"/>
      <w:marTop w:val="0"/>
      <w:marBottom w:val="0"/>
      <w:divBdr>
        <w:top w:val="none" w:sz="0" w:space="0" w:color="auto"/>
        <w:left w:val="none" w:sz="0" w:space="0" w:color="auto"/>
        <w:bottom w:val="none" w:sz="0" w:space="0" w:color="auto"/>
        <w:right w:val="none" w:sz="0" w:space="0" w:color="auto"/>
      </w:divBdr>
    </w:div>
    <w:div w:id="1231619517">
      <w:bodyDiv w:val="1"/>
      <w:marLeft w:val="0"/>
      <w:marRight w:val="0"/>
      <w:marTop w:val="0"/>
      <w:marBottom w:val="0"/>
      <w:divBdr>
        <w:top w:val="none" w:sz="0" w:space="0" w:color="auto"/>
        <w:left w:val="none" w:sz="0" w:space="0" w:color="auto"/>
        <w:bottom w:val="none" w:sz="0" w:space="0" w:color="auto"/>
        <w:right w:val="none" w:sz="0" w:space="0" w:color="auto"/>
      </w:divBdr>
    </w:div>
    <w:div w:id="1238054503">
      <w:bodyDiv w:val="1"/>
      <w:marLeft w:val="0"/>
      <w:marRight w:val="0"/>
      <w:marTop w:val="0"/>
      <w:marBottom w:val="0"/>
      <w:divBdr>
        <w:top w:val="none" w:sz="0" w:space="0" w:color="auto"/>
        <w:left w:val="none" w:sz="0" w:space="0" w:color="auto"/>
        <w:bottom w:val="none" w:sz="0" w:space="0" w:color="auto"/>
        <w:right w:val="none" w:sz="0" w:space="0" w:color="auto"/>
      </w:divBdr>
    </w:div>
    <w:div w:id="1239369420">
      <w:bodyDiv w:val="1"/>
      <w:marLeft w:val="0"/>
      <w:marRight w:val="0"/>
      <w:marTop w:val="0"/>
      <w:marBottom w:val="0"/>
      <w:divBdr>
        <w:top w:val="none" w:sz="0" w:space="0" w:color="auto"/>
        <w:left w:val="none" w:sz="0" w:space="0" w:color="auto"/>
        <w:bottom w:val="none" w:sz="0" w:space="0" w:color="auto"/>
        <w:right w:val="none" w:sz="0" w:space="0" w:color="auto"/>
      </w:divBdr>
    </w:div>
    <w:div w:id="1255430423">
      <w:bodyDiv w:val="1"/>
      <w:marLeft w:val="0"/>
      <w:marRight w:val="0"/>
      <w:marTop w:val="0"/>
      <w:marBottom w:val="0"/>
      <w:divBdr>
        <w:top w:val="none" w:sz="0" w:space="0" w:color="auto"/>
        <w:left w:val="none" w:sz="0" w:space="0" w:color="auto"/>
        <w:bottom w:val="none" w:sz="0" w:space="0" w:color="auto"/>
        <w:right w:val="none" w:sz="0" w:space="0" w:color="auto"/>
      </w:divBdr>
    </w:div>
    <w:div w:id="1290237942">
      <w:bodyDiv w:val="1"/>
      <w:marLeft w:val="0"/>
      <w:marRight w:val="0"/>
      <w:marTop w:val="0"/>
      <w:marBottom w:val="0"/>
      <w:divBdr>
        <w:top w:val="none" w:sz="0" w:space="0" w:color="auto"/>
        <w:left w:val="none" w:sz="0" w:space="0" w:color="auto"/>
        <w:bottom w:val="none" w:sz="0" w:space="0" w:color="auto"/>
        <w:right w:val="none" w:sz="0" w:space="0" w:color="auto"/>
      </w:divBdr>
    </w:div>
    <w:div w:id="1318457142">
      <w:bodyDiv w:val="1"/>
      <w:marLeft w:val="0"/>
      <w:marRight w:val="0"/>
      <w:marTop w:val="0"/>
      <w:marBottom w:val="0"/>
      <w:divBdr>
        <w:top w:val="none" w:sz="0" w:space="0" w:color="auto"/>
        <w:left w:val="none" w:sz="0" w:space="0" w:color="auto"/>
        <w:bottom w:val="none" w:sz="0" w:space="0" w:color="auto"/>
        <w:right w:val="none" w:sz="0" w:space="0" w:color="auto"/>
      </w:divBdr>
    </w:div>
    <w:div w:id="1361280067">
      <w:bodyDiv w:val="1"/>
      <w:marLeft w:val="0"/>
      <w:marRight w:val="0"/>
      <w:marTop w:val="0"/>
      <w:marBottom w:val="0"/>
      <w:divBdr>
        <w:top w:val="none" w:sz="0" w:space="0" w:color="auto"/>
        <w:left w:val="none" w:sz="0" w:space="0" w:color="auto"/>
        <w:bottom w:val="none" w:sz="0" w:space="0" w:color="auto"/>
        <w:right w:val="none" w:sz="0" w:space="0" w:color="auto"/>
      </w:divBdr>
    </w:div>
    <w:div w:id="1373312744">
      <w:bodyDiv w:val="1"/>
      <w:marLeft w:val="0"/>
      <w:marRight w:val="0"/>
      <w:marTop w:val="0"/>
      <w:marBottom w:val="0"/>
      <w:divBdr>
        <w:top w:val="none" w:sz="0" w:space="0" w:color="auto"/>
        <w:left w:val="none" w:sz="0" w:space="0" w:color="auto"/>
        <w:bottom w:val="none" w:sz="0" w:space="0" w:color="auto"/>
        <w:right w:val="none" w:sz="0" w:space="0" w:color="auto"/>
      </w:divBdr>
    </w:div>
    <w:div w:id="1373966636">
      <w:bodyDiv w:val="1"/>
      <w:marLeft w:val="0"/>
      <w:marRight w:val="0"/>
      <w:marTop w:val="0"/>
      <w:marBottom w:val="0"/>
      <w:divBdr>
        <w:top w:val="none" w:sz="0" w:space="0" w:color="auto"/>
        <w:left w:val="none" w:sz="0" w:space="0" w:color="auto"/>
        <w:bottom w:val="none" w:sz="0" w:space="0" w:color="auto"/>
        <w:right w:val="none" w:sz="0" w:space="0" w:color="auto"/>
      </w:divBdr>
    </w:div>
    <w:div w:id="1413621708">
      <w:bodyDiv w:val="1"/>
      <w:marLeft w:val="0"/>
      <w:marRight w:val="0"/>
      <w:marTop w:val="0"/>
      <w:marBottom w:val="0"/>
      <w:divBdr>
        <w:top w:val="none" w:sz="0" w:space="0" w:color="auto"/>
        <w:left w:val="none" w:sz="0" w:space="0" w:color="auto"/>
        <w:bottom w:val="none" w:sz="0" w:space="0" w:color="auto"/>
        <w:right w:val="none" w:sz="0" w:space="0" w:color="auto"/>
      </w:divBdr>
    </w:div>
    <w:div w:id="1455052631">
      <w:bodyDiv w:val="1"/>
      <w:marLeft w:val="0"/>
      <w:marRight w:val="0"/>
      <w:marTop w:val="0"/>
      <w:marBottom w:val="0"/>
      <w:divBdr>
        <w:top w:val="none" w:sz="0" w:space="0" w:color="auto"/>
        <w:left w:val="none" w:sz="0" w:space="0" w:color="auto"/>
        <w:bottom w:val="none" w:sz="0" w:space="0" w:color="auto"/>
        <w:right w:val="none" w:sz="0" w:space="0" w:color="auto"/>
      </w:divBdr>
    </w:div>
    <w:div w:id="1458987275">
      <w:bodyDiv w:val="1"/>
      <w:marLeft w:val="0"/>
      <w:marRight w:val="0"/>
      <w:marTop w:val="0"/>
      <w:marBottom w:val="0"/>
      <w:divBdr>
        <w:top w:val="none" w:sz="0" w:space="0" w:color="auto"/>
        <w:left w:val="none" w:sz="0" w:space="0" w:color="auto"/>
        <w:bottom w:val="none" w:sz="0" w:space="0" w:color="auto"/>
        <w:right w:val="none" w:sz="0" w:space="0" w:color="auto"/>
      </w:divBdr>
    </w:div>
    <w:div w:id="1489444113">
      <w:bodyDiv w:val="1"/>
      <w:marLeft w:val="0"/>
      <w:marRight w:val="0"/>
      <w:marTop w:val="0"/>
      <w:marBottom w:val="0"/>
      <w:divBdr>
        <w:top w:val="none" w:sz="0" w:space="0" w:color="auto"/>
        <w:left w:val="none" w:sz="0" w:space="0" w:color="auto"/>
        <w:bottom w:val="none" w:sz="0" w:space="0" w:color="auto"/>
        <w:right w:val="none" w:sz="0" w:space="0" w:color="auto"/>
      </w:divBdr>
    </w:div>
    <w:div w:id="1512792352">
      <w:bodyDiv w:val="1"/>
      <w:marLeft w:val="0"/>
      <w:marRight w:val="0"/>
      <w:marTop w:val="0"/>
      <w:marBottom w:val="0"/>
      <w:divBdr>
        <w:top w:val="none" w:sz="0" w:space="0" w:color="auto"/>
        <w:left w:val="none" w:sz="0" w:space="0" w:color="auto"/>
        <w:bottom w:val="none" w:sz="0" w:space="0" w:color="auto"/>
        <w:right w:val="none" w:sz="0" w:space="0" w:color="auto"/>
      </w:divBdr>
    </w:div>
    <w:div w:id="1526939263">
      <w:bodyDiv w:val="1"/>
      <w:marLeft w:val="0"/>
      <w:marRight w:val="0"/>
      <w:marTop w:val="0"/>
      <w:marBottom w:val="0"/>
      <w:divBdr>
        <w:top w:val="none" w:sz="0" w:space="0" w:color="auto"/>
        <w:left w:val="none" w:sz="0" w:space="0" w:color="auto"/>
        <w:bottom w:val="none" w:sz="0" w:space="0" w:color="auto"/>
        <w:right w:val="none" w:sz="0" w:space="0" w:color="auto"/>
      </w:divBdr>
    </w:div>
    <w:div w:id="1558324117">
      <w:bodyDiv w:val="1"/>
      <w:marLeft w:val="0"/>
      <w:marRight w:val="0"/>
      <w:marTop w:val="0"/>
      <w:marBottom w:val="0"/>
      <w:divBdr>
        <w:top w:val="none" w:sz="0" w:space="0" w:color="auto"/>
        <w:left w:val="none" w:sz="0" w:space="0" w:color="auto"/>
        <w:bottom w:val="none" w:sz="0" w:space="0" w:color="auto"/>
        <w:right w:val="none" w:sz="0" w:space="0" w:color="auto"/>
      </w:divBdr>
    </w:div>
    <w:div w:id="1571650100">
      <w:bodyDiv w:val="1"/>
      <w:marLeft w:val="0"/>
      <w:marRight w:val="0"/>
      <w:marTop w:val="0"/>
      <w:marBottom w:val="0"/>
      <w:divBdr>
        <w:top w:val="none" w:sz="0" w:space="0" w:color="auto"/>
        <w:left w:val="none" w:sz="0" w:space="0" w:color="auto"/>
        <w:bottom w:val="none" w:sz="0" w:space="0" w:color="auto"/>
        <w:right w:val="none" w:sz="0" w:space="0" w:color="auto"/>
      </w:divBdr>
    </w:div>
    <w:div w:id="1695034472">
      <w:bodyDiv w:val="1"/>
      <w:marLeft w:val="0"/>
      <w:marRight w:val="0"/>
      <w:marTop w:val="0"/>
      <w:marBottom w:val="0"/>
      <w:divBdr>
        <w:top w:val="none" w:sz="0" w:space="0" w:color="auto"/>
        <w:left w:val="none" w:sz="0" w:space="0" w:color="auto"/>
        <w:bottom w:val="none" w:sz="0" w:space="0" w:color="auto"/>
        <w:right w:val="none" w:sz="0" w:space="0" w:color="auto"/>
      </w:divBdr>
    </w:div>
    <w:div w:id="1712336791">
      <w:bodyDiv w:val="1"/>
      <w:marLeft w:val="0"/>
      <w:marRight w:val="0"/>
      <w:marTop w:val="0"/>
      <w:marBottom w:val="0"/>
      <w:divBdr>
        <w:top w:val="none" w:sz="0" w:space="0" w:color="auto"/>
        <w:left w:val="none" w:sz="0" w:space="0" w:color="auto"/>
        <w:bottom w:val="none" w:sz="0" w:space="0" w:color="auto"/>
        <w:right w:val="none" w:sz="0" w:space="0" w:color="auto"/>
      </w:divBdr>
    </w:div>
    <w:div w:id="1769349103">
      <w:bodyDiv w:val="1"/>
      <w:marLeft w:val="0"/>
      <w:marRight w:val="0"/>
      <w:marTop w:val="0"/>
      <w:marBottom w:val="0"/>
      <w:divBdr>
        <w:top w:val="none" w:sz="0" w:space="0" w:color="auto"/>
        <w:left w:val="none" w:sz="0" w:space="0" w:color="auto"/>
        <w:bottom w:val="none" w:sz="0" w:space="0" w:color="auto"/>
        <w:right w:val="none" w:sz="0" w:space="0" w:color="auto"/>
      </w:divBdr>
    </w:div>
    <w:div w:id="1814832779">
      <w:bodyDiv w:val="1"/>
      <w:marLeft w:val="0"/>
      <w:marRight w:val="0"/>
      <w:marTop w:val="0"/>
      <w:marBottom w:val="0"/>
      <w:divBdr>
        <w:top w:val="none" w:sz="0" w:space="0" w:color="auto"/>
        <w:left w:val="none" w:sz="0" w:space="0" w:color="auto"/>
        <w:bottom w:val="none" w:sz="0" w:space="0" w:color="auto"/>
        <w:right w:val="none" w:sz="0" w:space="0" w:color="auto"/>
      </w:divBdr>
    </w:div>
    <w:div w:id="1878001793">
      <w:bodyDiv w:val="1"/>
      <w:marLeft w:val="0"/>
      <w:marRight w:val="0"/>
      <w:marTop w:val="0"/>
      <w:marBottom w:val="0"/>
      <w:divBdr>
        <w:top w:val="none" w:sz="0" w:space="0" w:color="auto"/>
        <w:left w:val="none" w:sz="0" w:space="0" w:color="auto"/>
        <w:bottom w:val="none" w:sz="0" w:space="0" w:color="auto"/>
        <w:right w:val="none" w:sz="0" w:space="0" w:color="auto"/>
      </w:divBdr>
    </w:div>
    <w:div w:id="1915965197">
      <w:bodyDiv w:val="1"/>
      <w:marLeft w:val="0"/>
      <w:marRight w:val="0"/>
      <w:marTop w:val="0"/>
      <w:marBottom w:val="0"/>
      <w:divBdr>
        <w:top w:val="none" w:sz="0" w:space="0" w:color="auto"/>
        <w:left w:val="none" w:sz="0" w:space="0" w:color="auto"/>
        <w:bottom w:val="none" w:sz="0" w:space="0" w:color="auto"/>
        <w:right w:val="none" w:sz="0" w:space="0" w:color="auto"/>
      </w:divBdr>
    </w:div>
    <w:div w:id="1934194098">
      <w:bodyDiv w:val="1"/>
      <w:marLeft w:val="0"/>
      <w:marRight w:val="0"/>
      <w:marTop w:val="0"/>
      <w:marBottom w:val="0"/>
      <w:divBdr>
        <w:top w:val="none" w:sz="0" w:space="0" w:color="auto"/>
        <w:left w:val="none" w:sz="0" w:space="0" w:color="auto"/>
        <w:bottom w:val="none" w:sz="0" w:space="0" w:color="auto"/>
        <w:right w:val="none" w:sz="0" w:space="0" w:color="auto"/>
      </w:divBdr>
    </w:div>
    <w:div w:id="1939368531">
      <w:bodyDiv w:val="1"/>
      <w:marLeft w:val="0"/>
      <w:marRight w:val="0"/>
      <w:marTop w:val="0"/>
      <w:marBottom w:val="0"/>
      <w:divBdr>
        <w:top w:val="none" w:sz="0" w:space="0" w:color="auto"/>
        <w:left w:val="none" w:sz="0" w:space="0" w:color="auto"/>
        <w:bottom w:val="none" w:sz="0" w:space="0" w:color="auto"/>
        <w:right w:val="none" w:sz="0" w:space="0" w:color="auto"/>
      </w:divBdr>
    </w:div>
    <w:div w:id="1952936372">
      <w:bodyDiv w:val="1"/>
      <w:marLeft w:val="0"/>
      <w:marRight w:val="0"/>
      <w:marTop w:val="0"/>
      <w:marBottom w:val="0"/>
      <w:divBdr>
        <w:top w:val="none" w:sz="0" w:space="0" w:color="auto"/>
        <w:left w:val="none" w:sz="0" w:space="0" w:color="auto"/>
        <w:bottom w:val="none" w:sz="0" w:space="0" w:color="auto"/>
        <w:right w:val="none" w:sz="0" w:space="0" w:color="auto"/>
      </w:divBdr>
    </w:div>
    <w:div w:id="1960183346">
      <w:bodyDiv w:val="1"/>
      <w:marLeft w:val="0"/>
      <w:marRight w:val="0"/>
      <w:marTop w:val="0"/>
      <w:marBottom w:val="0"/>
      <w:divBdr>
        <w:top w:val="none" w:sz="0" w:space="0" w:color="auto"/>
        <w:left w:val="none" w:sz="0" w:space="0" w:color="auto"/>
        <w:bottom w:val="none" w:sz="0" w:space="0" w:color="auto"/>
        <w:right w:val="none" w:sz="0" w:space="0" w:color="auto"/>
      </w:divBdr>
      <w:divsChild>
        <w:div w:id="978388105">
          <w:marLeft w:val="547"/>
          <w:marRight w:val="0"/>
          <w:marTop w:val="0"/>
          <w:marBottom w:val="0"/>
          <w:divBdr>
            <w:top w:val="none" w:sz="0" w:space="0" w:color="auto"/>
            <w:left w:val="none" w:sz="0" w:space="0" w:color="auto"/>
            <w:bottom w:val="none" w:sz="0" w:space="0" w:color="auto"/>
            <w:right w:val="none" w:sz="0" w:space="0" w:color="auto"/>
          </w:divBdr>
        </w:div>
      </w:divsChild>
    </w:div>
    <w:div w:id="1978142359">
      <w:bodyDiv w:val="1"/>
      <w:marLeft w:val="0"/>
      <w:marRight w:val="0"/>
      <w:marTop w:val="0"/>
      <w:marBottom w:val="0"/>
      <w:divBdr>
        <w:top w:val="none" w:sz="0" w:space="0" w:color="auto"/>
        <w:left w:val="none" w:sz="0" w:space="0" w:color="auto"/>
        <w:bottom w:val="none" w:sz="0" w:space="0" w:color="auto"/>
        <w:right w:val="none" w:sz="0" w:space="0" w:color="auto"/>
      </w:divBdr>
    </w:div>
    <w:div w:id="2017802765">
      <w:bodyDiv w:val="1"/>
      <w:marLeft w:val="0"/>
      <w:marRight w:val="0"/>
      <w:marTop w:val="0"/>
      <w:marBottom w:val="0"/>
      <w:divBdr>
        <w:top w:val="none" w:sz="0" w:space="0" w:color="auto"/>
        <w:left w:val="none" w:sz="0" w:space="0" w:color="auto"/>
        <w:bottom w:val="none" w:sz="0" w:space="0" w:color="auto"/>
        <w:right w:val="none" w:sz="0" w:space="0" w:color="auto"/>
      </w:divBdr>
    </w:div>
    <w:div w:id="2071809561">
      <w:bodyDiv w:val="1"/>
      <w:marLeft w:val="0"/>
      <w:marRight w:val="0"/>
      <w:marTop w:val="0"/>
      <w:marBottom w:val="0"/>
      <w:divBdr>
        <w:top w:val="none" w:sz="0" w:space="0" w:color="auto"/>
        <w:left w:val="none" w:sz="0" w:space="0" w:color="auto"/>
        <w:bottom w:val="none" w:sz="0" w:space="0" w:color="auto"/>
        <w:right w:val="none" w:sz="0" w:space="0" w:color="auto"/>
      </w:divBdr>
    </w:div>
    <w:div w:id="2093159500">
      <w:bodyDiv w:val="1"/>
      <w:marLeft w:val="0"/>
      <w:marRight w:val="0"/>
      <w:marTop w:val="0"/>
      <w:marBottom w:val="0"/>
      <w:divBdr>
        <w:top w:val="none" w:sz="0" w:space="0" w:color="auto"/>
        <w:left w:val="none" w:sz="0" w:space="0" w:color="auto"/>
        <w:bottom w:val="none" w:sz="0" w:space="0" w:color="auto"/>
        <w:right w:val="none" w:sz="0" w:space="0" w:color="auto"/>
      </w:divBdr>
    </w:div>
    <w:div w:id="212299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ec.europa.eu/info/news/new-renewables-energy-efficiency-and-governance-legislation-comes-force-24-december-2018-2018-dec-21_en" TargetMode="External"/><Relationship Id="rId26" Type="http://schemas.openxmlformats.org/officeDocument/2006/relationships/image" Target="media/image17.png"/><Relationship Id="rId39" Type="http://schemas.openxmlformats.org/officeDocument/2006/relationships/chart" Target="charts/chart8.xml"/><Relationship Id="rId21" Type="http://schemas.openxmlformats.org/officeDocument/2006/relationships/hyperlink" Target="https://ro.wikipedia.org/wiki/R%C3%A2ul_Some%C8%99" TargetMode="External"/><Relationship Id="rId34" Type="http://schemas.openxmlformats.org/officeDocument/2006/relationships/chart" Target="charts/chart4.xml"/><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chart" Target="charts/chart14.xml"/><Relationship Id="rId55" Type="http://schemas.openxmlformats.org/officeDocument/2006/relationships/chart" Target="charts/chart19.xml"/><Relationship Id="rId63" Type="http://schemas.openxmlformats.org/officeDocument/2006/relationships/footer" Target="footer4.xml"/><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ro.wikipedia.org/wiki/Kilometru" TargetMode="External"/><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chart" Target="charts/chart9.xml"/><Relationship Id="rId45" Type="http://schemas.openxmlformats.org/officeDocument/2006/relationships/image" Target="media/image25.jpeg"/><Relationship Id="rId53" Type="http://schemas.openxmlformats.org/officeDocument/2006/relationships/chart" Target="charts/chart17.xml"/><Relationship Id="rId58" Type="http://schemas.openxmlformats.org/officeDocument/2006/relationships/footer" Target="footer1.xml"/><Relationship Id="rId66"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hyperlink" Target="https://ro.wikipedia.org/wiki/Ungaria" TargetMode="External"/><Relationship Id="rId28" Type="http://schemas.openxmlformats.org/officeDocument/2006/relationships/image" Target="media/image18.jpeg"/><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image" Target="media/image16.png"/><Relationship Id="rId31" Type="http://schemas.openxmlformats.org/officeDocument/2006/relationships/chart" Target="charts/chart3.xml"/><Relationship Id="rId44" Type="http://schemas.openxmlformats.org/officeDocument/2006/relationships/image" Target="media/image24.png"/><Relationship Id="rId52" Type="http://schemas.openxmlformats.org/officeDocument/2006/relationships/chart" Target="charts/chart16.xml"/><Relationship Id="rId60" Type="http://schemas.openxmlformats.org/officeDocument/2006/relationships/header" Target="header2.xml"/><Relationship Id="rId65"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satu-mare.ro/subpagina/primarul-municipiului-kereskenyi-gabor" TargetMode="External"/><Relationship Id="rId22" Type="http://schemas.openxmlformats.org/officeDocument/2006/relationships/hyperlink" Target="https://ro.wikipedia.org/wiki/Kilometru" TargetMode="External"/><Relationship Id="rId27" Type="http://schemas.openxmlformats.org/officeDocument/2006/relationships/hyperlink" Target="https://www.google.com/maps/place/Satu+Mare/@47.8030305,22.7435587,11z/data=!3m" TargetMode="External"/><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chart" Target="charts/chart10.xml"/><Relationship Id="rId48" Type="http://schemas.openxmlformats.org/officeDocument/2006/relationships/chart" Target="charts/chart12.xml"/><Relationship Id="rId56" Type="http://schemas.openxmlformats.org/officeDocument/2006/relationships/image" Target="media/image27.jpeg"/><Relationship Id="rId64" Type="http://schemas.openxmlformats.org/officeDocument/2006/relationships/chart" Target="charts/chart20.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ec.europa.eu/info/news/new-renewables-energy-efficiency-and-governance-legislation-comes-force-24-december-2018-2018-dec-21_en" TargetMode="External"/><Relationship Id="rId25" Type="http://schemas.openxmlformats.org/officeDocument/2006/relationships/hyperlink" Target="https://ro.wikipedia.org/wiki/Ucraina" TargetMode="External"/><Relationship Id="rId33" Type="http://schemas.openxmlformats.org/officeDocument/2006/relationships/image" Target="media/image20.png"/><Relationship Id="rId38" Type="http://schemas.openxmlformats.org/officeDocument/2006/relationships/chart" Target="charts/chart7.xml"/><Relationship Id="rId46" Type="http://schemas.openxmlformats.org/officeDocument/2006/relationships/chart" Target="charts/chart11.xml"/><Relationship Id="rId59" Type="http://schemas.openxmlformats.org/officeDocument/2006/relationships/footer" Target="footer2.xml"/><Relationship Id="rId67" Type="http://schemas.openxmlformats.org/officeDocument/2006/relationships/hyperlink" Target="http://www.satu-mare.ro" TargetMode="External"/><Relationship Id="rId20" Type="http://schemas.openxmlformats.org/officeDocument/2006/relationships/hyperlink" Target="http://www.european-energy-award.org" TargetMode="External"/><Relationship Id="rId41" Type="http://schemas.openxmlformats.org/officeDocument/2006/relationships/image" Target="media/image22.png"/><Relationship Id="rId54" Type="http://schemas.openxmlformats.org/officeDocument/2006/relationships/chart" Target="charts/chart18.xml"/><Relationship Id="rId62" Type="http://schemas.openxmlformats.org/officeDocument/2006/relationships/header" Target="header3.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ervelect.ro" TargetMode="External"/><Relationship Id="rId2" Type="http://schemas.openxmlformats.org/officeDocument/2006/relationships/hyperlink" Target="http://www.servelect.ro" TargetMode="External"/><Relationship Id="rId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5" Type="http://schemas.openxmlformats.org/officeDocument/2006/relationships/image" Target="media/image32.jpeg"/><Relationship Id="rId4" Type="http://schemas.openxmlformats.org/officeDocument/2006/relationships/image" Target="media/image31.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5" Type="http://schemas.openxmlformats.org/officeDocument/2006/relationships/image" Target="media/image32.jpeg"/><Relationship Id="rId4" Type="http://schemas.openxmlformats.org/officeDocument/2006/relationships/image" Target="media/image31.pn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5" Type="http://schemas.openxmlformats.org/officeDocument/2006/relationships/image" Target="media/image32.jpeg"/><Relationship Id="rId4" Type="http://schemas.openxmlformats.org/officeDocument/2006/relationships/image" Target="media/image31.png"/></Relationships>
</file>

<file path=word/_rels/header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5" Type="http://schemas.openxmlformats.org/officeDocument/2006/relationships/image" Target="media/image32.jpeg"/><Relationship Id="rId4"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populati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OPENMEDIAVAULT\y\Comercial\Clienti\TN\SM\primaria%20Satu%20Mare\2022\Lucrare\Strategia%20Energetica\draft\calcule\Nivel%20referinta%20Cluj.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2\Lucrare\Strategia%20Energetica\draft\calcule\BEI%20si%20MEI%20SM.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populati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1\Lucrare\PACED\03.%20Prelucrare%20date\Sinteza%20PACED%202021%20-%202030%20Satu%20Mare.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populat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tick\de%20lucru\Noiembrie%202021\Satu%20Mare\PACED\04.%20Draft\cladiri%20municipa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municipa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municipa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tertia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tertia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tertia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US"/>
              <a:t>Evolu</a:t>
            </a:r>
            <a:r>
              <a:rPr lang="ro-RO"/>
              <a:t>ţia populaţiei Municipiului Satu Mare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ro-RO"/>
        </a:p>
      </c:txPr>
    </c:title>
    <c:autoTitleDeleted val="0"/>
    <c:plotArea>
      <c:layout/>
      <c:barChart>
        <c:barDir val="col"/>
        <c:grouping val="clustered"/>
        <c:varyColors val="0"/>
        <c:ser>
          <c:idx val="1"/>
          <c:order val="0"/>
          <c:spPr>
            <a:solidFill>
              <a:schemeClr val="accent2"/>
            </a:solidFill>
            <a:ln>
              <a:noFill/>
            </a:ln>
            <a:effectLst/>
          </c:spPr>
          <c:invertIfNegative val="0"/>
          <c:trendline>
            <c:spPr>
              <a:ln w="19050" cap="rnd">
                <a:solidFill>
                  <a:srgbClr val="92D050"/>
                </a:solidFill>
                <a:prstDash val="solid"/>
                <a:tailEnd type="stealth" w="lg" len="lg"/>
              </a:ln>
              <a:effectLst/>
            </c:spPr>
            <c:trendlineType val="linear"/>
            <c:dispRSqr val="0"/>
            <c:dispEq val="0"/>
          </c:trendline>
          <c:cat>
            <c:numRef>
              <c:f>Sheet1!$A$36:$A$50</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Sheet1!$B$36:$B$50</c:f>
              <c:numCache>
                <c:formatCode>#,##0</c:formatCode>
                <c:ptCount val="15"/>
                <c:pt idx="0">
                  <c:v>129878</c:v>
                </c:pt>
                <c:pt idx="1">
                  <c:v>129085</c:v>
                </c:pt>
                <c:pt idx="2">
                  <c:v>128329</c:v>
                </c:pt>
                <c:pt idx="3">
                  <c:v>127654</c:v>
                </c:pt>
                <c:pt idx="4">
                  <c:v>126784</c:v>
                </c:pt>
                <c:pt idx="5">
                  <c:v>125847</c:v>
                </c:pt>
                <c:pt idx="6">
                  <c:v>124839</c:v>
                </c:pt>
                <c:pt idx="7">
                  <c:v>124096</c:v>
                </c:pt>
                <c:pt idx="8">
                  <c:v>123484</c:v>
                </c:pt>
                <c:pt idx="9">
                  <c:v>122596</c:v>
                </c:pt>
                <c:pt idx="10">
                  <c:v>121726</c:v>
                </c:pt>
                <c:pt idx="11">
                  <c:v>120822</c:v>
                </c:pt>
                <c:pt idx="12">
                  <c:v>119915</c:v>
                </c:pt>
                <c:pt idx="13">
                  <c:v>118871</c:v>
                </c:pt>
                <c:pt idx="14">
                  <c:v>117435</c:v>
                </c:pt>
              </c:numCache>
            </c:numRef>
          </c:val>
          <c:extLst>
            <c:ext xmlns:c16="http://schemas.microsoft.com/office/drawing/2014/chart" uri="{C3380CC4-5D6E-409C-BE32-E72D297353CC}">
              <c16:uniqueId val="{00000001-BB33-49A4-9FDC-3F42CA93768B}"/>
            </c:ext>
          </c:extLst>
        </c:ser>
        <c:dLbls>
          <c:showLegendKey val="0"/>
          <c:showVal val="0"/>
          <c:showCatName val="0"/>
          <c:showSerName val="0"/>
          <c:showPercent val="0"/>
          <c:showBubbleSize val="0"/>
        </c:dLbls>
        <c:gapWidth val="219"/>
        <c:overlap val="-27"/>
        <c:axId val="361478768"/>
        <c:axId val="361474192"/>
      </c:barChart>
      <c:catAx>
        <c:axId val="36147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361474192"/>
        <c:crosses val="autoZero"/>
        <c:auto val="1"/>
        <c:lblAlgn val="ctr"/>
        <c:lblOffset val="100"/>
        <c:noMultiLvlLbl val="0"/>
      </c:catAx>
      <c:valAx>
        <c:axId val="36147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Popula</a:t>
                </a:r>
                <a:r>
                  <a:rPr lang="ro-RO"/>
                  <a:t>ţ</a:t>
                </a:r>
                <a:r>
                  <a:rPr lang="en-US"/>
                  <a: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361478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o-R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000">
                <a:solidFill>
                  <a:sysClr val="windowText" lastClr="000000"/>
                </a:solidFill>
              </a:rPr>
              <a:t>Consum de energie în sectorul clădirilor </a:t>
            </a:r>
            <a:r>
              <a:rPr lang="ro-RO" sz="1000">
                <a:solidFill>
                  <a:sysClr val="windowText" lastClr="000000"/>
                </a:solidFill>
              </a:rPr>
              <a:t>rezidenţiale</a:t>
            </a:r>
            <a:r>
              <a:rPr lang="en-US" sz="1000">
                <a:solidFill>
                  <a:sysClr val="windowText" lastClr="000000"/>
                </a:solidFill>
              </a:rPr>
              <a:t> - 2020</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pieChart>
        <c:varyColors val="1"/>
        <c:ser>
          <c:idx val="0"/>
          <c:order val="0"/>
          <c:tx>
            <c:v>Consum de energie în sectorul clădirilor rezidenţiale - 2020</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1A-4592-993C-5273FF2D2D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1A-4592-993C-5273FF2D2D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Sheet1!$A$10:$A$11</c:f>
              <c:strCache>
                <c:ptCount val="2"/>
                <c:pt idx="0">
                  <c:v>Energie electrică</c:v>
                </c:pt>
                <c:pt idx="1">
                  <c:v>Gaz metan</c:v>
                </c:pt>
              </c:strCache>
            </c:strRef>
          </c:cat>
          <c:val>
            <c:numRef>
              <c:f>Sheet1!$B$2:$C$2</c:f>
              <c:numCache>
                <c:formatCode>#,##0</c:formatCode>
                <c:ptCount val="2"/>
                <c:pt idx="0">
                  <c:v>70521.039000000004</c:v>
                </c:pt>
                <c:pt idx="1">
                  <c:v>400198</c:v>
                </c:pt>
              </c:numCache>
            </c:numRef>
          </c:val>
          <c:extLst>
            <c:ext xmlns:c16="http://schemas.microsoft.com/office/drawing/2014/chart" uri="{C3380CC4-5D6E-409C-BE32-E72D297353CC}">
              <c16:uniqueId val="{00000004-261A-4592-993C-5273FF2D2D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j-lt"/>
                <a:ea typeface="+mn-ea"/>
                <a:cs typeface="+mn-cs"/>
              </a:defRPr>
            </a:pPr>
            <a:r>
              <a:rPr lang="en-US" sz="1100"/>
              <a:t>Consum energie electric</a:t>
            </a:r>
            <a:r>
              <a:rPr lang="ro-RO" sz="1100"/>
              <a:t>ă</a:t>
            </a:r>
            <a:r>
              <a:rPr lang="en-US" sz="1100"/>
              <a:t> - SIP</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j-lt"/>
              <a:ea typeface="+mn-ea"/>
              <a:cs typeface="+mn-cs"/>
            </a:defRPr>
          </a:pPr>
          <a:endParaRPr lang="ro-RO"/>
        </a:p>
      </c:txPr>
    </c:title>
    <c:autoTitleDeleted val="0"/>
    <c:plotArea>
      <c:layout/>
      <c:barChart>
        <c:barDir val="col"/>
        <c:grouping val="clustered"/>
        <c:varyColors val="0"/>
        <c:ser>
          <c:idx val="0"/>
          <c:order val="0"/>
          <c:tx>
            <c:v>Consum energie electrica - SIP</c:v>
          </c:tx>
          <c:spPr>
            <a:solidFill>
              <a:srgbClr val="7030A0"/>
            </a:solidFill>
            <a:ln>
              <a:noFill/>
            </a:ln>
            <a:effectLst/>
          </c:spPr>
          <c:invertIfNegative val="0"/>
          <c:trendline>
            <c:spPr>
              <a:ln w="19050" cap="rnd">
                <a:solidFill>
                  <a:srgbClr val="FFFF00"/>
                </a:solidFill>
                <a:prstDash val="solid"/>
                <a:tailEnd type="stealth"/>
              </a:ln>
              <a:effectLst/>
            </c:spPr>
            <c:trendlineType val="linear"/>
            <c:dispRSqr val="0"/>
            <c:dispEq val="0"/>
          </c:trendline>
          <c:cat>
            <c:numRef>
              <c:f>'Iluminat public'!$D$1:$G$1</c:f>
              <c:numCache>
                <c:formatCode>General</c:formatCode>
                <c:ptCount val="4"/>
                <c:pt idx="0">
                  <c:v>2017</c:v>
                </c:pt>
                <c:pt idx="1">
                  <c:v>2018</c:v>
                </c:pt>
                <c:pt idx="2">
                  <c:v>2019</c:v>
                </c:pt>
                <c:pt idx="3">
                  <c:v>2020</c:v>
                </c:pt>
              </c:numCache>
            </c:numRef>
          </c:cat>
          <c:val>
            <c:numRef>
              <c:f>'Iluminat public'!$D$2:$G$2</c:f>
              <c:numCache>
                <c:formatCode>General</c:formatCode>
                <c:ptCount val="4"/>
                <c:pt idx="0">
                  <c:v>6441</c:v>
                </c:pt>
                <c:pt idx="1">
                  <c:v>5443</c:v>
                </c:pt>
                <c:pt idx="2">
                  <c:v>6586</c:v>
                </c:pt>
                <c:pt idx="3">
                  <c:v>6865</c:v>
                </c:pt>
              </c:numCache>
            </c:numRef>
          </c:val>
          <c:extLst>
            <c:ext xmlns:c16="http://schemas.microsoft.com/office/drawing/2014/chart" uri="{C3380CC4-5D6E-409C-BE32-E72D297353CC}">
              <c16:uniqueId val="{00000001-088F-454F-AB47-238C85E1DF2F}"/>
            </c:ext>
          </c:extLst>
        </c:ser>
        <c:dLbls>
          <c:showLegendKey val="0"/>
          <c:showVal val="0"/>
          <c:showCatName val="0"/>
          <c:showSerName val="0"/>
          <c:showPercent val="0"/>
          <c:showBubbleSize val="0"/>
        </c:dLbls>
        <c:gapWidth val="219"/>
        <c:overlap val="-27"/>
        <c:axId val="925369072"/>
        <c:axId val="731084912"/>
      </c:barChart>
      <c:catAx>
        <c:axId val="925369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Ani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731084912"/>
        <c:crosses val="autoZero"/>
        <c:auto val="1"/>
        <c:lblAlgn val="ctr"/>
        <c:lblOffset val="100"/>
        <c:noMultiLvlLbl val="0"/>
      </c:catAx>
      <c:valAx>
        <c:axId val="731084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MWh/an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92536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o-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Scenarii de consum</a:t>
            </a:r>
            <a:endParaRPr lang="ro-RO"/>
          </a:p>
        </c:rich>
      </c:tx>
      <c:overlay val="0"/>
      <c:spPr>
        <a:noFill/>
        <a:ln>
          <a:noFill/>
        </a:ln>
        <a:effectLst/>
      </c:spPr>
    </c:title>
    <c:autoTitleDeleted val="0"/>
    <c:plotArea>
      <c:layout/>
      <c:lineChart>
        <c:grouping val="standard"/>
        <c:varyColors val="0"/>
        <c:ser>
          <c:idx val="0"/>
          <c:order val="0"/>
          <c:tx>
            <c:v>Pesimist</c:v>
          </c:tx>
          <c:spPr>
            <a:ln w="28575" cap="rnd">
              <a:solidFill>
                <a:schemeClr val="accent1"/>
              </a:solidFill>
              <a:round/>
            </a:ln>
            <a:effectLst/>
          </c:spPr>
          <c:marker>
            <c:symbol val="none"/>
          </c:marker>
          <c:cat>
            <c:numRef>
              <c:f>'Nivel referinta Cluj'!$A$3:$A$13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'Nivel referinta Cluj'!$B$3:$B$13</c:f>
              <c:numCache>
                <c:formatCode>0</c:formatCode>
                <c:ptCount val="11"/>
                <c:pt idx="0" formatCode="General">
                  <c:v>1001746</c:v>
                </c:pt>
                <c:pt idx="1">
                  <c:v>1051833.3</c:v>
                </c:pt>
                <c:pt idx="2">
                  <c:v>1104424.9650000001</c:v>
                </c:pt>
                <c:pt idx="3">
                  <c:v>1159646.21325</c:v>
                </c:pt>
                <c:pt idx="4">
                  <c:v>1217628.5239125001</c:v>
                </c:pt>
                <c:pt idx="5">
                  <c:v>1278509.9501081251</c:v>
                </c:pt>
                <c:pt idx="6">
                  <c:v>1342435.4476135315</c:v>
                </c:pt>
                <c:pt idx="7">
                  <c:v>1409557.2199942081</c:v>
                </c:pt>
                <c:pt idx="8">
                  <c:v>1480035.0809939185</c:v>
                </c:pt>
                <c:pt idx="9">
                  <c:v>1554036.8350436145</c:v>
                </c:pt>
                <c:pt idx="10">
                  <c:v>1631738.6767957953</c:v>
                </c:pt>
              </c:numCache>
            </c:numRef>
          </c:val>
          <c:smooth val="0"/>
          <c:extLst>
            <c:ext xmlns:c16="http://schemas.microsoft.com/office/drawing/2014/chart" uri="{C3380CC4-5D6E-409C-BE32-E72D297353CC}">
              <c16:uniqueId val="{00000000-CED7-4907-9E4E-999189424436}"/>
            </c:ext>
          </c:extLst>
        </c:ser>
        <c:ser>
          <c:idx val="1"/>
          <c:order val="1"/>
          <c:tx>
            <c:v>Optimist</c:v>
          </c:tx>
          <c:spPr>
            <a:ln w="28575" cap="rnd">
              <a:solidFill>
                <a:schemeClr val="accent2"/>
              </a:solidFill>
              <a:round/>
            </a:ln>
            <a:effectLst/>
          </c:spPr>
          <c:marker>
            <c:symbol val="none"/>
          </c:marker>
          <c:cat>
            <c:numRef>
              <c:f>'Nivel referinta Cluj'!$A$3:$A$13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'Nivel referinta Cluj'!$C$3:$C$13</c:f>
              <c:numCache>
                <c:formatCode>0</c:formatCode>
                <c:ptCount val="11"/>
                <c:pt idx="0" formatCode="General">
                  <c:v>1001746</c:v>
                </c:pt>
                <c:pt idx="1">
                  <c:v>1051833.3</c:v>
                </c:pt>
                <c:pt idx="2">
                  <c:v>1104424.9650000001</c:v>
                </c:pt>
                <c:pt idx="3">
                  <c:v>1159646.21325</c:v>
                </c:pt>
                <c:pt idx="4">
                  <c:v>1217628.5239125001</c:v>
                </c:pt>
                <c:pt idx="5">
                  <c:v>1205452.238673375</c:v>
                </c:pt>
                <c:pt idx="6">
                  <c:v>1193397.7162866413</c:v>
                </c:pt>
                <c:pt idx="7">
                  <c:v>1181463.7391237749</c:v>
                </c:pt>
                <c:pt idx="8">
                  <c:v>1169649.1017325374</c:v>
                </c:pt>
                <c:pt idx="9">
                  <c:v>1157952.6107152118</c:v>
                </c:pt>
                <c:pt idx="10">
                  <c:v>1146373.0846080598</c:v>
                </c:pt>
              </c:numCache>
            </c:numRef>
          </c:val>
          <c:smooth val="0"/>
          <c:extLst>
            <c:ext xmlns:c16="http://schemas.microsoft.com/office/drawing/2014/chart" uri="{C3380CC4-5D6E-409C-BE32-E72D297353CC}">
              <c16:uniqueId val="{00000001-CED7-4907-9E4E-999189424436}"/>
            </c:ext>
          </c:extLst>
        </c:ser>
        <c:ser>
          <c:idx val="2"/>
          <c:order val="2"/>
          <c:tx>
            <c:v>Realist</c:v>
          </c:tx>
          <c:spPr>
            <a:ln w="28575" cap="rnd">
              <a:solidFill>
                <a:schemeClr val="accent3"/>
              </a:solidFill>
              <a:round/>
            </a:ln>
            <a:effectLst/>
          </c:spPr>
          <c:marker>
            <c:symbol val="none"/>
          </c:marker>
          <c:cat>
            <c:numRef>
              <c:f>'Nivel referinta Cluj'!$A$3:$A$13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'Nivel referinta Cluj'!$D$3:$D$13</c:f>
              <c:numCache>
                <c:formatCode>0</c:formatCode>
                <c:ptCount val="11"/>
                <c:pt idx="0" formatCode="General">
                  <c:v>1001746</c:v>
                </c:pt>
                <c:pt idx="1">
                  <c:v>1051833.3</c:v>
                </c:pt>
                <c:pt idx="2">
                  <c:v>1104424.9650000001</c:v>
                </c:pt>
                <c:pt idx="3">
                  <c:v>1159646.21325</c:v>
                </c:pt>
                <c:pt idx="4">
                  <c:v>1217628.5239125001</c:v>
                </c:pt>
                <c:pt idx="5">
                  <c:v>1254157.3796298751</c:v>
                </c:pt>
                <c:pt idx="6">
                  <c:v>1304323.6748150701</c:v>
                </c:pt>
                <c:pt idx="7">
                  <c:v>1356496.621807673</c:v>
                </c:pt>
                <c:pt idx="8">
                  <c:v>1410756.4866799798</c:v>
                </c:pt>
                <c:pt idx="9">
                  <c:v>1467186.7461471793</c:v>
                </c:pt>
                <c:pt idx="10">
                  <c:v>1525874.2159930666</c:v>
                </c:pt>
              </c:numCache>
            </c:numRef>
          </c:val>
          <c:smooth val="0"/>
          <c:extLst>
            <c:ext xmlns:c16="http://schemas.microsoft.com/office/drawing/2014/chart" uri="{C3380CC4-5D6E-409C-BE32-E72D297353CC}">
              <c16:uniqueId val="{00000002-CED7-4907-9E4E-999189424436}"/>
            </c:ext>
          </c:extLst>
        </c:ser>
        <c:dLbls>
          <c:showLegendKey val="0"/>
          <c:showVal val="0"/>
          <c:showCatName val="0"/>
          <c:showSerName val="0"/>
          <c:showPercent val="0"/>
          <c:showBubbleSize val="0"/>
        </c:dLbls>
        <c:smooth val="0"/>
        <c:axId val="160401280"/>
        <c:axId val="160407552"/>
      </c:lineChart>
      <c:catAx>
        <c:axId val="160401280"/>
        <c:scaling>
          <c:orientation val="minMax"/>
        </c:scaling>
        <c:delete val="0"/>
        <c:axPos val="b"/>
        <c:majorGridlines/>
        <c:title>
          <c:tx>
            <c:rich>
              <a:bodyPr/>
              <a:lstStyle/>
              <a:p>
                <a:pPr>
                  <a:defRPr/>
                </a:pPr>
                <a:r>
                  <a:rPr lang="ro-RO"/>
                  <a:t>Perioada de estimare 2020 - 2030</a:t>
                </a:r>
              </a:p>
            </c:rich>
          </c:tx>
          <c:layout>
            <c:manualLayout>
              <c:xMode val="edge"/>
              <c:yMode val="edge"/>
              <c:x val="0.38047928791509755"/>
              <c:y val="0.8147680588839438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o-RO"/>
          </a:p>
        </c:txPr>
        <c:crossAx val="160407552"/>
        <c:crosses val="autoZero"/>
        <c:auto val="1"/>
        <c:lblAlgn val="ctr"/>
        <c:lblOffset val="100"/>
        <c:noMultiLvlLbl val="0"/>
      </c:catAx>
      <c:valAx>
        <c:axId val="16040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o-RO"/>
                  <a:t>Consum energetic echivalent total </a:t>
                </a:r>
                <a:r>
                  <a:rPr lang="en-US"/>
                  <a:t>[MWh]</a:t>
                </a:r>
                <a:endParaRPr lang="ro-RO"/>
              </a:p>
            </c:rich>
          </c:tx>
          <c:layout>
            <c:manualLayout>
              <c:xMode val="edge"/>
              <c:yMode val="edge"/>
              <c:x val="7.246376811594203E-3"/>
              <c:y val="6.9166666666666682E-2"/>
            </c:manualLayout>
          </c:layout>
          <c:overlay val="0"/>
        </c:title>
        <c:numFmt formatCode="General" sourceLinked="0"/>
        <c:majorTickMark val="none"/>
        <c:minorTickMark val="none"/>
        <c:tickLblPos val="nextTo"/>
        <c:spPr>
          <a:noFill/>
          <a:ln>
            <a:noFill/>
          </a:ln>
          <a:effectLst/>
        </c:spPr>
        <c:txPr>
          <a:bodyPr rot="-60000000" vert="horz"/>
          <a:lstStyle/>
          <a:p>
            <a:pPr>
              <a:defRPr/>
            </a:pPr>
            <a:endParaRPr lang="ro-RO"/>
          </a:p>
        </c:txPr>
        <c:crossAx val="160401280"/>
        <c:crosses val="autoZero"/>
        <c:crossBetween val="between"/>
      </c:valAx>
      <c:spPr>
        <a:noFill/>
        <a:ln>
          <a:noFill/>
        </a:ln>
        <a:effectLst/>
      </c:spPr>
    </c:plotArea>
    <c:legend>
      <c:legendPos val="b"/>
      <c:layout>
        <c:manualLayout>
          <c:xMode val="edge"/>
          <c:yMode val="edge"/>
          <c:x val="0.27528400661873786"/>
          <c:y val="0.90262638365856451"/>
          <c:w val="0.54001169690745177"/>
          <c:h val="6.1141732283464569E-2"/>
        </c:manualLayout>
      </c:layout>
      <c:overlay val="0"/>
      <c:spPr>
        <a:noFill/>
        <a:ln>
          <a:noFill/>
        </a:ln>
        <a:effectLst/>
      </c:spPr>
      <c:txPr>
        <a:bodyPr rot="0" vert="horz"/>
        <a:lstStyle/>
        <a:p>
          <a:pPr>
            <a:defRPr/>
          </a:pPr>
          <a:endParaRPr lang="ro-R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mj-lt"/>
        </a:defRPr>
      </a:pPr>
      <a:endParaRPr lang="ro-R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012795898272685"/>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Consumuri energetice pe sectoare - Satu Mare (2020) [MWh/an]</c:v>
          </c:tx>
          <c:dPt>
            <c:idx val="0"/>
            <c:bubble3D val="0"/>
            <c:explosion val="5"/>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19B-4D7C-BC39-787E07F242DB}"/>
              </c:ext>
            </c:extLst>
          </c:dPt>
          <c:dPt>
            <c:idx val="1"/>
            <c:bubble3D val="0"/>
            <c:explosion val="4"/>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19B-4D7C-BC39-787E07F242DB}"/>
              </c:ext>
            </c:extLst>
          </c:dPt>
          <c:dPt>
            <c:idx val="2"/>
            <c:bubble3D val="0"/>
            <c:explosion val="9"/>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19B-4D7C-BC39-787E07F242DB}"/>
              </c:ext>
            </c:extLst>
          </c:dPt>
          <c:dPt>
            <c:idx val="3"/>
            <c:bubble3D val="0"/>
            <c:explosion val="5"/>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19B-4D7C-BC39-787E07F242D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19B-4D7C-BC39-787E07F242DB}"/>
              </c:ext>
            </c:extLst>
          </c:dPt>
          <c:dPt>
            <c:idx val="5"/>
            <c:bubble3D val="0"/>
            <c:explosion val="4"/>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19B-4D7C-BC39-787E07F242D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19B-4D7C-BC39-787E07F242D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19B-4D7C-BC39-787E07F242DB}"/>
              </c:ext>
            </c:extLst>
          </c:dPt>
          <c:dPt>
            <c:idx val="8"/>
            <c:bubble3D val="0"/>
            <c:explosion val="5"/>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19B-4D7C-BC39-787E07F242DB}"/>
              </c:ext>
            </c:extLst>
          </c:dPt>
          <c:dLbls>
            <c:dLbl>
              <c:idx val="0"/>
              <c:layout>
                <c:manualLayout>
                  <c:x val="8.5377225218180829E-3"/>
                  <c:y val="1.14446943217998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9B-4D7C-BC39-787E07F242DB}"/>
                </c:ext>
              </c:extLst>
            </c:dLbl>
            <c:dLbl>
              <c:idx val="3"/>
              <c:layout>
                <c:manualLayout>
                  <c:x val="-6.814483602966161E-3"/>
                  <c:y val="8.14372714126902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9B-4D7C-BC39-787E07F242DB}"/>
                </c:ext>
              </c:extLst>
            </c:dLbl>
            <c:dLbl>
              <c:idx val="4"/>
              <c:layout>
                <c:manualLayout>
                  <c:x val="-1.6013201157967578E-2"/>
                  <c:y val="2.5445612299905492E-2"/>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9B-4D7C-BC39-787E07F242DB}"/>
                </c:ext>
              </c:extLst>
            </c:dLbl>
            <c:dLbl>
              <c:idx val="5"/>
              <c:layout>
                <c:manualLayout>
                  <c:x val="2.1265984497647575E-3"/>
                  <c:y val="-5.34754781219389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9B-4D7C-BC39-787E07F242DB}"/>
                </c:ext>
              </c:extLst>
            </c:dLbl>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2020'!$A$14:$A$22</c:f>
              <c:strCache>
                <c:ptCount val="9"/>
                <c:pt idx="0">
                  <c:v>Clădiri municipale</c:v>
                </c:pt>
                <c:pt idx="1">
                  <c:v>Clădiri terțiare</c:v>
                </c:pt>
                <c:pt idx="2">
                  <c:v>Clădiri rezidențiale</c:v>
                </c:pt>
                <c:pt idx="3">
                  <c:v>Iluminatul public</c:v>
                </c:pt>
                <c:pt idx="4">
                  <c:v>Transport propriu municipal</c:v>
                </c:pt>
                <c:pt idx="5">
                  <c:v>Transportul public</c:v>
                </c:pt>
                <c:pt idx="6">
                  <c:v>Alimentare cu apă și canalizare</c:v>
                </c:pt>
                <c:pt idx="7">
                  <c:v>Salubrizare</c:v>
                </c:pt>
                <c:pt idx="8">
                  <c:v>Transportul privat și comercial</c:v>
                </c:pt>
              </c:strCache>
            </c:strRef>
          </c:cat>
          <c:val>
            <c:numRef>
              <c:f>'MEI 2020'!$B$2:$B$10</c:f>
              <c:numCache>
                <c:formatCode>0</c:formatCode>
                <c:ptCount val="9"/>
                <c:pt idx="0">
                  <c:v>17278</c:v>
                </c:pt>
                <c:pt idx="1">
                  <c:v>185265.02900000001</c:v>
                </c:pt>
                <c:pt idx="2">
                  <c:v>535719.03899999999</c:v>
                </c:pt>
                <c:pt idx="3">
                  <c:v>6865</c:v>
                </c:pt>
                <c:pt idx="4">
                  <c:v>226</c:v>
                </c:pt>
                <c:pt idx="5">
                  <c:v>6344</c:v>
                </c:pt>
                <c:pt idx="6">
                  <c:v>12512</c:v>
                </c:pt>
                <c:pt idx="7">
                  <c:v>5313.3159999999998</c:v>
                </c:pt>
                <c:pt idx="8">
                  <c:v>232223.95500000002</c:v>
                </c:pt>
              </c:numCache>
            </c:numRef>
          </c:val>
          <c:extLst>
            <c:ext xmlns:c16="http://schemas.microsoft.com/office/drawing/2014/chart" uri="{C3380CC4-5D6E-409C-BE32-E72D297353CC}">
              <c16:uniqueId val="{00000012-D19B-4D7C-BC39-787E07F242D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consumurilor de energie în clădiri - Satu Mare (20</a:t>
            </a:r>
            <a:r>
              <a:rPr lang="ro-RO">
                <a:solidFill>
                  <a:sysClr val="windowText" lastClr="000000"/>
                </a:solidFill>
              </a:rPr>
              <a:t>20</a:t>
            </a:r>
            <a:r>
              <a:rPr lang="en-US">
                <a:solidFill>
                  <a:sysClr val="windowText" lastClr="000000"/>
                </a:solidFill>
              </a:rPr>
              <a:t>)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consumurilor de energie în clădiri şi instalaţii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E07-436D-A9D5-03F8F8FC624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E07-436D-A9D5-03F8F8FC624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E07-436D-A9D5-03F8F8FC624B}"/>
              </c:ext>
            </c:extLst>
          </c:dPt>
          <c:dLbls>
            <c:dLbl>
              <c:idx val="0"/>
              <c:layout>
                <c:manualLayout>
                  <c:x val="-6.8112078813861981E-3"/>
                  <c:y val="-1.26885196176526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07-436D-A9D5-03F8F8FC624B}"/>
                </c:ext>
              </c:extLst>
            </c:dLbl>
            <c:dLbl>
              <c:idx val="1"/>
              <c:layout>
                <c:manualLayout>
                  <c:x val="-6.3557187956810373E-3"/>
                  <c:y val="3.448174029428356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07-436D-A9D5-03F8F8FC624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2020'!$A$14:$A$17</c:f>
              <c:strCache>
                <c:ptCount val="4"/>
                <c:pt idx="0">
                  <c:v>Clădiri municipale</c:v>
                </c:pt>
                <c:pt idx="1">
                  <c:v>Clădiri terțiare</c:v>
                </c:pt>
                <c:pt idx="2">
                  <c:v>Clădiri rezidențiale</c:v>
                </c:pt>
                <c:pt idx="3">
                  <c:v>Iluminatul public</c:v>
                </c:pt>
              </c:strCache>
            </c:strRef>
          </c:cat>
          <c:val>
            <c:numRef>
              <c:f>'MEI 2020'!$B$2:$B$4</c:f>
              <c:numCache>
                <c:formatCode>0</c:formatCode>
                <c:ptCount val="3"/>
                <c:pt idx="0">
                  <c:v>17278</c:v>
                </c:pt>
                <c:pt idx="1">
                  <c:v>185265.02900000001</c:v>
                </c:pt>
                <c:pt idx="2">
                  <c:v>535719.03899999999</c:v>
                </c:pt>
              </c:numCache>
            </c:numRef>
          </c:val>
          <c:extLst>
            <c:ext xmlns:c16="http://schemas.microsoft.com/office/drawing/2014/chart" uri="{C3380CC4-5D6E-409C-BE32-E72D297353CC}">
              <c16:uniqueId val="{00000006-AE07-436D-A9D5-03F8F8FC624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consumului de energie în transport </a:t>
            </a:r>
          </a:p>
          <a:p>
            <a:pPr>
              <a:defRPr sz="1200" b="1" i="0" u="none" strike="noStrike" kern="1200" baseline="0">
                <a:solidFill>
                  <a:sysClr val="windowText" lastClr="000000"/>
                </a:solidFill>
                <a:latin typeface="+mj-lt"/>
                <a:ea typeface="+mn-ea"/>
                <a:cs typeface="+mn-cs"/>
              </a:defRPr>
            </a:pPr>
            <a:r>
              <a:rPr lang="en-US">
                <a:solidFill>
                  <a:sysClr val="windowText" lastClr="000000"/>
                </a:solidFill>
              </a:rPr>
              <a:t>Satu Mare (2020)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consumului de energie în transport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AA-42BF-9892-AF144BA0709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AA-42BF-9892-AF144BA0709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AA-42BF-9892-AF144BA07098}"/>
              </c:ext>
            </c:extLst>
          </c:dPt>
          <c:dLbls>
            <c:dLbl>
              <c:idx val="0"/>
              <c:layout>
                <c:manualLayout>
                  <c:x val="-2.2881734167004515E-2"/>
                  <c:y val="-1.26885196176526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AA-42BF-9892-AF144BA07098}"/>
                </c:ext>
              </c:extLst>
            </c:dLbl>
            <c:dLbl>
              <c:idx val="1"/>
              <c:layout>
                <c:manualLayout>
                  <c:x val="-2.1805004483643989E-2"/>
                  <c:y val="7.50124257396255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AA-42BF-9892-AF144BA0709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2020'!$D$84:$D$86</c:f>
              <c:strCache>
                <c:ptCount val="3"/>
                <c:pt idx="0">
                  <c:v>Transport propriu municipal</c:v>
                </c:pt>
                <c:pt idx="1">
                  <c:v>Transport public</c:v>
                </c:pt>
                <c:pt idx="2">
                  <c:v>Transport privat și comercial</c:v>
                </c:pt>
              </c:strCache>
            </c:strRef>
          </c:cat>
          <c:val>
            <c:numRef>
              <c:f>('MEI 2020'!$B$6:$B$7,'MEI 2020'!$B$10)</c:f>
              <c:numCache>
                <c:formatCode>0</c:formatCode>
                <c:ptCount val="3"/>
                <c:pt idx="0">
                  <c:v>226</c:v>
                </c:pt>
                <c:pt idx="1">
                  <c:v>6344</c:v>
                </c:pt>
                <c:pt idx="2">
                  <c:v>232223.95500000002</c:v>
                </c:pt>
              </c:numCache>
            </c:numRef>
          </c:val>
          <c:extLst>
            <c:ext xmlns:c16="http://schemas.microsoft.com/office/drawing/2014/chart" uri="{C3380CC4-5D6E-409C-BE32-E72D297353CC}">
              <c16:uniqueId val="{00000006-41AA-42BF-9892-AF144BA0709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Consumuri energetice pe tipuri de combustibili </a:t>
            </a:r>
          </a:p>
          <a:p>
            <a:pPr>
              <a:defRPr sz="1200" b="1" i="0" u="none" strike="noStrike" kern="1200" baseline="0">
                <a:solidFill>
                  <a:sysClr val="windowText" lastClr="000000"/>
                </a:solidFill>
                <a:latin typeface="+mj-lt"/>
                <a:ea typeface="+mn-ea"/>
                <a:cs typeface="+mn-cs"/>
              </a:defRPr>
            </a:pPr>
            <a:r>
              <a:rPr lang="en-US">
                <a:solidFill>
                  <a:sysClr val="windowText" lastClr="000000"/>
                </a:solidFill>
              </a:rPr>
              <a:t>Satu Mare (2020)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Consumuri energetice pe tipuri de combustibili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299-4A4A-B546-6641B3ABC2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299-4A4A-B546-6641B3ABC2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299-4A4A-B546-6641B3ABC2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299-4A4A-B546-6641B3ABC24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299-4A4A-B546-6641B3ABC24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299-4A4A-B546-6641B3ABC24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299-4A4A-B546-6641B3ABC2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2020'!$A$46:$A$52</c:f>
              <c:strCache>
                <c:ptCount val="7"/>
                <c:pt idx="0">
                  <c:v>Energie electrică</c:v>
                </c:pt>
                <c:pt idx="1">
                  <c:v>Gaz natural</c:v>
                </c:pt>
                <c:pt idx="2">
                  <c:v>GPL</c:v>
                </c:pt>
                <c:pt idx="3">
                  <c:v>Motorină</c:v>
                </c:pt>
                <c:pt idx="4">
                  <c:v>Benzină</c:v>
                </c:pt>
                <c:pt idx="5">
                  <c:v>Biocombustibil (carbon neutral)</c:v>
                </c:pt>
                <c:pt idx="6">
                  <c:v>Biomasă lemnoasă</c:v>
                </c:pt>
              </c:strCache>
            </c:strRef>
          </c:cat>
          <c:val>
            <c:numRef>
              <c:f>'MEI 2020'!$B$46:$B$52</c:f>
              <c:numCache>
                <c:formatCode>#,##0</c:formatCode>
                <c:ptCount val="7"/>
                <c:pt idx="0">
                  <c:v>100466.039</c:v>
                </c:pt>
                <c:pt idx="1">
                  <c:v>591378</c:v>
                </c:pt>
                <c:pt idx="2">
                  <c:v>4766.66</c:v>
                </c:pt>
                <c:pt idx="3">
                  <c:v>136872.01</c:v>
                </c:pt>
                <c:pt idx="4">
                  <c:v>85913.08</c:v>
                </c:pt>
                <c:pt idx="5">
                  <c:v>17350.55</c:v>
                </c:pt>
                <c:pt idx="6">
                  <c:v>65000</c:v>
                </c:pt>
              </c:numCache>
            </c:numRef>
          </c:val>
          <c:extLst>
            <c:ext xmlns:c16="http://schemas.microsoft.com/office/drawing/2014/chart" uri="{C3380CC4-5D6E-409C-BE32-E72D297353CC}">
              <c16:uniqueId val="{0000000E-D299-4A4A-B546-6641B3ABC2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consumurilor de energie </a:t>
            </a:r>
            <a:r>
              <a:rPr lang="ro-RO">
                <a:solidFill>
                  <a:sysClr val="windowText" lastClr="000000"/>
                </a:solidFill>
              </a:rPr>
              <a:t>pentru serviciile de utilități publice </a:t>
            </a:r>
            <a:r>
              <a:rPr lang="en-US">
                <a:solidFill>
                  <a:sysClr val="windowText" lastClr="000000"/>
                </a:solidFill>
              </a:rPr>
              <a:t>- Satu Mare (20</a:t>
            </a:r>
            <a:r>
              <a:rPr lang="ro-RO">
                <a:solidFill>
                  <a:sysClr val="windowText" lastClr="000000"/>
                </a:solidFill>
              </a:rPr>
              <a:t>20</a:t>
            </a:r>
            <a:r>
              <a:rPr lang="en-US">
                <a:solidFill>
                  <a:sysClr val="windowText" lastClr="000000"/>
                </a:solidFill>
              </a:rPr>
              <a:t>)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consumurilor de energie în clădiri şi instalaţii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2BB-4544-B57D-7426CD7324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2BB-4544-B57D-7426CD7324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2BB-4544-B57D-7426CD7324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2BB-4544-B57D-7426CD7324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2020'!$A$5,'MEI 2020'!$A$7,'MEI 2020'!$A$8,'MEI 2020'!$A$9)</c:f>
              <c:strCache>
                <c:ptCount val="4"/>
                <c:pt idx="0">
                  <c:v>Iluminatul public municipal</c:v>
                </c:pt>
                <c:pt idx="1">
                  <c:v>Transport public</c:v>
                </c:pt>
                <c:pt idx="2">
                  <c:v>Alimentare cu apă și canalizare</c:v>
                </c:pt>
                <c:pt idx="3">
                  <c:v>Salubrizare</c:v>
                </c:pt>
              </c:strCache>
            </c:strRef>
          </c:cat>
          <c:val>
            <c:numRef>
              <c:f>('MEI 2020'!$B$5,'MEI 2020'!$B$7,'MEI 2020'!$B$8,'MEI 2020'!$B$9)</c:f>
              <c:numCache>
                <c:formatCode>0</c:formatCode>
                <c:ptCount val="4"/>
                <c:pt idx="0">
                  <c:v>6865</c:v>
                </c:pt>
                <c:pt idx="1">
                  <c:v>6344</c:v>
                </c:pt>
                <c:pt idx="2">
                  <c:v>12512</c:v>
                </c:pt>
                <c:pt idx="3">
                  <c:v>5313.3159999999998</c:v>
                </c:pt>
              </c:numCache>
            </c:numRef>
          </c:val>
          <c:extLst>
            <c:ext xmlns:c16="http://schemas.microsoft.com/office/drawing/2014/chart" uri="{C3380CC4-5D6E-409C-BE32-E72D297353CC}">
              <c16:uniqueId val="{00000008-12BB-4544-B57D-7426CD73244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Emisii CO</a:t>
            </a:r>
            <a:r>
              <a:rPr lang="en-US" baseline="-25000">
                <a:solidFill>
                  <a:sysClr val="windowText" lastClr="000000"/>
                </a:solidFill>
              </a:rPr>
              <a:t>2</a:t>
            </a:r>
            <a:r>
              <a:rPr lang="en-US">
                <a:solidFill>
                  <a:sysClr val="windowText" lastClr="000000"/>
                </a:solidFill>
              </a:rPr>
              <a:t> echivalent pe secotare - Satu Mare (2020) </a:t>
            </a:r>
            <a:endParaRPr lang="ro-RO">
              <a:solidFill>
                <a:sysClr val="windowText" lastClr="000000"/>
              </a:solidFill>
            </a:endParaRPr>
          </a:p>
          <a:p>
            <a:pPr>
              <a:defRPr sz="1200" b="1" i="0" u="none" strike="noStrike" kern="1200" baseline="0">
                <a:solidFill>
                  <a:sysClr val="windowText" lastClr="000000"/>
                </a:solidFill>
                <a:latin typeface="+mj-lt"/>
                <a:ea typeface="+mn-ea"/>
                <a:cs typeface="+mn-cs"/>
              </a:defRPr>
            </a:pPr>
            <a:r>
              <a:rPr lang="en-US">
                <a:solidFill>
                  <a:sysClr val="windowText" lastClr="000000"/>
                </a:solidFill>
              </a:rPr>
              <a:t>[tone CO</a:t>
            </a:r>
            <a:r>
              <a:rPr lang="en-US" baseline="-25000">
                <a:solidFill>
                  <a:sysClr val="windowText" lastClr="000000"/>
                </a:solidFill>
              </a:rPr>
              <a:t>2</a:t>
            </a:r>
            <a:r>
              <a:rPr lang="en-US">
                <a:solidFill>
                  <a:sysClr val="windowText" lastClr="000000"/>
                </a:solidFill>
              </a:rPr>
              <a:t> echivalent/an]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766624231851257E-3"/>
          <c:y val="0.15197465653451672"/>
          <c:w val="0.80478659850354528"/>
          <c:h val="0.81982813612210437"/>
        </c:manualLayout>
      </c:layout>
      <c:pie3DChart>
        <c:varyColors val="1"/>
        <c:ser>
          <c:idx val="0"/>
          <c:order val="0"/>
          <c:tx>
            <c:v>Emisii CO2 echivalent pe secotare - Satu Mare (2020) [tone CO2 echivalent/an]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445-47D7-AAD5-772E7C0EED1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445-47D7-AAD5-772E7C0EED1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445-47D7-AAD5-772E7C0EED1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445-47D7-AAD5-772E7C0EED1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445-47D7-AAD5-772E7C0EED1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445-47D7-AAD5-772E7C0EED1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445-47D7-AAD5-772E7C0EED1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445-47D7-AAD5-772E7C0EED19}"/>
              </c:ext>
            </c:extLst>
          </c:dPt>
          <c:dPt>
            <c:idx val="8"/>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445-47D7-AAD5-772E7C0EED19}"/>
              </c:ext>
            </c:extLst>
          </c:dPt>
          <c:dLbls>
            <c:dLbl>
              <c:idx val="3"/>
              <c:layout>
                <c:manualLayout>
                  <c:x val="-1.0212240183069073E-2"/>
                  <c:y val="3.07677830728641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45-47D7-AAD5-772E7C0EED19}"/>
                </c:ext>
              </c:extLst>
            </c:dLbl>
            <c:dLbl>
              <c:idx val="4"/>
              <c:layout>
                <c:manualLayout>
                  <c:x val="5.5238011683080004E-3"/>
                  <c:y val="-9.969872899574554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445-47D7-AAD5-772E7C0EED19}"/>
                </c:ext>
              </c:extLst>
            </c:dLbl>
            <c:dLbl>
              <c:idx val="5"/>
              <c:layout>
                <c:manualLayout>
                  <c:x val="1.3762200337771115E-2"/>
                  <c:y val="-5.40623534375877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445-47D7-AAD5-772E7C0EED1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2020'!$A$125:$A$133</c:f>
              <c:strCache>
                <c:ptCount val="9"/>
                <c:pt idx="0">
                  <c:v>Clădiri municipale</c:v>
                </c:pt>
                <c:pt idx="1">
                  <c:v>Clădiri terțiare</c:v>
                </c:pt>
                <c:pt idx="2">
                  <c:v>Clădiri rezidențiale</c:v>
                </c:pt>
                <c:pt idx="3">
                  <c:v>Iluminatul public</c:v>
                </c:pt>
                <c:pt idx="4">
                  <c:v>Transport propriu municipal</c:v>
                </c:pt>
                <c:pt idx="5">
                  <c:v>Transportul public</c:v>
                </c:pt>
                <c:pt idx="6">
                  <c:v>Alimentare cu apă și canalizare</c:v>
                </c:pt>
                <c:pt idx="7">
                  <c:v>Salubrizare</c:v>
                </c:pt>
                <c:pt idx="8">
                  <c:v>Transportul privat și comercial</c:v>
                </c:pt>
              </c:strCache>
            </c:strRef>
          </c:cat>
          <c:val>
            <c:numRef>
              <c:f>'MEI 2020'!$I$125:$I$133</c:f>
              <c:numCache>
                <c:formatCode>0</c:formatCode>
                <c:ptCount val="9"/>
                <c:pt idx="0">
                  <c:v>4154.3250000000007</c:v>
                </c:pt>
                <c:pt idx="1">
                  <c:v>43458.803633000003</c:v>
                </c:pt>
                <c:pt idx="2">
                  <c:v>130275.244339</c:v>
                </c:pt>
                <c:pt idx="3">
                  <c:v>4812.3649999999998</c:v>
                </c:pt>
                <c:pt idx="4">
                  <c:v>53.869709999999998</c:v>
                </c:pt>
                <c:pt idx="5">
                  <c:v>1583.7478800000001</c:v>
                </c:pt>
                <c:pt idx="8">
                  <c:v>55755.785304999998</c:v>
                </c:pt>
              </c:numCache>
            </c:numRef>
          </c:val>
          <c:extLst>
            <c:ext xmlns:c16="http://schemas.microsoft.com/office/drawing/2014/chart" uri="{C3380CC4-5D6E-409C-BE32-E72D297353CC}">
              <c16:uniqueId val="{00000012-2445-47D7-AAD5-772E7C0EED1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Emisii CO</a:t>
            </a:r>
            <a:r>
              <a:rPr lang="en-US" baseline="-25000">
                <a:solidFill>
                  <a:sysClr val="windowText" lastClr="000000"/>
                </a:solidFill>
              </a:rPr>
              <a:t>2</a:t>
            </a:r>
            <a:r>
              <a:rPr lang="en-US">
                <a:solidFill>
                  <a:sysClr val="windowText" lastClr="000000"/>
                </a:solidFill>
              </a:rPr>
              <a:t> echivalent după sursa de energie - Satu Mare (2020) </a:t>
            </a:r>
            <a:endParaRPr lang="ro-RO">
              <a:solidFill>
                <a:sysClr val="windowText" lastClr="000000"/>
              </a:solidFill>
            </a:endParaRPr>
          </a:p>
          <a:p>
            <a:pPr>
              <a:defRPr sz="1200" b="1" i="0" u="none" strike="noStrike" kern="1200" baseline="0">
                <a:solidFill>
                  <a:sysClr val="windowText" lastClr="000000"/>
                </a:solidFill>
                <a:latin typeface="+mj-lt"/>
                <a:ea typeface="+mn-ea"/>
                <a:cs typeface="+mn-cs"/>
              </a:defRPr>
            </a:pPr>
            <a:r>
              <a:rPr lang="en-US">
                <a:solidFill>
                  <a:sysClr val="windowText" lastClr="000000"/>
                </a:solidFill>
              </a:rPr>
              <a:t>[tone CO</a:t>
            </a:r>
            <a:r>
              <a:rPr lang="en-US" baseline="-25000">
                <a:solidFill>
                  <a:sysClr val="windowText" lastClr="000000"/>
                </a:solidFill>
              </a:rPr>
              <a:t>2</a:t>
            </a:r>
            <a:r>
              <a:rPr lang="en-US">
                <a:solidFill>
                  <a:sysClr val="windowText" lastClr="000000"/>
                </a:solidFill>
              </a:rPr>
              <a:t> echivalent/an]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Emisii CO2 echivalent după sursa de energie - Satu Mare (2020) [tone CO2 echivalent/an]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84B-49B3-9F90-BA7FF7DE04E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84B-49B3-9F90-BA7FF7DE04E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84B-49B3-9F90-BA7FF7DE04E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84B-49B3-9F90-BA7FF7DE04E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84B-49B3-9F90-BA7FF7DE04E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84B-49B3-9F90-BA7FF7DE04E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84B-49B3-9F90-BA7FF7DE04E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2020'!$A$137:$A$143</c:f>
              <c:strCache>
                <c:ptCount val="7"/>
                <c:pt idx="0">
                  <c:v>Energie electrică </c:v>
                </c:pt>
                <c:pt idx="1">
                  <c:v>Gaze naturale</c:v>
                </c:pt>
                <c:pt idx="2">
                  <c:v>GPL</c:v>
                </c:pt>
                <c:pt idx="3">
                  <c:v>Motorină</c:v>
                </c:pt>
                <c:pt idx="4">
                  <c:v>Benzină</c:v>
                </c:pt>
                <c:pt idx="5">
                  <c:v>Biocombustibil (carbon neutral)</c:v>
                </c:pt>
                <c:pt idx="6">
                  <c:v>Biomasă lemnoasă</c:v>
                </c:pt>
              </c:strCache>
            </c:strRef>
          </c:cat>
          <c:val>
            <c:numRef>
              <c:f>'MEI 2020'!$B$134:$H$134</c:f>
              <c:numCache>
                <c:formatCode>0</c:formatCode>
                <c:ptCount val="7"/>
                <c:pt idx="0">
                  <c:v>70426.69333899999</c:v>
                </c:pt>
                <c:pt idx="1">
                  <c:v>119458.35600000001</c:v>
                </c:pt>
                <c:pt idx="2">
                  <c:v>1082.0318199999999</c:v>
                </c:pt>
                <c:pt idx="3">
                  <c:v>36544.826670000002</c:v>
                </c:pt>
                <c:pt idx="4">
                  <c:v>21392.356919999998</c:v>
                </c:pt>
                <c:pt idx="5">
                  <c:v>17.350549999999998</c:v>
                </c:pt>
                <c:pt idx="6">
                  <c:v>26195</c:v>
                </c:pt>
              </c:numCache>
            </c:numRef>
          </c:val>
          <c:extLst>
            <c:ext xmlns:c16="http://schemas.microsoft.com/office/drawing/2014/chart" uri="{C3380CC4-5D6E-409C-BE32-E72D297353CC}">
              <c16:uniqueId val="{0000000E-084B-49B3-9F90-BA7FF7DE04E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sz="1200"/>
              <a:t>Evoluţia fondului locativ</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strRef>
              <c:f>Sheet1!$D$3:$D$16</c:f>
              <c:strCache>
                <c:ptCount val="14"/>
                <c:pt idx="0">
                  <c:v>44.564</c:v>
                </c:pt>
                <c:pt idx="1">
                  <c:v>44.988</c:v>
                </c:pt>
                <c:pt idx="2">
                  <c:v>45.328</c:v>
                </c:pt>
                <c:pt idx="3">
                  <c:v>45.441</c:v>
                </c:pt>
                <c:pt idx="4">
                  <c:v>46.703</c:v>
                </c:pt>
                <c:pt idx="5">
                  <c:v>46.811</c:v>
                </c:pt>
                <c:pt idx="6">
                  <c:v>46.903</c:v>
                </c:pt>
                <c:pt idx="7">
                  <c:v>47.010</c:v>
                </c:pt>
                <c:pt idx="8">
                  <c:v>47.183</c:v>
                </c:pt>
                <c:pt idx="9">
                  <c:v>47.287</c:v>
                </c:pt>
                <c:pt idx="10">
                  <c:v>47.555</c:v>
                </c:pt>
                <c:pt idx="11">
                  <c:v>47.643</c:v>
                </c:pt>
                <c:pt idx="12">
                  <c:v>47.854</c:v>
                </c:pt>
                <c:pt idx="13">
                  <c:v>48.196</c:v>
                </c:pt>
              </c:strCache>
            </c:strRef>
          </c:tx>
          <c:spPr>
            <a:solidFill>
              <a:schemeClr val="accent1"/>
            </a:solidFill>
            <a:ln>
              <a:noFill/>
            </a:ln>
            <a:effectLst/>
          </c:spPr>
          <c:invertIfNegative val="0"/>
          <c:trendline>
            <c:spPr>
              <a:ln w="19050" cap="rnd">
                <a:solidFill>
                  <a:srgbClr val="92D050"/>
                </a:solidFill>
                <a:prstDash val="solid"/>
                <a:tailEnd type="stealth" w="lg" len="lg"/>
              </a:ln>
              <a:effectLst/>
            </c:spPr>
            <c:trendlineType val="power"/>
            <c:dispRSqr val="0"/>
            <c:dispEq val="0"/>
          </c:trendline>
          <c:cat>
            <c:numRef>
              <c:f>Sheet1!$A$3:$A$16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Sheet1!$D$3:$D$16</c:f>
              <c:numCache>
                <c:formatCode>#,##0</c:formatCode>
                <c:ptCount val="14"/>
                <c:pt idx="0">
                  <c:v>44564</c:v>
                </c:pt>
                <c:pt idx="1">
                  <c:v>44988</c:v>
                </c:pt>
                <c:pt idx="2">
                  <c:v>45328</c:v>
                </c:pt>
                <c:pt idx="3">
                  <c:v>45441</c:v>
                </c:pt>
                <c:pt idx="4">
                  <c:v>46703</c:v>
                </c:pt>
                <c:pt idx="5">
                  <c:v>46811</c:v>
                </c:pt>
                <c:pt idx="6">
                  <c:v>46903</c:v>
                </c:pt>
                <c:pt idx="7">
                  <c:v>47010</c:v>
                </c:pt>
                <c:pt idx="8">
                  <c:v>47183</c:v>
                </c:pt>
                <c:pt idx="9">
                  <c:v>47287</c:v>
                </c:pt>
                <c:pt idx="10">
                  <c:v>47555</c:v>
                </c:pt>
                <c:pt idx="11">
                  <c:v>47643</c:v>
                </c:pt>
                <c:pt idx="12">
                  <c:v>47854</c:v>
                </c:pt>
                <c:pt idx="13">
                  <c:v>48196</c:v>
                </c:pt>
              </c:numCache>
            </c:numRef>
          </c:val>
          <c:extLst>
            <c:ext xmlns:c16="http://schemas.microsoft.com/office/drawing/2014/chart" uri="{C3380CC4-5D6E-409C-BE32-E72D297353CC}">
              <c16:uniqueId val="{00000001-D97D-4526-8482-409FB66B2DE3}"/>
            </c:ext>
          </c:extLst>
        </c:ser>
        <c:dLbls>
          <c:showLegendKey val="0"/>
          <c:showVal val="0"/>
          <c:showCatName val="0"/>
          <c:showSerName val="0"/>
          <c:showPercent val="0"/>
          <c:showBubbleSize val="0"/>
        </c:dLbls>
        <c:gapWidth val="219"/>
        <c:overlap val="-27"/>
        <c:axId val="361470864"/>
        <c:axId val="361472944"/>
      </c:barChart>
      <c:catAx>
        <c:axId val="3614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1472944"/>
        <c:crosses val="autoZero"/>
        <c:auto val="1"/>
        <c:lblAlgn val="ctr"/>
        <c:lblOffset val="100"/>
        <c:noMultiLvlLbl val="0"/>
      </c:catAx>
      <c:valAx>
        <c:axId val="36147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[locuin</a:t>
                </a:r>
                <a:r>
                  <a:rPr lang="ro-RO"/>
                  <a:t>ţe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147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j-lt"/>
                <a:ea typeface="Cambria" panose="02040503050406030204" pitchFamily="18" charset="0"/>
                <a:cs typeface="+mn-cs"/>
              </a:defRPr>
            </a:pPr>
            <a:r>
              <a:rPr lang="en-US"/>
              <a:t>Reducerea </a:t>
            </a:r>
            <a:r>
              <a:rPr lang="ro-RO"/>
              <a:t>consumului de energe î</a:t>
            </a:r>
            <a:r>
              <a:rPr lang="en-US"/>
              <a:t>n 2020 faţă de anul 2008</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Cambria" panose="02040503050406030204" pitchFamily="18" charset="0"/>
              <a:cs typeface="+mn-cs"/>
            </a:defRPr>
          </a:pPr>
          <a:endParaRPr lang="ro-RO"/>
        </a:p>
      </c:txPr>
    </c:title>
    <c:autoTitleDeleted val="0"/>
    <c:plotArea>
      <c:layout/>
      <c:barChart>
        <c:barDir val="col"/>
        <c:grouping val="clustered"/>
        <c:varyColors val="0"/>
        <c:ser>
          <c:idx val="0"/>
          <c:order val="0"/>
          <c:tx>
            <c:v>Reducerea consumului de energie în 2020 faţă de anul 2008</c:v>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A01-4A45-8F0D-C21ABA97504A}"/>
              </c:ext>
            </c:extLst>
          </c:dPt>
          <c:dPt>
            <c:idx val="1"/>
            <c:invertIfNegative val="0"/>
            <c:bubble3D val="0"/>
            <c:spPr>
              <a:solidFill>
                <a:srgbClr val="93D400"/>
              </a:solidFill>
              <a:ln>
                <a:noFill/>
              </a:ln>
              <a:effectLst/>
            </c:spPr>
            <c:extLst>
              <c:ext xmlns:c16="http://schemas.microsoft.com/office/drawing/2014/chart" uri="{C3380CC4-5D6E-409C-BE32-E72D297353CC}">
                <c16:uniqueId val="{00000003-1A01-4A45-8F0D-C21ABA97504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Diferente!$A$2:$A$3</c:f>
              <c:numCache>
                <c:formatCode>General</c:formatCode>
                <c:ptCount val="2"/>
                <c:pt idx="0">
                  <c:v>2008</c:v>
                </c:pt>
                <c:pt idx="1">
                  <c:v>2020</c:v>
                </c:pt>
              </c:numCache>
            </c:numRef>
          </c:cat>
          <c:val>
            <c:numRef>
              <c:f>Diferente!$B$2:$B$3</c:f>
              <c:numCache>
                <c:formatCode>#,##0</c:formatCode>
                <c:ptCount val="2"/>
                <c:pt idx="0">
                  <c:v>1268367.18</c:v>
                </c:pt>
                <c:pt idx="1">
                  <c:v>1001746.3389999999</c:v>
                </c:pt>
              </c:numCache>
            </c:numRef>
          </c:val>
          <c:extLst>
            <c:ext xmlns:c16="http://schemas.microsoft.com/office/drawing/2014/chart" uri="{C3380CC4-5D6E-409C-BE32-E72D297353CC}">
              <c16:uniqueId val="{00000004-1A01-4A45-8F0D-C21ABA97504A}"/>
            </c:ext>
          </c:extLst>
        </c:ser>
        <c:dLbls>
          <c:dLblPos val="outEnd"/>
          <c:showLegendKey val="0"/>
          <c:showVal val="1"/>
          <c:showCatName val="0"/>
          <c:showSerName val="0"/>
          <c:showPercent val="0"/>
          <c:showBubbleSize val="0"/>
        </c:dLbls>
        <c:gapWidth val="219"/>
        <c:overlap val="-27"/>
        <c:axId val="441656576"/>
        <c:axId val="441655328"/>
      </c:barChart>
      <c:catAx>
        <c:axId val="4416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crossAx val="441655328"/>
        <c:crosses val="autoZero"/>
        <c:auto val="1"/>
        <c:lblAlgn val="ctr"/>
        <c:lblOffset val="100"/>
        <c:noMultiLvlLbl val="0"/>
      </c:catAx>
      <c:valAx>
        <c:axId val="4416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r>
                  <a:rPr lang="ro-RO"/>
                  <a:t>Consum energie </a:t>
                </a:r>
                <a:r>
                  <a:rPr lang="en-US"/>
                  <a:t>[</a:t>
                </a:r>
                <a:r>
                  <a:rPr lang="ro-RO"/>
                  <a:t>MWh</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crossAx val="4416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mj-lt"/>
          <a:ea typeface="Cambria" panose="02040503050406030204" pitchFamily="18" charset="0"/>
        </a:defRPr>
      </a:pPr>
      <a:endParaRPr lang="ro-R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a:t>Reducerea emisiilor de CO</a:t>
            </a:r>
            <a:r>
              <a:rPr lang="en-US" baseline="-25000"/>
              <a:t>2</a:t>
            </a:r>
            <a:r>
              <a:rPr lang="en-US"/>
              <a:t> </a:t>
            </a:r>
            <a:r>
              <a:rPr lang="ro-RO"/>
              <a:t>î</a:t>
            </a:r>
            <a:r>
              <a:rPr lang="en-US"/>
              <a:t>n 2020 faţă de anul 2008</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Reducerea emisiilor de CO2 in 2020 faţă de anul 2008</c:v>
          </c:tx>
          <c:spPr>
            <a:solidFill>
              <a:srgbClr val="FF0000"/>
            </a:solidFill>
            <a:ln>
              <a:noFill/>
            </a:ln>
            <a:effectLst/>
          </c:spPr>
          <c:invertIfNegative val="0"/>
          <c:dPt>
            <c:idx val="1"/>
            <c:invertIfNegative val="0"/>
            <c:bubble3D val="0"/>
            <c:spPr>
              <a:solidFill>
                <a:srgbClr val="93D400"/>
              </a:solidFill>
              <a:ln>
                <a:noFill/>
              </a:ln>
              <a:effectLst/>
            </c:spPr>
            <c:extLst>
              <c:ext xmlns:c16="http://schemas.microsoft.com/office/drawing/2014/chart" uri="{C3380CC4-5D6E-409C-BE32-E72D297353CC}">
                <c16:uniqueId val="{00000001-5560-4E62-8CFD-292CC30BD7B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Diferente!$A$8:$A$9</c:f>
              <c:numCache>
                <c:formatCode>General</c:formatCode>
                <c:ptCount val="2"/>
                <c:pt idx="0">
                  <c:v>2008</c:v>
                </c:pt>
                <c:pt idx="1">
                  <c:v>2020</c:v>
                </c:pt>
              </c:numCache>
            </c:numRef>
          </c:cat>
          <c:val>
            <c:numRef>
              <c:f>Diferente!$B$8:$B$9</c:f>
              <c:numCache>
                <c:formatCode>#,##0</c:formatCode>
                <c:ptCount val="2"/>
                <c:pt idx="0">
                  <c:v>337760.88670999999</c:v>
                </c:pt>
                <c:pt idx="1">
                  <c:v>275116.615299</c:v>
                </c:pt>
              </c:numCache>
            </c:numRef>
          </c:val>
          <c:extLst>
            <c:ext xmlns:c16="http://schemas.microsoft.com/office/drawing/2014/chart" uri="{C3380CC4-5D6E-409C-BE32-E72D297353CC}">
              <c16:uniqueId val="{00000002-5560-4E62-8CFD-292CC30BD7B2}"/>
            </c:ext>
          </c:extLst>
        </c:ser>
        <c:dLbls>
          <c:dLblPos val="outEnd"/>
          <c:showLegendKey val="0"/>
          <c:showVal val="1"/>
          <c:showCatName val="0"/>
          <c:showSerName val="0"/>
          <c:showPercent val="0"/>
          <c:showBubbleSize val="0"/>
        </c:dLbls>
        <c:gapWidth val="219"/>
        <c:overlap val="-27"/>
        <c:axId val="441656576"/>
        <c:axId val="441655328"/>
      </c:barChart>
      <c:catAx>
        <c:axId val="4416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441655328"/>
        <c:crosses val="autoZero"/>
        <c:auto val="1"/>
        <c:lblAlgn val="ctr"/>
        <c:lblOffset val="100"/>
        <c:noMultiLvlLbl val="0"/>
      </c:catAx>
      <c:valAx>
        <c:axId val="4416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Emisii CO</a:t>
                </a:r>
                <a:r>
                  <a:rPr lang="ro-RO" baseline="-25000"/>
                  <a:t>2</a:t>
                </a:r>
                <a:r>
                  <a:rPr lang="ro-RO"/>
                  <a:t> </a:t>
                </a:r>
                <a:r>
                  <a:rPr lang="en-US"/>
                  <a:t>[</a:t>
                </a:r>
                <a:r>
                  <a:rPr lang="ro-RO"/>
                  <a:t>tone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4416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a:t>Reducerea emisiilor de CO2 </a:t>
            </a:r>
            <a:r>
              <a:rPr lang="ro-RO"/>
              <a:t>î</a:t>
            </a:r>
            <a:r>
              <a:rPr lang="en-US"/>
              <a:t>n 20</a:t>
            </a:r>
            <a:r>
              <a:rPr lang="ro-RO"/>
              <a:t>30</a:t>
            </a:r>
            <a:r>
              <a:rPr lang="en-US"/>
              <a:t> faţă de anul 20</a:t>
            </a:r>
            <a:r>
              <a:rPr lang="ro-RO"/>
              <a:t>20</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Reducerea emisiilor de CO2 in 2020 faţă de anul 2008</c:v>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09C0-4D07-8E54-560608C8603B}"/>
              </c:ext>
            </c:extLst>
          </c:dPt>
          <c:dPt>
            <c:idx val="1"/>
            <c:invertIfNegative val="0"/>
            <c:bubble3D val="0"/>
            <c:spPr>
              <a:solidFill>
                <a:schemeClr val="accent3">
                  <a:lumMod val="50000"/>
                </a:schemeClr>
              </a:solidFill>
              <a:ln>
                <a:noFill/>
              </a:ln>
              <a:effectLst/>
            </c:spPr>
            <c:extLst>
              <c:ext xmlns:c16="http://schemas.microsoft.com/office/drawing/2014/chart" uri="{C3380CC4-5D6E-409C-BE32-E72D297353CC}">
                <c16:uniqueId val="{00000003-09C0-4D07-8E54-560608C8603B}"/>
              </c:ext>
            </c:extLst>
          </c:dPt>
          <c:dPt>
            <c:idx val="2"/>
            <c:invertIfNegative val="0"/>
            <c:bubble3D val="0"/>
            <c:spPr>
              <a:solidFill>
                <a:srgbClr val="93D400"/>
              </a:solidFill>
              <a:ln>
                <a:noFill/>
              </a:ln>
              <a:effectLst/>
            </c:spPr>
            <c:extLst>
              <c:ext xmlns:c16="http://schemas.microsoft.com/office/drawing/2014/chart" uri="{C3380CC4-5D6E-409C-BE32-E72D297353CC}">
                <c16:uniqueId val="{00000004-09C0-4D07-8E54-560608C8603B}"/>
              </c:ext>
            </c:extLst>
          </c:dPt>
          <c:dLbls>
            <c:dLbl>
              <c:idx val="0"/>
              <c:tx>
                <c:rich>
                  <a:bodyPr/>
                  <a:lstStyle/>
                  <a:p>
                    <a:r>
                      <a:rPr lang="en-US"/>
                      <a:t>337.671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9C0-4D07-8E54-560608C8603B}"/>
                </c:ext>
              </c:extLst>
            </c:dLbl>
            <c:dLbl>
              <c:idx val="1"/>
              <c:tx>
                <c:rich>
                  <a:bodyPr/>
                  <a:lstStyle/>
                  <a:p>
                    <a:r>
                      <a:rPr lang="en-US"/>
                      <a:t>165.778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C0-4D07-8E54-560608C8603B}"/>
                </c:ext>
              </c:extLst>
            </c:dLbl>
            <c:dLbl>
              <c:idx val="2"/>
              <c:tx>
                <c:rich>
                  <a:bodyPr/>
                  <a:lstStyle/>
                  <a:p>
                    <a:r>
                      <a:rPr lang="en-US"/>
                      <a:t>121.714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C0-4D07-8E54-560608C860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Sheet1!$G$139:$G$141</c:f>
              <c:numCache>
                <c:formatCode>General</c:formatCode>
                <c:ptCount val="3"/>
                <c:pt idx="0">
                  <c:v>2008</c:v>
                </c:pt>
                <c:pt idx="1">
                  <c:v>2020</c:v>
                </c:pt>
                <c:pt idx="2">
                  <c:v>2030</c:v>
                </c:pt>
              </c:numCache>
            </c:numRef>
          </c:cat>
          <c:val>
            <c:numRef>
              <c:f>Sheet1!$H$139:$H$141</c:f>
              <c:numCache>
                <c:formatCode>General</c:formatCode>
                <c:ptCount val="3"/>
                <c:pt idx="0">
                  <c:v>337761</c:v>
                </c:pt>
                <c:pt idx="1">
                  <c:v>165778</c:v>
                </c:pt>
                <c:pt idx="2" formatCode="0">
                  <c:v>121713.64557955698</c:v>
                </c:pt>
              </c:numCache>
            </c:numRef>
          </c:val>
          <c:extLst>
            <c:ext xmlns:c16="http://schemas.microsoft.com/office/drawing/2014/chart" uri="{C3380CC4-5D6E-409C-BE32-E72D297353CC}">
              <c16:uniqueId val="{00000000-09C0-4D07-8E54-560608C8603B}"/>
            </c:ext>
          </c:extLst>
        </c:ser>
        <c:dLbls>
          <c:dLblPos val="outEnd"/>
          <c:showLegendKey val="0"/>
          <c:showVal val="1"/>
          <c:showCatName val="0"/>
          <c:showSerName val="0"/>
          <c:showPercent val="0"/>
          <c:showBubbleSize val="0"/>
        </c:dLbls>
        <c:gapWidth val="219"/>
        <c:overlap val="-27"/>
        <c:axId val="441656576"/>
        <c:axId val="441655328"/>
      </c:barChart>
      <c:catAx>
        <c:axId val="4416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441655328"/>
        <c:crosses val="autoZero"/>
        <c:auto val="1"/>
        <c:lblAlgn val="ctr"/>
        <c:lblOffset val="100"/>
        <c:noMultiLvlLbl val="0"/>
      </c:catAx>
      <c:valAx>
        <c:axId val="4416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Emisii CO2 </a:t>
                </a:r>
                <a:r>
                  <a:rPr lang="en-US"/>
                  <a:t>[</a:t>
                </a:r>
                <a:r>
                  <a:rPr lang="ro-RO"/>
                  <a:t>tone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4416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Evoluţia suprafeţei locuibile</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rgbClr val="92D050"/>
                </a:solidFill>
                <a:prstDash val="solid"/>
                <a:tailEnd type="stealth" w="lg" len="lg"/>
              </a:ln>
              <a:effectLst/>
            </c:spPr>
            <c:trendlineType val="linear"/>
            <c:dispRSqr val="0"/>
            <c:dispEq val="0"/>
          </c:trendline>
          <c:cat>
            <c:numRef>
              <c:f>Sheet1!$A$20:$A$33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Sheet1!$D$20:$D$33</c:f>
              <c:numCache>
                <c:formatCode>#,##0</c:formatCode>
                <c:ptCount val="14"/>
                <c:pt idx="0">
                  <c:v>1807023</c:v>
                </c:pt>
                <c:pt idx="1">
                  <c:v>1831040</c:v>
                </c:pt>
                <c:pt idx="2">
                  <c:v>1855437</c:v>
                </c:pt>
                <c:pt idx="3">
                  <c:v>1866305</c:v>
                </c:pt>
                <c:pt idx="4">
                  <c:v>2632854</c:v>
                </c:pt>
                <c:pt idx="5">
                  <c:v>2640873</c:v>
                </c:pt>
                <c:pt idx="6">
                  <c:v>2650525</c:v>
                </c:pt>
                <c:pt idx="7">
                  <c:v>2661200</c:v>
                </c:pt>
                <c:pt idx="8">
                  <c:v>2673517</c:v>
                </c:pt>
                <c:pt idx="9">
                  <c:v>2682883</c:v>
                </c:pt>
                <c:pt idx="10">
                  <c:v>2700439</c:v>
                </c:pt>
                <c:pt idx="11">
                  <c:v>2709925</c:v>
                </c:pt>
                <c:pt idx="12">
                  <c:v>2724335</c:v>
                </c:pt>
                <c:pt idx="13">
                  <c:v>2744723</c:v>
                </c:pt>
              </c:numCache>
            </c:numRef>
          </c:val>
          <c:extLst>
            <c:ext xmlns:c16="http://schemas.microsoft.com/office/drawing/2014/chart" uri="{C3380CC4-5D6E-409C-BE32-E72D297353CC}">
              <c16:uniqueId val="{00000001-F4D6-4971-878F-8C1515A2C8A7}"/>
            </c:ext>
          </c:extLst>
        </c:ser>
        <c:dLbls>
          <c:showLegendKey val="0"/>
          <c:showVal val="0"/>
          <c:showCatName val="0"/>
          <c:showSerName val="0"/>
          <c:showPercent val="0"/>
          <c:showBubbleSize val="0"/>
        </c:dLbls>
        <c:gapWidth val="219"/>
        <c:axId val="362772112"/>
        <c:axId val="362769616"/>
      </c:barChart>
      <c:catAx>
        <c:axId val="36277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2769616"/>
        <c:crosses val="autoZero"/>
        <c:auto val="1"/>
        <c:lblAlgn val="ctr"/>
        <c:lblOffset val="100"/>
        <c:noMultiLvlLbl val="0"/>
      </c:catAx>
      <c:valAx>
        <c:axId val="362769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[mp]</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277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sz="1050"/>
              <a:t>Distribuţia consumului de energie la nivelul clădirilor municipale din municipiul Satu Mare</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cat>
            <c:strRef>
              <c:f>Sheet1!$A$58:$A$62</c:f>
              <c:strCache>
                <c:ptCount val="5"/>
                <c:pt idx="0">
                  <c:v>Grădiniţe</c:v>
                </c:pt>
                <c:pt idx="1">
                  <c:v>Şcoli</c:v>
                </c:pt>
                <c:pt idx="2">
                  <c:v>Licee</c:v>
                </c:pt>
                <c:pt idx="3">
                  <c:v>Colegii</c:v>
                </c:pt>
                <c:pt idx="4">
                  <c:v>Clădiri publice ale UAT</c:v>
                </c:pt>
              </c:strCache>
            </c:strRef>
          </c:cat>
          <c:val>
            <c:numRef>
              <c:f>Sheet1!$B$58:$B$62</c:f>
              <c:numCache>
                <c:formatCode>General</c:formatCode>
                <c:ptCount val="5"/>
                <c:pt idx="0">
                  <c:v>151</c:v>
                </c:pt>
                <c:pt idx="1">
                  <c:v>255</c:v>
                </c:pt>
                <c:pt idx="2">
                  <c:v>607</c:v>
                </c:pt>
                <c:pt idx="3" formatCode="0">
                  <c:v>179</c:v>
                </c:pt>
                <c:pt idx="4" formatCode="0">
                  <c:v>138.69999999999999</c:v>
                </c:pt>
              </c:numCache>
            </c:numRef>
          </c:val>
          <c:extLst>
            <c:ext xmlns:c16="http://schemas.microsoft.com/office/drawing/2014/chart" uri="{C3380CC4-5D6E-409C-BE32-E72D297353CC}">
              <c16:uniqueId val="{00000000-19B9-4177-84FE-5AFC5AF2E4BC}"/>
            </c:ext>
          </c:extLst>
        </c:ser>
        <c:ser>
          <c:idx val="1"/>
          <c:order val="1"/>
          <c:tx>
            <c:v>Consum de gaz metan</c:v>
          </c:tx>
          <c:spPr>
            <a:solidFill>
              <a:schemeClr val="accent2"/>
            </a:solidFill>
            <a:ln>
              <a:noFill/>
            </a:ln>
            <a:effectLst/>
          </c:spPr>
          <c:invertIfNegative val="0"/>
          <c:cat>
            <c:strRef>
              <c:f>Sheet1!$A$58:$A$62</c:f>
              <c:strCache>
                <c:ptCount val="5"/>
                <c:pt idx="0">
                  <c:v>Grădiniţe</c:v>
                </c:pt>
                <c:pt idx="1">
                  <c:v>Şcoli</c:v>
                </c:pt>
                <c:pt idx="2">
                  <c:v>Licee</c:v>
                </c:pt>
                <c:pt idx="3">
                  <c:v>Colegii</c:v>
                </c:pt>
                <c:pt idx="4">
                  <c:v>Clădiri publice ale UAT</c:v>
                </c:pt>
              </c:strCache>
            </c:strRef>
          </c:cat>
          <c:val>
            <c:numRef>
              <c:f>Sheet1!$C$58:$C$62</c:f>
              <c:numCache>
                <c:formatCode>General</c:formatCode>
                <c:ptCount val="5"/>
                <c:pt idx="0">
                  <c:v>3072</c:v>
                </c:pt>
                <c:pt idx="1">
                  <c:v>3415</c:v>
                </c:pt>
                <c:pt idx="2">
                  <c:v>7107</c:v>
                </c:pt>
                <c:pt idx="3" formatCode="0">
                  <c:v>1941</c:v>
                </c:pt>
                <c:pt idx="4" formatCode="0">
                  <c:v>412.07</c:v>
                </c:pt>
              </c:numCache>
            </c:numRef>
          </c:val>
          <c:extLst>
            <c:ext xmlns:c16="http://schemas.microsoft.com/office/drawing/2014/chart" uri="{C3380CC4-5D6E-409C-BE32-E72D297353CC}">
              <c16:uniqueId val="{00000001-19B9-4177-84FE-5AFC5AF2E4BC}"/>
            </c:ext>
          </c:extLst>
        </c:ser>
        <c:dLbls>
          <c:showLegendKey val="0"/>
          <c:showVal val="0"/>
          <c:showCatName val="0"/>
          <c:showSerName val="0"/>
          <c:showPercent val="0"/>
          <c:showBubbleSize val="0"/>
        </c:dLbls>
        <c:gapWidth val="219"/>
        <c:overlap val="-27"/>
        <c:axId val="1191222000"/>
        <c:axId val="1191215344"/>
      </c:barChart>
      <c:catAx>
        <c:axId val="11912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15344"/>
        <c:crosses val="autoZero"/>
        <c:auto val="1"/>
        <c:lblAlgn val="ctr"/>
        <c:lblOffset val="100"/>
        <c:noMultiLvlLbl val="0"/>
      </c:catAx>
      <c:valAx>
        <c:axId val="119121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2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solidFill>
                  <a:sysClr val="windowText" lastClr="000000"/>
                </a:solidFill>
              </a:rPr>
              <a:t>Consumul de energie agregat pe categorii de clădiri municipale</a:t>
            </a:r>
            <a:r>
              <a:rPr lang="ro-RO" baseline="0">
                <a:solidFill>
                  <a:sysClr val="windowText" lastClr="000000"/>
                </a:solidFill>
              </a:rPr>
              <a:t>  2020</a:t>
            </a:r>
            <a:endParaRPr lang="en-US">
              <a:solidFill>
                <a:sysClr val="windowText" lastClr="000000"/>
              </a:solidFill>
            </a:endParaRPr>
          </a:p>
        </c:rich>
      </c:tx>
      <c:layout>
        <c:manualLayout>
          <c:xMode val="edge"/>
          <c:yMode val="edge"/>
          <c:x val="0.14167555142563698"/>
          <c:y val="4.976053919186027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Consumul de energie agregat pe categorii de clădiri municipale</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5A0-4912-A03C-024F44EBF4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5A0-4912-A03C-024F44EBF4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5A0-4912-A03C-024F44EBF4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5A0-4912-A03C-024F44EBF4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5A0-4912-A03C-024F44EBF4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Sheet1!$A$58:$A$62</c:f>
              <c:strCache>
                <c:ptCount val="5"/>
                <c:pt idx="0">
                  <c:v>Grădiniţe</c:v>
                </c:pt>
                <c:pt idx="1">
                  <c:v>Şcoli</c:v>
                </c:pt>
                <c:pt idx="2">
                  <c:v>Licee</c:v>
                </c:pt>
                <c:pt idx="3">
                  <c:v>Colegii</c:v>
                </c:pt>
                <c:pt idx="4">
                  <c:v>Clădiri publice ale UAT</c:v>
                </c:pt>
              </c:strCache>
            </c:strRef>
          </c:cat>
          <c:val>
            <c:numRef>
              <c:f>Sheet1!$D$58:$D$62</c:f>
              <c:numCache>
                <c:formatCode>General</c:formatCode>
                <c:ptCount val="5"/>
                <c:pt idx="0">
                  <c:v>3223</c:v>
                </c:pt>
                <c:pt idx="1">
                  <c:v>3670</c:v>
                </c:pt>
                <c:pt idx="2">
                  <c:v>7714</c:v>
                </c:pt>
                <c:pt idx="3">
                  <c:v>2120</c:v>
                </c:pt>
                <c:pt idx="4">
                  <c:v>550.77</c:v>
                </c:pt>
              </c:numCache>
            </c:numRef>
          </c:val>
          <c:extLst>
            <c:ext xmlns:c16="http://schemas.microsoft.com/office/drawing/2014/chart" uri="{C3380CC4-5D6E-409C-BE32-E72D297353CC}">
              <c16:uniqueId val="{0000000A-75A0-4912-A03C-024F44EBF4D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title>
    <c:autoTitleDeleted val="0"/>
    <c:plotArea>
      <c:layout/>
      <c:pieChart>
        <c:varyColors val="1"/>
        <c:ser>
          <c:idx val="0"/>
          <c:order val="0"/>
          <c:tx>
            <c:v>Consum de energie în sectorul clădirilor municipale - 2020</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66-4094-ACAE-781D5242FB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66-4094-ACAE-781D5242FB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Sheet1!$F$111:$F$112</c:f>
              <c:strCache>
                <c:ptCount val="2"/>
                <c:pt idx="0">
                  <c:v>Energie electrică</c:v>
                </c:pt>
                <c:pt idx="1">
                  <c:v>Gaz metan</c:v>
                </c:pt>
              </c:strCache>
            </c:strRef>
          </c:cat>
          <c:val>
            <c:numRef>
              <c:f>Sheet1!$B$63:$C$63</c:f>
              <c:numCache>
                <c:formatCode>#,##0</c:formatCode>
                <c:ptCount val="2"/>
                <c:pt idx="0">
                  <c:v>1330.7</c:v>
                </c:pt>
                <c:pt idx="1">
                  <c:v>15947.07</c:v>
                </c:pt>
              </c:numCache>
            </c:numRef>
          </c:val>
          <c:extLst>
            <c:ext xmlns:c16="http://schemas.microsoft.com/office/drawing/2014/chart" uri="{C3380CC4-5D6E-409C-BE32-E72D297353CC}">
              <c16:uniqueId val="{00000004-CC66-4094-ACAE-781D5242FB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 de energie la nivelul clădirilor terţiare din municipiul Satu Mare în anul 2020</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cat>
            <c:strRef>
              <c:f>Sheet1!$A$48:$A$52</c:f>
              <c:strCache>
                <c:ptCount val="5"/>
                <c:pt idx="0">
                  <c:v>Centrul de creşe</c:v>
                </c:pt>
                <c:pt idx="1">
                  <c:v>Clădiri culturale</c:v>
                </c:pt>
                <c:pt idx="2">
                  <c:v>Clădiri administrative</c:v>
                </c:pt>
                <c:pt idx="3">
                  <c:v>Clădiri pentru sănătate</c:v>
                </c:pt>
                <c:pt idx="4">
                  <c:v>Alte tipuri de clădiri</c:v>
                </c:pt>
              </c:strCache>
            </c:strRef>
          </c:cat>
          <c:val>
            <c:numRef>
              <c:f>Sheet1!$B$48:$B$52</c:f>
              <c:numCache>
                <c:formatCode>0</c:formatCode>
                <c:ptCount val="5"/>
                <c:pt idx="0">
                  <c:v>21.388020000000001</c:v>
                </c:pt>
                <c:pt idx="1">
                  <c:v>151.84199999999998</c:v>
                </c:pt>
                <c:pt idx="2">
                  <c:v>1109.6362589999999</c:v>
                </c:pt>
                <c:pt idx="3">
                  <c:v>2643.3610000000003</c:v>
                </c:pt>
                <c:pt idx="4">
                  <c:v>17823</c:v>
                </c:pt>
              </c:numCache>
            </c:numRef>
          </c:val>
          <c:extLst>
            <c:ext xmlns:c16="http://schemas.microsoft.com/office/drawing/2014/chart" uri="{C3380CC4-5D6E-409C-BE32-E72D297353CC}">
              <c16:uniqueId val="{00000000-C719-4368-90E1-66A51D52B1BB}"/>
            </c:ext>
          </c:extLst>
        </c:ser>
        <c:ser>
          <c:idx val="1"/>
          <c:order val="1"/>
          <c:tx>
            <c:v>Consum de gaz metan</c:v>
          </c:tx>
          <c:spPr>
            <a:solidFill>
              <a:schemeClr val="accent2"/>
            </a:solidFill>
            <a:ln>
              <a:noFill/>
            </a:ln>
            <a:effectLst/>
          </c:spPr>
          <c:invertIfNegative val="0"/>
          <c:cat>
            <c:strRef>
              <c:f>Sheet1!$A$48:$A$52</c:f>
              <c:strCache>
                <c:ptCount val="5"/>
                <c:pt idx="0">
                  <c:v>Centrul de creşe</c:v>
                </c:pt>
                <c:pt idx="1">
                  <c:v>Clădiri culturale</c:v>
                </c:pt>
                <c:pt idx="2">
                  <c:v>Clădiri administrative</c:v>
                </c:pt>
                <c:pt idx="3">
                  <c:v>Clădiri pentru sănătate</c:v>
                </c:pt>
                <c:pt idx="4">
                  <c:v>Alte tipuri de clădiri</c:v>
                </c:pt>
              </c:strCache>
            </c:strRef>
          </c:cat>
          <c:val>
            <c:numRef>
              <c:f>Sheet1!$C$48:$C$52</c:f>
              <c:numCache>
                <c:formatCode>0</c:formatCode>
                <c:ptCount val="5"/>
                <c:pt idx="0">
                  <c:v>385.2</c:v>
                </c:pt>
                <c:pt idx="1">
                  <c:v>1462.8953299999998</c:v>
                </c:pt>
                <c:pt idx="2">
                  <c:v>9223.0217700000012</c:v>
                </c:pt>
                <c:pt idx="3">
                  <c:v>11915.5767</c:v>
                </c:pt>
                <c:pt idx="4">
                  <c:v>152246</c:v>
                </c:pt>
              </c:numCache>
            </c:numRef>
          </c:val>
          <c:extLst>
            <c:ext xmlns:c16="http://schemas.microsoft.com/office/drawing/2014/chart" uri="{C3380CC4-5D6E-409C-BE32-E72D297353CC}">
              <c16:uniqueId val="{00000001-C719-4368-90E1-66A51D52B1BB}"/>
            </c:ext>
          </c:extLst>
        </c:ser>
        <c:dLbls>
          <c:showLegendKey val="0"/>
          <c:showVal val="0"/>
          <c:showCatName val="0"/>
          <c:showSerName val="0"/>
          <c:showPercent val="0"/>
          <c:showBubbleSize val="0"/>
        </c:dLbls>
        <c:gapWidth val="219"/>
        <c:overlap val="-27"/>
        <c:axId val="1191222000"/>
        <c:axId val="1191215344"/>
      </c:barChart>
      <c:catAx>
        <c:axId val="11912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15344"/>
        <c:crosses val="autoZero"/>
        <c:auto val="1"/>
        <c:lblAlgn val="ctr"/>
        <c:lblOffset val="100"/>
        <c:noMultiLvlLbl val="0"/>
      </c:catAx>
      <c:valAx>
        <c:axId val="119121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2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r>
              <a:rPr lang="en-US"/>
              <a:t>Consumul de energie agregat pe categorii de clădiri</a:t>
            </a:r>
            <a:r>
              <a:rPr lang="ro-RO" baseline="0"/>
              <a:t> terţiare - 2020</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Consumul de energie agregat pe categorii de clădiri municipale</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E37-467B-932E-7776044151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E37-467B-932E-7776044151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E37-467B-932E-7776044151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E37-467B-932E-7776044151B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E37-467B-932E-7776044151B0}"/>
              </c:ext>
            </c:extLst>
          </c:dPt>
          <c:dLbls>
            <c:dLbl>
              <c:idx val="0"/>
              <c:layout>
                <c:manualLayout>
                  <c:x val="-4.1021095063824495E-3"/>
                  <c:y val="7.828888645556435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37-467B-932E-7776044151B0}"/>
                </c:ext>
              </c:extLst>
            </c:dLbl>
            <c:dLbl>
              <c:idx val="1"/>
              <c:layout>
                <c:manualLayout>
                  <c:x val="2.6746625911994774E-2"/>
                  <c:y val="3.61481363502127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37-467B-932E-7776044151B0}"/>
                </c:ext>
              </c:extLst>
            </c:dLbl>
            <c:dLbl>
              <c:idx val="2"/>
              <c:layout>
                <c:manualLayout>
                  <c:x val="1.7471062810473746E-2"/>
                  <c:y val="1.34382538465877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37-467B-932E-7776044151B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Sheet1!$A$48:$A$52</c:f>
              <c:strCache>
                <c:ptCount val="5"/>
                <c:pt idx="0">
                  <c:v>Centrul de creşe</c:v>
                </c:pt>
                <c:pt idx="1">
                  <c:v>Clădiri culturale</c:v>
                </c:pt>
                <c:pt idx="2">
                  <c:v>Clădiri administrative</c:v>
                </c:pt>
                <c:pt idx="3">
                  <c:v>Clădiri pentru sănătate</c:v>
                </c:pt>
                <c:pt idx="4">
                  <c:v>Alte tipuri de clădiri</c:v>
                </c:pt>
              </c:strCache>
            </c:strRef>
          </c:cat>
          <c:val>
            <c:numRef>
              <c:f>Sheet1!$D$48:$D$52</c:f>
              <c:numCache>
                <c:formatCode>0</c:formatCode>
                <c:ptCount val="5"/>
                <c:pt idx="0">
                  <c:v>406.58801999999997</c:v>
                </c:pt>
                <c:pt idx="1">
                  <c:v>1614.7373299999999</c:v>
                </c:pt>
                <c:pt idx="2">
                  <c:v>10332.658029000002</c:v>
                </c:pt>
                <c:pt idx="3">
                  <c:v>14558.9377</c:v>
                </c:pt>
                <c:pt idx="4">
                  <c:v>170069</c:v>
                </c:pt>
              </c:numCache>
            </c:numRef>
          </c:val>
          <c:extLst>
            <c:ext xmlns:c16="http://schemas.microsoft.com/office/drawing/2014/chart" uri="{C3380CC4-5D6E-409C-BE32-E72D297353CC}">
              <c16:uniqueId val="{0000000A-EE37-467B-932E-7776044151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r>
              <a:rPr lang="en-US"/>
              <a:t>Consum de energie în sectorul clădirilor </a:t>
            </a:r>
            <a:r>
              <a:rPr lang="ro-RO"/>
              <a:t>terţiare</a:t>
            </a:r>
            <a:r>
              <a:rPr lang="en-US"/>
              <a:t> - 2020</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title>
    <c:autoTitleDeleted val="0"/>
    <c:plotArea>
      <c:layout/>
      <c:pieChart>
        <c:varyColors val="1"/>
        <c:ser>
          <c:idx val="1"/>
          <c:order val="0"/>
          <c:tx>
            <c:v>Consum de energie în sectorul clădirilor municipale - 2020</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7B-4C57-AA3C-01AE0B875F7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7B-4C57-AA3C-01AE0B875F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Sheet1!$F$99:$F$100</c:f>
              <c:strCache>
                <c:ptCount val="2"/>
                <c:pt idx="0">
                  <c:v>Energie electrică</c:v>
                </c:pt>
                <c:pt idx="1">
                  <c:v>Gaz metan</c:v>
                </c:pt>
              </c:strCache>
            </c:strRef>
          </c:cat>
          <c:val>
            <c:numRef>
              <c:f>Sheet1!$B$53:$C$53</c:f>
              <c:numCache>
                <c:formatCode>0</c:formatCode>
                <c:ptCount val="2"/>
                <c:pt idx="0">
                  <c:v>21749.227278999999</c:v>
                </c:pt>
                <c:pt idx="1">
                  <c:v>175232.69380000001</c:v>
                </c:pt>
              </c:numCache>
            </c:numRef>
          </c:val>
          <c:extLst>
            <c:ext xmlns:c16="http://schemas.microsoft.com/office/drawing/2014/chart" uri="{C3380CC4-5D6E-409C-BE32-E72D297353CC}">
              <c16:uniqueId val="{00000004-447B-4C57-AA3C-01AE0B875F7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sv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sv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A4325-7421-4E0D-A220-869D7CED8706}"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GB"/>
        </a:p>
      </dgm:t>
    </dgm:pt>
    <dgm:pt modelId="{6C7ED3EF-8E5D-4BBF-868E-54AA142C0BAE}">
      <dgm:prSet phldrT="[Text]" custT="1"/>
      <dgm:spPr>
        <a:noFill/>
        <a:ln>
          <a:solidFill>
            <a:srgbClr val="92D050"/>
          </a:solidFill>
        </a:ln>
      </dgm:spPr>
      <dgm:t>
        <a:bodyPr/>
        <a:lstStyle/>
        <a:p>
          <a:pPr algn="l"/>
          <a:r>
            <a:rPr lang="en-GB" sz="1200">
              <a:solidFill>
                <a:sysClr val="windowText" lastClr="000000"/>
              </a:solidFill>
              <a:latin typeface="+mj-lt"/>
            </a:rPr>
            <a:t>Experiență de peste 17 ani în domeniul soluțiilor de reducere a</a:t>
          </a:r>
          <a:r>
            <a:rPr lang="ro-RO" sz="1200">
              <a:solidFill>
                <a:sysClr val="windowText" lastClr="000000"/>
              </a:solidFill>
              <a:latin typeface="+mj-lt"/>
            </a:rPr>
            <a:t> </a:t>
          </a:r>
          <a:r>
            <a:rPr lang="en-GB" sz="1200">
              <a:solidFill>
                <a:sysClr val="windowText" lastClr="000000"/>
              </a:solidFill>
              <a:latin typeface="+mj-lt"/>
            </a:rPr>
            <a:t>consumurilor și a costurilor cu energia.</a:t>
          </a:r>
        </a:p>
      </dgm:t>
    </dgm:pt>
    <dgm:pt modelId="{8434E397-358E-4F29-A476-D1FE9EEE603E}" type="parTrans" cxnId="{346D3FAF-B6D7-4677-9DAD-0B4D4D47B1D9}">
      <dgm:prSet/>
      <dgm:spPr/>
      <dgm:t>
        <a:bodyPr/>
        <a:lstStyle/>
        <a:p>
          <a:endParaRPr lang="en-GB"/>
        </a:p>
      </dgm:t>
    </dgm:pt>
    <dgm:pt modelId="{3DA78312-03DC-4E29-A03F-24BF07934F40}" type="sibTrans" cxnId="{346D3FAF-B6D7-4677-9DAD-0B4D4D47B1D9}">
      <dgm:prSet/>
      <dgm:spPr/>
      <dgm:t>
        <a:bodyPr/>
        <a:lstStyle/>
        <a:p>
          <a:endParaRPr lang="en-GB"/>
        </a:p>
      </dgm:t>
    </dgm:pt>
    <dgm:pt modelId="{56B996FB-2C55-4D6A-A5D1-C7D8A27E140F}">
      <dgm:prSet phldrT="[Text]" custT="1"/>
      <dgm:spPr>
        <a:noFill/>
        <a:ln>
          <a:solidFill>
            <a:srgbClr val="92D050"/>
          </a:solidFill>
        </a:ln>
      </dgm:spPr>
      <dgm:t>
        <a:bodyPr/>
        <a:lstStyle/>
        <a:p>
          <a:pPr algn="l"/>
          <a:r>
            <a:rPr lang="en-GB" sz="1200">
              <a:solidFill>
                <a:sysClr val="windowText" lastClr="000000"/>
              </a:solidFill>
              <a:latin typeface="+mj-lt"/>
            </a:rPr>
            <a:t>Până în prezent, am identificat la Beneficiarii noștri un potențial de</a:t>
          </a:r>
          <a:r>
            <a:rPr lang="ro-RO" sz="1200">
              <a:solidFill>
                <a:sysClr val="windowText" lastClr="000000"/>
              </a:solidFill>
              <a:latin typeface="+mj-lt"/>
            </a:rPr>
            <a:t> </a:t>
          </a:r>
          <a:r>
            <a:rPr lang="en-GB" sz="1200">
              <a:solidFill>
                <a:sysClr val="windowText" lastClr="000000"/>
              </a:solidFill>
              <a:latin typeface="+mj-lt"/>
            </a:rPr>
            <a:t>reducere a consumurilor de energie de peste 900.000 MWh/an</a:t>
          </a:r>
          <a:r>
            <a:rPr lang="ro-RO" sz="1200">
              <a:solidFill>
                <a:sysClr val="windowText" lastClr="000000"/>
              </a:solidFill>
              <a:latin typeface="+mj-lt"/>
            </a:rPr>
            <a:t>.</a:t>
          </a:r>
          <a:endParaRPr lang="en-GB" sz="1200">
            <a:solidFill>
              <a:sysClr val="windowText" lastClr="000000"/>
            </a:solidFill>
            <a:latin typeface="+mj-lt"/>
          </a:endParaRPr>
        </a:p>
      </dgm:t>
    </dgm:pt>
    <dgm:pt modelId="{92BD1229-07B4-4709-B0B8-D73E11CB5800}" type="parTrans" cxnId="{B10367B1-5923-4003-910E-821556F2B767}">
      <dgm:prSet/>
      <dgm:spPr/>
      <dgm:t>
        <a:bodyPr/>
        <a:lstStyle/>
        <a:p>
          <a:endParaRPr lang="en-GB"/>
        </a:p>
      </dgm:t>
    </dgm:pt>
    <dgm:pt modelId="{67C607BB-C07E-40F3-B021-31D884A34C8C}" type="sibTrans" cxnId="{B10367B1-5923-4003-910E-821556F2B767}">
      <dgm:prSet/>
      <dgm:spPr/>
      <dgm:t>
        <a:bodyPr/>
        <a:lstStyle/>
        <a:p>
          <a:endParaRPr lang="en-GB"/>
        </a:p>
      </dgm:t>
    </dgm:pt>
    <dgm:pt modelId="{A7B9FC43-4838-45FA-812A-01591EDD089E}">
      <dgm:prSet phldrT="[Text]" custT="1"/>
      <dgm:spPr>
        <a:noFill/>
        <a:ln>
          <a:solidFill>
            <a:srgbClr val="92D050"/>
          </a:solidFill>
        </a:ln>
      </dgm:spPr>
      <dgm:t>
        <a:bodyPr/>
        <a:lstStyle/>
        <a:p>
          <a:pPr algn="l"/>
          <a:r>
            <a:rPr lang="en-GB" sz="1200">
              <a:solidFill>
                <a:sysClr val="windowText" lastClr="000000"/>
              </a:solidFill>
              <a:latin typeface="+mj-lt"/>
            </a:rPr>
            <a:t>“Best European Energy Service Provider” - distincție primită din</a:t>
          </a:r>
          <a:r>
            <a:rPr lang="ro-RO" sz="1200">
              <a:solidFill>
                <a:sysClr val="windowText" lastClr="000000"/>
              </a:solidFill>
              <a:latin typeface="+mj-lt"/>
            </a:rPr>
            <a:t> </a:t>
          </a:r>
          <a:r>
            <a:rPr lang="en-GB" sz="1200">
              <a:solidFill>
                <a:sysClr val="windowText" lastClr="000000"/>
              </a:solidFill>
              <a:latin typeface="+mj-lt"/>
            </a:rPr>
            <a:t>partea UE.</a:t>
          </a:r>
        </a:p>
      </dgm:t>
    </dgm:pt>
    <dgm:pt modelId="{32130206-EBB1-4547-8F0D-20E04DC14110}" type="parTrans" cxnId="{ACB5F432-FB7D-4FB5-A13D-DDBD1F4EB235}">
      <dgm:prSet/>
      <dgm:spPr/>
      <dgm:t>
        <a:bodyPr/>
        <a:lstStyle/>
        <a:p>
          <a:endParaRPr lang="en-GB"/>
        </a:p>
      </dgm:t>
    </dgm:pt>
    <dgm:pt modelId="{778FF465-713A-41E4-9A3A-3983C9EE22CA}" type="sibTrans" cxnId="{ACB5F432-FB7D-4FB5-A13D-DDBD1F4EB235}">
      <dgm:prSet/>
      <dgm:spPr/>
      <dgm:t>
        <a:bodyPr/>
        <a:lstStyle/>
        <a:p>
          <a:endParaRPr lang="en-GB"/>
        </a:p>
      </dgm:t>
    </dgm:pt>
    <dgm:pt modelId="{2AAC2A84-1980-4385-8F07-04D056568DCE}">
      <dgm:prSet phldrT="[Text]" custT="1"/>
      <dgm:spPr>
        <a:noFill/>
        <a:ln>
          <a:solidFill>
            <a:srgbClr val="92D050"/>
          </a:solidFill>
        </a:ln>
      </dgm:spPr>
      <dgm:t>
        <a:bodyPr/>
        <a:lstStyle/>
        <a:p>
          <a:pPr algn="l"/>
          <a:r>
            <a:rPr lang="en-GB" sz="1200">
              <a:solidFill>
                <a:sysClr val="windowText" lastClr="000000"/>
              </a:solidFill>
              <a:latin typeface="+mj-lt"/>
            </a:rPr>
            <a:t>Autorizație ANRE pentru proiectarea și execuția de lucrări la nivel de</a:t>
          </a:r>
          <a:r>
            <a:rPr lang="ro-RO" sz="1200">
              <a:solidFill>
                <a:sysClr val="windowText" lastClr="000000"/>
              </a:solidFill>
              <a:latin typeface="+mj-lt"/>
            </a:rPr>
            <a:t> </a:t>
          </a:r>
          <a:r>
            <a:rPr lang="en-GB" sz="1200">
              <a:solidFill>
                <a:sysClr val="windowText" lastClr="000000"/>
              </a:solidFill>
              <a:latin typeface="+mj-lt"/>
            </a:rPr>
            <a:t>joasă și medie tensiune.</a:t>
          </a:r>
        </a:p>
      </dgm:t>
    </dgm:pt>
    <dgm:pt modelId="{E27F7103-B4A1-46EA-90E6-D242765D587A}" type="parTrans" cxnId="{D0558B8A-BC6D-45EC-86F2-45318C6BAA41}">
      <dgm:prSet/>
      <dgm:spPr/>
      <dgm:t>
        <a:bodyPr/>
        <a:lstStyle/>
        <a:p>
          <a:endParaRPr lang="en-GB"/>
        </a:p>
      </dgm:t>
    </dgm:pt>
    <dgm:pt modelId="{17234CF9-151F-4B60-97EF-CDE21202D97B}" type="sibTrans" cxnId="{D0558B8A-BC6D-45EC-86F2-45318C6BAA41}">
      <dgm:prSet/>
      <dgm:spPr/>
      <dgm:t>
        <a:bodyPr/>
        <a:lstStyle/>
        <a:p>
          <a:endParaRPr lang="en-GB"/>
        </a:p>
      </dgm:t>
    </dgm:pt>
    <dgm:pt modelId="{4666B45D-691F-4D32-863C-D8267E70B19A}">
      <dgm:prSet phldrT="[Text]" custT="1"/>
      <dgm:spPr>
        <a:noFill/>
        <a:ln>
          <a:solidFill>
            <a:srgbClr val="92D050"/>
          </a:solidFill>
        </a:ln>
      </dgm:spPr>
      <dgm:t>
        <a:bodyPr/>
        <a:lstStyle/>
        <a:p>
          <a:pPr algn="l"/>
          <a:r>
            <a:rPr lang="en-GB" sz="1200">
              <a:solidFill>
                <a:sysClr val="windowText" lastClr="000000"/>
              </a:solidFill>
              <a:latin typeface="+mj-lt"/>
            </a:rPr>
            <a:t>Companie ESCO - Implementăm</a:t>
          </a:r>
          <a:r>
            <a:rPr lang="ro-RO" sz="1200">
              <a:solidFill>
                <a:sysClr val="windowText" lastClr="000000"/>
              </a:solidFill>
              <a:latin typeface="+mj-lt"/>
            </a:rPr>
            <a:t> </a:t>
          </a:r>
          <a:r>
            <a:rPr lang="en-GB" sz="1200">
              <a:solidFill>
                <a:sysClr val="windowText" lastClr="000000"/>
              </a:solidFill>
              <a:latin typeface="+mj-lt"/>
            </a:rPr>
            <a:t>soluții de eficiență energetică cu</a:t>
          </a:r>
          <a:r>
            <a:rPr lang="ro-RO" sz="1200">
              <a:solidFill>
                <a:sysClr val="windowText" lastClr="000000"/>
              </a:solidFill>
              <a:latin typeface="+mj-lt"/>
            </a:rPr>
            <a:t> </a:t>
          </a:r>
          <a:r>
            <a:rPr lang="en-GB" sz="1200">
              <a:solidFill>
                <a:sysClr val="windowText" lastClr="000000"/>
              </a:solidFill>
              <a:latin typeface="+mj-lt"/>
            </a:rPr>
            <a:t>plata din economiile generate.</a:t>
          </a:r>
        </a:p>
      </dgm:t>
    </dgm:pt>
    <dgm:pt modelId="{8B8E5DB7-8013-4D5F-BE00-CF43E13D6692}" type="parTrans" cxnId="{D303FAE2-68B0-4BC3-A351-2FC79CDA8690}">
      <dgm:prSet/>
      <dgm:spPr/>
      <dgm:t>
        <a:bodyPr/>
        <a:lstStyle/>
        <a:p>
          <a:endParaRPr lang="en-GB"/>
        </a:p>
      </dgm:t>
    </dgm:pt>
    <dgm:pt modelId="{FBE42E80-FA3D-4324-82AD-2418ED5BF410}" type="sibTrans" cxnId="{D303FAE2-68B0-4BC3-A351-2FC79CDA8690}">
      <dgm:prSet/>
      <dgm:spPr/>
      <dgm:t>
        <a:bodyPr/>
        <a:lstStyle/>
        <a:p>
          <a:endParaRPr lang="en-GB"/>
        </a:p>
      </dgm:t>
    </dgm:pt>
    <dgm:pt modelId="{E4F76D9D-E754-48BE-A3D1-017A97E92088}">
      <dgm:prSet phldrT="[Text]" custT="1"/>
      <dgm:spPr>
        <a:noFill/>
        <a:ln>
          <a:solidFill>
            <a:srgbClr val="92D050"/>
          </a:solidFill>
        </a:ln>
      </dgm:spPr>
      <dgm:t>
        <a:bodyPr/>
        <a:lstStyle/>
        <a:p>
          <a:pPr algn="just"/>
          <a:r>
            <a:rPr lang="en-GB" sz="1200">
              <a:solidFill>
                <a:sysClr val="windowText" lastClr="000000"/>
              </a:solidFill>
              <a:latin typeface="+mj-lt"/>
            </a:rPr>
            <a:t>Peste 800 de proiecte implementate în România și Europa.</a:t>
          </a:r>
        </a:p>
      </dgm:t>
    </dgm:pt>
    <dgm:pt modelId="{256A85FC-D345-4859-A50F-11A1407C102A}" type="parTrans" cxnId="{B4B78E2B-0FDF-4D00-93D6-CA6CC4FF74C0}">
      <dgm:prSet/>
      <dgm:spPr/>
      <dgm:t>
        <a:bodyPr/>
        <a:lstStyle/>
        <a:p>
          <a:endParaRPr lang="en-GB"/>
        </a:p>
      </dgm:t>
    </dgm:pt>
    <dgm:pt modelId="{5B4A4919-0CF2-46A0-B59D-99AFE7697E8A}" type="sibTrans" cxnId="{B4B78E2B-0FDF-4D00-93D6-CA6CC4FF74C0}">
      <dgm:prSet/>
      <dgm:spPr/>
      <dgm:t>
        <a:bodyPr/>
        <a:lstStyle/>
        <a:p>
          <a:endParaRPr lang="en-GB"/>
        </a:p>
      </dgm:t>
    </dgm:pt>
    <dgm:pt modelId="{40ED5927-B520-4BED-9081-043ABD5213E1}" type="pres">
      <dgm:prSet presAssocID="{122A4325-7421-4E0D-A220-869D7CED8706}" presName="Name0" presStyleCnt="0">
        <dgm:presLayoutVars>
          <dgm:dir/>
          <dgm:resizeHandles val="exact"/>
        </dgm:presLayoutVars>
      </dgm:prSet>
      <dgm:spPr/>
    </dgm:pt>
    <dgm:pt modelId="{0FEEC934-172D-4CBD-8A51-7EA346545E19}" type="pres">
      <dgm:prSet presAssocID="{6C7ED3EF-8E5D-4BBF-868E-54AA142C0BAE}" presName="composite" presStyleCnt="0"/>
      <dgm:spPr/>
    </dgm:pt>
    <dgm:pt modelId="{95D01139-DD7D-4477-9AEC-65E10A977392}" type="pres">
      <dgm:prSet presAssocID="{6C7ED3EF-8E5D-4BBF-868E-54AA142C0BAE}" presName="rect1" presStyleLbl="trAlignAcc1" presStyleIdx="0" presStyleCnt="6" custScaleX="108737">
        <dgm:presLayoutVars>
          <dgm:bulletEnabled val="1"/>
        </dgm:presLayoutVars>
      </dgm:prSet>
      <dgm:spPr/>
    </dgm:pt>
    <dgm:pt modelId="{4F1F9539-CEF1-4D04-B671-4BE2BBAD96A0}" type="pres">
      <dgm:prSet presAssocID="{6C7ED3EF-8E5D-4BBF-868E-54AA142C0BAE}" presName="rect2" presStyleLbl="fgImgPlace1" presStyleIdx="0" presStyleCnt="6" custLinFactNeighborX="-4489" custLinFactNeighborY="-599"/>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a:noFill/>
        </a:ln>
      </dgm:spPr>
      <dgm:extLst>
        <a:ext uri="{E40237B7-FDA0-4F09-8148-C483321AD2D9}">
          <dgm14:cNvPr xmlns:dgm14="http://schemas.microsoft.com/office/drawing/2010/diagram" id="0" name="" descr="Research"/>
        </a:ext>
      </dgm:extLst>
    </dgm:pt>
    <dgm:pt modelId="{D53E9438-59D2-49DB-981B-0A8F8EDD54B3}" type="pres">
      <dgm:prSet presAssocID="{3DA78312-03DC-4E29-A03F-24BF07934F40}" presName="sibTrans" presStyleCnt="0"/>
      <dgm:spPr/>
    </dgm:pt>
    <dgm:pt modelId="{F39060CF-83F9-4FD8-973A-B53EED4BCC9B}" type="pres">
      <dgm:prSet presAssocID="{56B996FB-2C55-4D6A-A5D1-C7D8A27E140F}" presName="composite" presStyleCnt="0"/>
      <dgm:spPr/>
    </dgm:pt>
    <dgm:pt modelId="{188D8BA9-97B4-41EE-A888-E804A21C8E9B}" type="pres">
      <dgm:prSet presAssocID="{56B996FB-2C55-4D6A-A5D1-C7D8A27E140F}" presName="rect1" presStyleLbl="trAlignAcc1" presStyleIdx="1" presStyleCnt="6" custScaleX="109077">
        <dgm:presLayoutVars>
          <dgm:bulletEnabled val="1"/>
        </dgm:presLayoutVars>
      </dgm:prSet>
      <dgm:spPr/>
    </dgm:pt>
    <dgm:pt modelId="{D877B04C-6D5D-4AD8-89A3-D8648C1036E4}" type="pres">
      <dgm:prSet presAssocID="{56B996FB-2C55-4D6A-A5D1-C7D8A27E140F}" presName="rect2" presStyleLbl="fgImgPlace1" presStyleIdx="1" presStyleCnt="6" custLinFactNeighborX="-6362"/>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a:noFill/>
        </a:ln>
      </dgm:spPr>
      <dgm:extLst>
        <a:ext uri="{E40237B7-FDA0-4F09-8148-C483321AD2D9}">
          <dgm14:cNvPr xmlns:dgm14="http://schemas.microsoft.com/office/drawing/2010/diagram" id="0" name="" descr="Gears"/>
        </a:ext>
      </dgm:extLst>
    </dgm:pt>
    <dgm:pt modelId="{6B39AB12-0063-4013-8002-2E4D32346292}" type="pres">
      <dgm:prSet presAssocID="{67C607BB-C07E-40F3-B021-31D884A34C8C}" presName="sibTrans" presStyleCnt="0"/>
      <dgm:spPr/>
    </dgm:pt>
    <dgm:pt modelId="{5BFB12C8-1622-4FEA-95A0-95745F8B9013}" type="pres">
      <dgm:prSet presAssocID="{A7B9FC43-4838-45FA-812A-01591EDD089E}" presName="composite" presStyleCnt="0"/>
      <dgm:spPr/>
    </dgm:pt>
    <dgm:pt modelId="{1FD5C4E5-28C0-49B3-A629-FA7002D3BE9D}" type="pres">
      <dgm:prSet presAssocID="{A7B9FC43-4838-45FA-812A-01591EDD089E}" presName="rect1" presStyleLbl="trAlignAcc1" presStyleIdx="2" presStyleCnt="6" custScaleX="108486">
        <dgm:presLayoutVars>
          <dgm:bulletEnabled val="1"/>
        </dgm:presLayoutVars>
      </dgm:prSet>
      <dgm:spPr/>
    </dgm:pt>
    <dgm:pt modelId="{2A96BABE-322C-4C5E-955A-70268C708A4E}" type="pres">
      <dgm:prSet presAssocID="{A7B9FC43-4838-45FA-812A-01591EDD089E}" presName="rect2" presStyleLbl="fgImgPlace1" presStyleIdx="2" presStyleCnt="6" custLinFactNeighborX="-11429" custLinFactNeighborY="1456"/>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a:noFill/>
        </a:ln>
      </dgm:spPr>
      <dgm:extLst>
        <a:ext uri="{E40237B7-FDA0-4F09-8148-C483321AD2D9}">
          <dgm14:cNvPr xmlns:dgm14="http://schemas.microsoft.com/office/drawing/2010/diagram" id="0" name="" descr="Ribbon"/>
        </a:ext>
      </dgm:extLst>
    </dgm:pt>
    <dgm:pt modelId="{05198E62-03C1-404A-BFC6-9EFDB299B893}" type="pres">
      <dgm:prSet presAssocID="{778FF465-713A-41E4-9A3A-3983C9EE22CA}" presName="sibTrans" presStyleCnt="0"/>
      <dgm:spPr/>
    </dgm:pt>
    <dgm:pt modelId="{E01E9DC3-C6BB-4108-A89E-C8A4F0720070}" type="pres">
      <dgm:prSet presAssocID="{4666B45D-691F-4D32-863C-D8267E70B19A}" presName="composite" presStyleCnt="0"/>
      <dgm:spPr/>
    </dgm:pt>
    <dgm:pt modelId="{72D8F7B8-8546-4CFC-B66B-6F7597A46D0A}" type="pres">
      <dgm:prSet presAssocID="{4666B45D-691F-4D32-863C-D8267E70B19A}" presName="rect1" presStyleLbl="trAlignAcc1" presStyleIdx="3" presStyleCnt="6" custScaleX="108678">
        <dgm:presLayoutVars>
          <dgm:bulletEnabled val="1"/>
        </dgm:presLayoutVars>
      </dgm:prSet>
      <dgm:spPr/>
    </dgm:pt>
    <dgm:pt modelId="{B3B0C82B-DCEA-4D1B-841C-FC9B91017E14}" type="pres">
      <dgm:prSet presAssocID="{4666B45D-691F-4D32-863C-D8267E70B19A}" presName="rect2" presStyleLbl="fgImgPlace1" presStyleIdx="3" presStyleCnt="6" custLinFactNeighborX="-5386"/>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a:noFill/>
        </a:ln>
      </dgm:spPr>
      <dgm:extLst>
        <a:ext uri="{E40237B7-FDA0-4F09-8148-C483321AD2D9}">
          <dgm14:cNvPr xmlns:dgm14="http://schemas.microsoft.com/office/drawing/2010/diagram" id="0" name="" descr="Piggy Bank"/>
        </a:ext>
      </dgm:extLst>
    </dgm:pt>
    <dgm:pt modelId="{7818D497-6E30-4632-8954-D0F6908243A7}" type="pres">
      <dgm:prSet presAssocID="{FBE42E80-FA3D-4324-82AD-2418ED5BF410}" presName="sibTrans" presStyleCnt="0"/>
      <dgm:spPr/>
    </dgm:pt>
    <dgm:pt modelId="{3E57665E-B68D-4F80-8D57-596845FB8F85}" type="pres">
      <dgm:prSet presAssocID="{E4F76D9D-E754-48BE-A3D1-017A97E92088}" presName="composite" presStyleCnt="0"/>
      <dgm:spPr/>
    </dgm:pt>
    <dgm:pt modelId="{DEC570B2-7080-4321-BF5B-59B26E7B0FFC}" type="pres">
      <dgm:prSet presAssocID="{E4F76D9D-E754-48BE-A3D1-017A97E92088}" presName="rect1" presStyleLbl="trAlignAcc1" presStyleIdx="4" presStyleCnt="6" custScaleX="108486">
        <dgm:presLayoutVars>
          <dgm:bulletEnabled val="1"/>
        </dgm:presLayoutVars>
      </dgm:prSet>
      <dgm:spPr/>
    </dgm:pt>
    <dgm:pt modelId="{059BC41D-9460-4C15-AADA-6671BAAADA6F}" type="pres">
      <dgm:prSet presAssocID="{E4F76D9D-E754-48BE-A3D1-017A97E92088}" presName="rect2" presStyleLbl="fgImgPlace1" presStyleIdx="4" presStyleCnt="6" custLinFactNeighborX="-4489"/>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a:noFill/>
        </a:ln>
      </dgm:spPr>
      <dgm:extLst>
        <a:ext uri="{E40237B7-FDA0-4F09-8148-C483321AD2D9}">
          <dgm14:cNvPr xmlns:dgm14="http://schemas.microsoft.com/office/drawing/2010/diagram" id="0" name="" descr="Factory"/>
        </a:ext>
      </dgm:extLst>
    </dgm:pt>
    <dgm:pt modelId="{2E45F402-5A74-4123-98C3-9592CA0E0713}" type="pres">
      <dgm:prSet presAssocID="{5B4A4919-0CF2-46A0-B59D-99AFE7697E8A}" presName="sibTrans" presStyleCnt="0"/>
      <dgm:spPr/>
    </dgm:pt>
    <dgm:pt modelId="{0876E0EA-8BFC-42D0-9BBC-839056F7907D}" type="pres">
      <dgm:prSet presAssocID="{2AAC2A84-1980-4385-8F07-04D056568DCE}" presName="composite" presStyleCnt="0"/>
      <dgm:spPr/>
    </dgm:pt>
    <dgm:pt modelId="{570A7129-4CD9-4B1B-AF1E-54EE8CD599D8}" type="pres">
      <dgm:prSet presAssocID="{2AAC2A84-1980-4385-8F07-04D056568DCE}" presName="rect1" presStyleLbl="trAlignAcc1" presStyleIdx="5" presStyleCnt="6" custScaleX="109654">
        <dgm:presLayoutVars>
          <dgm:bulletEnabled val="1"/>
        </dgm:presLayoutVars>
      </dgm:prSet>
      <dgm:spPr/>
    </dgm:pt>
    <dgm:pt modelId="{F93D3A06-591B-43BC-81C4-0803213F4C60}" type="pres">
      <dgm:prSet presAssocID="{2AAC2A84-1980-4385-8F07-04D056568DCE}" presName="rect2" presStyleLbl="fgImgPlace1" presStyleIdx="5" presStyleCnt="6" custLinFactNeighborX="-7182"/>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a:noFill/>
        </a:ln>
      </dgm:spPr>
      <dgm:extLst>
        <a:ext uri="{E40237B7-FDA0-4F09-8148-C483321AD2D9}">
          <dgm14:cNvPr xmlns:dgm14="http://schemas.microsoft.com/office/drawing/2010/diagram" id="0" name="" descr="Diploma"/>
        </a:ext>
      </dgm:extLst>
    </dgm:pt>
  </dgm:ptLst>
  <dgm:cxnLst>
    <dgm:cxn modelId="{18FD210D-40EC-446B-8924-C975E544149B}" type="presOf" srcId="{2AAC2A84-1980-4385-8F07-04D056568DCE}" destId="{570A7129-4CD9-4B1B-AF1E-54EE8CD599D8}" srcOrd="0" destOrd="0" presId="urn:microsoft.com/office/officeart/2008/layout/PictureStrips"/>
    <dgm:cxn modelId="{1BD4BE28-F772-4E4C-8E08-2BA12BAA2475}" type="presOf" srcId="{56B996FB-2C55-4D6A-A5D1-C7D8A27E140F}" destId="{188D8BA9-97B4-41EE-A888-E804A21C8E9B}" srcOrd="0" destOrd="0" presId="urn:microsoft.com/office/officeart/2008/layout/PictureStrips"/>
    <dgm:cxn modelId="{B4B78E2B-0FDF-4D00-93D6-CA6CC4FF74C0}" srcId="{122A4325-7421-4E0D-A220-869D7CED8706}" destId="{E4F76D9D-E754-48BE-A3D1-017A97E92088}" srcOrd="4" destOrd="0" parTransId="{256A85FC-D345-4859-A50F-11A1407C102A}" sibTransId="{5B4A4919-0CF2-46A0-B59D-99AFE7697E8A}"/>
    <dgm:cxn modelId="{657E1C2F-4254-49D4-8B51-401D4320314E}" type="presOf" srcId="{4666B45D-691F-4D32-863C-D8267E70B19A}" destId="{72D8F7B8-8546-4CFC-B66B-6F7597A46D0A}" srcOrd="0" destOrd="0" presId="urn:microsoft.com/office/officeart/2008/layout/PictureStrips"/>
    <dgm:cxn modelId="{ACB5F432-FB7D-4FB5-A13D-DDBD1F4EB235}" srcId="{122A4325-7421-4E0D-A220-869D7CED8706}" destId="{A7B9FC43-4838-45FA-812A-01591EDD089E}" srcOrd="2" destOrd="0" parTransId="{32130206-EBB1-4547-8F0D-20E04DC14110}" sibTransId="{778FF465-713A-41E4-9A3A-3983C9EE22CA}"/>
    <dgm:cxn modelId="{20867269-94D0-48AA-9867-A893A68A91EB}" type="presOf" srcId="{E4F76D9D-E754-48BE-A3D1-017A97E92088}" destId="{DEC570B2-7080-4321-BF5B-59B26E7B0FFC}" srcOrd="0" destOrd="0" presId="urn:microsoft.com/office/officeart/2008/layout/PictureStrips"/>
    <dgm:cxn modelId="{D0558B8A-BC6D-45EC-86F2-45318C6BAA41}" srcId="{122A4325-7421-4E0D-A220-869D7CED8706}" destId="{2AAC2A84-1980-4385-8F07-04D056568DCE}" srcOrd="5" destOrd="0" parTransId="{E27F7103-B4A1-46EA-90E6-D242765D587A}" sibTransId="{17234CF9-151F-4B60-97EF-CDE21202D97B}"/>
    <dgm:cxn modelId="{5CDD63A9-7EA6-4B37-9F21-1F68A170EF47}" type="presOf" srcId="{A7B9FC43-4838-45FA-812A-01591EDD089E}" destId="{1FD5C4E5-28C0-49B3-A629-FA7002D3BE9D}" srcOrd="0" destOrd="0" presId="urn:microsoft.com/office/officeart/2008/layout/PictureStrips"/>
    <dgm:cxn modelId="{346D3FAF-B6D7-4677-9DAD-0B4D4D47B1D9}" srcId="{122A4325-7421-4E0D-A220-869D7CED8706}" destId="{6C7ED3EF-8E5D-4BBF-868E-54AA142C0BAE}" srcOrd="0" destOrd="0" parTransId="{8434E397-358E-4F29-A476-D1FE9EEE603E}" sibTransId="{3DA78312-03DC-4E29-A03F-24BF07934F40}"/>
    <dgm:cxn modelId="{B10367B1-5923-4003-910E-821556F2B767}" srcId="{122A4325-7421-4E0D-A220-869D7CED8706}" destId="{56B996FB-2C55-4D6A-A5D1-C7D8A27E140F}" srcOrd="1" destOrd="0" parTransId="{92BD1229-07B4-4709-B0B8-D73E11CB5800}" sibTransId="{67C607BB-C07E-40F3-B021-31D884A34C8C}"/>
    <dgm:cxn modelId="{B23C6DC7-9E79-4B13-ACC3-34880B1F9385}" type="presOf" srcId="{6C7ED3EF-8E5D-4BBF-868E-54AA142C0BAE}" destId="{95D01139-DD7D-4477-9AEC-65E10A977392}" srcOrd="0" destOrd="0" presId="urn:microsoft.com/office/officeart/2008/layout/PictureStrips"/>
    <dgm:cxn modelId="{41DF22CA-A679-4D56-90B8-2065353730BA}" type="presOf" srcId="{122A4325-7421-4E0D-A220-869D7CED8706}" destId="{40ED5927-B520-4BED-9081-043ABD5213E1}" srcOrd="0" destOrd="0" presId="urn:microsoft.com/office/officeart/2008/layout/PictureStrips"/>
    <dgm:cxn modelId="{D303FAE2-68B0-4BC3-A351-2FC79CDA8690}" srcId="{122A4325-7421-4E0D-A220-869D7CED8706}" destId="{4666B45D-691F-4D32-863C-D8267E70B19A}" srcOrd="3" destOrd="0" parTransId="{8B8E5DB7-8013-4D5F-BE00-CF43E13D6692}" sibTransId="{FBE42E80-FA3D-4324-82AD-2418ED5BF410}"/>
    <dgm:cxn modelId="{2311A93E-5484-485E-A717-C79512250B5A}" type="presParOf" srcId="{40ED5927-B520-4BED-9081-043ABD5213E1}" destId="{0FEEC934-172D-4CBD-8A51-7EA346545E19}" srcOrd="0" destOrd="0" presId="urn:microsoft.com/office/officeart/2008/layout/PictureStrips"/>
    <dgm:cxn modelId="{937CB69F-B32F-444D-83C7-09B177818185}" type="presParOf" srcId="{0FEEC934-172D-4CBD-8A51-7EA346545E19}" destId="{95D01139-DD7D-4477-9AEC-65E10A977392}" srcOrd="0" destOrd="0" presId="urn:microsoft.com/office/officeart/2008/layout/PictureStrips"/>
    <dgm:cxn modelId="{6E265EBA-19AF-444F-8A8C-A2D70275E087}" type="presParOf" srcId="{0FEEC934-172D-4CBD-8A51-7EA346545E19}" destId="{4F1F9539-CEF1-4D04-B671-4BE2BBAD96A0}" srcOrd="1" destOrd="0" presId="urn:microsoft.com/office/officeart/2008/layout/PictureStrips"/>
    <dgm:cxn modelId="{9FDD59BE-DB09-4DC1-AD53-B7C5BC6AAA3C}" type="presParOf" srcId="{40ED5927-B520-4BED-9081-043ABD5213E1}" destId="{D53E9438-59D2-49DB-981B-0A8F8EDD54B3}" srcOrd="1" destOrd="0" presId="urn:microsoft.com/office/officeart/2008/layout/PictureStrips"/>
    <dgm:cxn modelId="{9B3F8CAC-527A-45E5-A46C-BCB4F208BF60}" type="presParOf" srcId="{40ED5927-B520-4BED-9081-043ABD5213E1}" destId="{F39060CF-83F9-4FD8-973A-B53EED4BCC9B}" srcOrd="2" destOrd="0" presId="urn:microsoft.com/office/officeart/2008/layout/PictureStrips"/>
    <dgm:cxn modelId="{2026CDA8-5621-466E-8620-FAEB572D4286}" type="presParOf" srcId="{F39060CF-83F9-4FD8-973A-B53EED4BCC9B}" destId="{188D8BA9-97B4-41EE-A888-E804A21C8E9B}" srcOrd="0" destOrd="0" presId="urn:microsoft.com/office/officeart/2008/layout/PictureStrips"/>
    <dgm:cxn modelId="{F9E02BCF-1A3A-485B-AA50-B77B6A48D427}" type="presParOf" srcId="{F39060CF-83F9-4FD8-973A-B53EED4BCC9B}" destId="{D877B04C-6D5D-4AD8-89A3-D8648C1036E4}" srcOrd="1" destOrd="0" presId="urn:microsoft.com/office/officeart/2008/layout/PictureStrips"/>
    <dgm:cxn modelId="{30DC15FC-D4B9-4552-AF7D-6B1D9FEF084E}" type="presParOf" srcId="{40ED5927-B520-4BED-9081-043ABD5213E1}" destId="{6B39AB12-0063-4013-8002-2E4D32346292}" srcOrd="3" destOrd="0" presId="urn:microsoft.com/office/officeart/2008/layout/PictureStrips"/>
    <dgm:cxn modelId="{74BF9C2A-9590-4D03-8F6D-DB12E62F7594}" type="presParOf" srcId="{40ED5927-B520-4BED-9081-043ABD5213E1}" destId="{5BFB12C8-1622-4FEA-95A0-95745F8B9013}" srcOrd="4" destOrd="0" presId="urn:microsoft.com/office/officeart/2008/layout/PictureStrips"/>
    <dgm:cxn modelId="{F7DB4BF8-CD17-41E0-8B7C-12AB09C673AE}" type="presParOf" srcId="{5BFB12C8-1622-4FEA-95A0-95745F8B9013}" destId="{1FD5C4E5-28C0-49B3-A629-FA7002D3BE9D}" srcOrd="0" destOrd="0" presId="urn:microsoft.com/office/officeart/2008/layout/PictureStrips"/>
    <dgm:cxn modelId="{DCFC5FF6-5880-41F8-8B96-B9B015B7E87B}" type="presParOf" srcId="{5BFB12C8-1622-4FEA-95A0-95745F8B9013}" destId="{2A96BABE-322C-4C5E-955A-70268C708A4E}" srcOrd="1" destOrd="0" presId="urn:microsoft.com/office/officeart/2008/layout/PictureStrips"/>
    <dgm:cxn modelId="{11896D42-A43B-40EA-B9D8-1112E3AC84C3}" type="presParOf" srcId="{40ED5927-B520-4BED-9081-043ABD5213E1}" destId="{05198E62-03C1-404A-BFC6-9EFDB299B893}" srcOrd="5" destOrd="0" presId="urn:microsoft.com/office/officeart/2008/layout/PictureStrips"/>
    <dgm:cxn modelId="{E8DC027C-9813-4F21-93B6-EAB9DF40EF0A}" type="presParOf" srcId="{40ED5927-B520-4BED-9081-043ABD5213E1}" destId="{E01E9DC3-C6BB-4108-A89E-C8A4F0720070}" srcOrd="6" destOrd="0" presId="urn:microsoft.com/office/officeart/2008/layout/PictureStrips"/>
    <dgm:cxn modelId="{8D90B287-2432-4693-8A60-10C9CA778DCB}" type="presParOf" srcId="{E01E9DC3-C6BB-4108-A89E-C8A4F0720070}" destId="{72D8F7B8-8546-4CFC-B66B-6F7597A46D0A}" srcOrd="0" destOrd="0" presId="urn:microsoft.com/office/officeart/2008/layout/PictureStrips"/>
    <dgm:cxn modelId="{BAF8F0CC-E497-43F2-97C0-601E8118E8C1}" type="presParOf" srcId="{E01E9DC3-C6BB-4108-A89E-C8A4F0720070}" destId="{B3B0C82B-DCEA-4D1B-841C-FC9B91017E14}" srcOrd="1" destOrd="0" presId="urn:microsoft.com/office/officeart/2008/layout/PictureStrips"/>
    <dgm:cxn modelId="{7572BC08-E4AF-4DE9-B4F2-F38CA7288213}" type="presParOf" srcId="{40ED5927-B520-4BED-9081-043ABD5213E1}" destId="{7818D497-6E30-4632-8954-D0F6908243A7}" srcOrd="7" destOrd="0" presId="urn:microsoft.com/office/officeart/2008/layout/PictureStrips"/>
    <dgm:cxn modelId="{5231C4FD-9D44-4D22-B3ED-EE1B7E38DCCF}" type="presParOf" srcId="{40ED5927-B520-4BED-9081-043ABD5213E1}" destId="{3E57665E-B68D-4F80-8D57-596845FB8F85}" srcOrd="8" destOrd="0" presId="urn:microsoft.com/office/officeart/2008/layout/PictureStrips"/>
    <dgm:cxn modelId="{B82628F8-B59B-4D7B-AB91-9C5419A5839A}" type="presParOf" srcId="{3E57665E-B68D-4F80-8D57-596845FB8F85}" destId="{DEC570B2-7080-4321-BF5B-59B26E7B0FFC}" srcOrd="0" destOrd="0" presId="urn:microsoft.com/office/officeart/2008/layout/PictureStrips"/>
    <dgm:cxn modelId="{B2420AF7-B41D-4AC5-84B8-40B00F009D56}" type="presParOf" srcId="{3E57665E-B68D-4F80-8D57-596845FB8F85}" destId="{059BC41D-9460-4C15-AADA-6671BAAADA6F}" srcOrd="1" destOrd="0" presId="urn:microsoft.com/office/officeart/2008/layout/PictureStrips"/>
    <dgm:cxn modelId="{6A03F633-A760-4A63-973C-9F82721CA1B3}" type="presParOf" srcId="{40ED5927-B520-4BED-9081-043ABD5213E1}" destId="{2E45F402-5A74-4123-98C3-9592CA0E0713}" srcOrd="9" destOrd="0" presId="urn:microsoft.com/office/officeart/2008/layout/PictureStrips"/>
    <dgm:cxn modelId="{02F01CB4-D4A0-4E6F-A4F3-F698ECEA7EAE}" type="presParOf" srcId="{40ED5927-B520-4BED-9081-043ABD5213E1}" destId="{0876E0EA-8BFC-42D0-9BBC-839056F7907D}" srcOrd="10" destOrd="0" presId="urn:microsoft.com/office/officeart/2008/layout/PictureStrips"/>
    <dgm:cxn modelId="{E07C473D-A8BE-414E-8E36-F51CB14FA117}" type="presParOf" srcId="{0876E0EA-8BFC-42D0-9BBC-839056F7907D}" destId="{570A7129-4CD9-4B1B-AF1E-54EE8CD599D8}" srcOrd="0" destOrd="0" presId="urn:microsoft.com/office/officeart/2008/layout/PictureStrips"/>
    <dgm:cxn modelId="{50110203-69A0-4442-9270-6F5AAF746E9A}" type="presParOf" srcId="{0876E0EA-8BFC-42D0-9BBC-839056F7907D}" destId="{F93D3A06-591B-43BC-81C4-0803213F4C60}" srcOrd="1" destOrd="0" presId="urn:microsoft.com/office/officeart/2008/layout/PictureStrips"/>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1139-DD7D-4477-9AEC-65E10A977392}">
      <dsp:nvSpPr>
        <dsp:cNvPr id="0" name=""/>
        <dsp:cNvSpPr/>
      </dsp:nvSpPr>
      <dsp:spPr>
        <a:xfrm>
          <a:off x="701881" y="154845"/>
          <a:ext cx="310620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Experiență de peste 17 ani în domeniul soluțiilor de reducere a</a:t>
          </a:r>
          <a:r>
            <a:rPr lang="ro-RO" sz="1200" kern="1200">
              <a:solidFill>
                <a:sysClr val="windowText" lastClr="000000"/>
              </a:solidFill>
              <a:latin typeface="+mj-lt"/>
            </a:rPr>
            <a:t> </a:t>
          </a:r>
          <a:r>
            <a:rPr lang="en-GB" sz="1200" kern="1200">
              <a:solidFill>
                <a:sysClr val="windowText" lastClr="000000"/>
              </a:solidFill>
              <a:latin typeface="+mj-lt"/>
            </a:rPr>
            <a:t>consumurilor și a costurilor cu energia.</a:t>
          </a:r>
        </a:p>
      </dsp:txBody>
      <dsp:txXfrm>
        <a:off x="701881" y="154845"/>
        <a:ext cx="3106208" cy="892695"/>
      </dsp:txXfrm>
    </dsp:sp>
    <dsp:sp modelId="{4F1F9539-CEF1-4D04-B671-4BE2BBAD96A0}">
      <dsp:nvSpPr>
        <dsp:cNvPr id="0" name=""/>
        <dsp:cNvSpPr/>
      </dsp:nvSpPr>
      <dsp:spPr>
        <a:xfrm>
          <a:off x="679595" y="20286"/>
          <a:ext cx="624886" cy="93733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88D8BA9-97B4-41EE-A888-E804A21C8E9B}">
      <dsp:nvSpPr>
        <dsp:cNvPr id="0" name=""/>
        <dsp:cNvSpPr/>
      </dsp:nvSpPr>
      <dsp:spPr>
        <a:xfrm>
          <a:off x="3935547" y="154845"/>
          <a:ext cx="3115920"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Până în prezent, am identificat la Beneficiarii noștri un potențial de</a:t>
          </a:r>
          <a:r>
            <a:rPr lang="ro-RO" sz="1200" kern="1200">
              <a:solidFill>
                <a:sysClr val="windowText" lastClr="000000"/>
              </a:solidFill>
              <a:latin typeface="+mj-lt"/>
            </a:rPr>
            <a:t> </a:t>
          </a:r>
          <a:r>
            <a:rPr lang="en-GB" sz="1200" kern="1200">
              <a:solidFill>
                <a:sysClr val="windowText" lastClr="000000"/>
              </a:solidFill>
              <a:latin typeface="+mj-lt"/>
            </a:rPr>
            <a:t>reducere a consumurilor de energie de peste 900.000 MWh/an</a:t>
          </a:r>
          <a:r>
            <a:rPr lang="ro-RO" sz="1200" kern="1200">
              <a:solidFill>
                <a:sysClr val="windowText" lastClr="000000"/>
              </a:solidFill>
              <a:latin typeface="+mj-lt"/>
            </a:rPr>
            <a:t>.</a:t>
          </a:r>
          <a:endParaRPr lang="en-GB" sz="1200" kern="1200">
            <a:solidFill>
              <a:sysClr val="windowText" lastClr="000000"/>
            </a:solidFill>
            <a:latin typeface="+mj-lt"/>
          </a:endParaRPr>
        </a:p>
      </dsp:txBody>
      <dsp:txXfrm>
        <a:off x="3935547" y="154845"/>
        <a:ext cx="3115920" cy="892695"/>
      </dsp:txXfrm>
    </dsp:sp>
    <dsp:sp modelId="{D877B04C-6D5D-4AD8-89A3-D8648C1036E4}">
      <dsp:nvSpPr>
        <dsp:cNvPr id="0" name=""/>
        <dsp:cNvSpPr/>
      </dsp:nvSpPr>
      <dsp:spPr>
        <a:xfrm>
          <a:off x="3906414" y="25900"/>
          <a:ext cx="624886" cy="93733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FD5C4E5-28C0-49B3-A629-FA7002D3BE9D}">
      <dsp:nvSpPr>
        <dsp:cNvPr id="0" name=""/>
        <dsp:cNvSpPr/>
      </dsp:nvSpPr>
      <dsp:spPr>
        <a:xfrm>
          <a:off x="711165" y="1278649"/>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“Best European Energy Service Provider” - distincție primită din</a:t>
          </a:r>
          <a:r>
            <a:rPr lang="ro-RO" sz="1200" kern="1200">
              <a:solidFill>
                <a:sysClr val="windowText" lastClr="000000"/>
              </a:solidFill>
              <a:latin typeface="+mj-lt"/>
            </a:rPr>
            <a:t> </a:t>
          </a:r>
          <a:r>
            <a:rPr lang="en-GB" sz="1200" kern="1200">
              <a:solidFill>
                <a:sysClr val="windowText" lastClr="000000"/>
              </a:solidFill>
              <a:latin typeface="+mj-lt"/>
            </a:rPr>
            <a:t>partea UE.</a:t>
          </a:r>
        </a:p>
      </dsp:txBody>
      <dsp:txXfrm>
        <a:off x="711165" y="1278649"/>
        <a:ext cx="3099038" cy="892695"/>
      </dsp:txXfrm>
    </dsp:sp>
    <dsp:sp modelId="{2A96BABE-322C-4C5E-955A-70268C708A4E}">
      <dsp:nvSpPr>
        <dsp:cNvPr id="0" name=""/>
        <dsp:cNvSpPr/>
      </dsp:nvSpPr>
      <dsp:spPr>
        <a:xfrm>
          <a:off x="641927" y="1163352"/>
          <a:ext cx="624886" cy="93733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72D8F7B8-8546-4CFC-B66B-6F7597A46D0A}">
      <dsp:nvSpPr>
        <dsp:cNvPr id="0" name=""/>
        <dsp:cNvSpPr/>
      </dsp:nvSpPr>
      <dsp:spPr>
        <a:xfrm>
          <a:off x="3937661" y="1278649"/>
          <a:ext cx="3104522"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Companie ESCO - Implementăm</a:t>
          </a:r>
          <a:r>
            <a:rPr lang="ro-RO" sz="1200" kern="1200">
              <a:solidFill>
                <a:sysClr val="windowText" lastClr="000000"/>
              </a:solidFill>
              <a:latin typeface="+mj-lt"/>
            </a:rPr>
            <a:t> </a:t>
          </a:r>
          <a:r>
            <a:rPr lang="en-GB" sz="1200" kern="1200">
              <a:solidFill>
                <a:sysClr val="windowText" lastClr="000000"/>
              </a:solidFill>
              <a:latin typeface="+mj-lt"/>
            </a:rPr>
            <a:t>soluții de eficiență energetică cu</a:t>
          </a:r>
          <a:r>
            <a:rPr lang="ro-RO" sz="1200" kern="1200">
              <a:solidFill>
                <a:sysClr val="windowText" lastClr="000000"/>
              </a:solidFill>
              <a:latin typeface="+mj-lt"/>
            </a:rPr>
            <a:t> </a:t>
          </a:r>
          <a:r>
            <a:rPr lang="en-GB" sz="1200" kern="1200">
              <a:solidFill>
                <a:sysClr val="windowText" lastClr="000000"/>
              </a:solidFill>
              <a:latin typeface="+mj-lt"/>
            </a:rPr>
            <a:t>plata din economiile generate.</a:t>
          </a:r>
        </a:p>
      </dsp:txBody>
      <dsp:txXfrm>
        <a:off x="3937661" y="1278649"/>
        <a:ext cx="3104522" cy="892695"/>
      </dsp:txXfrm>
    </dsp:sp>
    <dsp:sp modelId="{B3B0C82B-DCEA-4D1B-841C-FC9B91017E14}">
      <dsp:nvSpPr>
        <dsp:cNvPr id="0" name=""/>
        <dsp:cNvSpPr/>
      </dsp:nvSpPr>
      <dsp:spPr>
        <a:xfrm>
          <a:off x="3908928" y="1149704"/>
          <a:ext cx="624886" cy="937330"/>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EC570B2-7080-4321-BF5B-59B26E7B0FFC}">
      <dsp:nvSpPr>
        <dsp:cNvPr id="0" name=""/>
        <dsp:cNvSpPr/>
      </dsp:nvSpPr>
      <dsp:spPr>
        <a:xfrm>
          <a:off x="697225" y="2402453"/>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solidFill>
                <a:sysClr val="windowText" lastClr="000000"/>
              </a:solidFill>
              <a:latin typeface="+mj-lt"/>
            </a:rPr>
            <a:t>Peste 800 de proiecte implementate în România și Europa.</a:t>
          </a:r>
        </a:p>
      </dsp:txBody>
      <dsp:txXfrm>
        <a:off x="697225" y="2402453"/>
        <a:ext cx="3099038" cy="892695"/>
      </dsp:txXfrm>
    </dsp:sp>
    <dsp:sp modelId="{059BC41D-9460-4C15-AADA-6671BAAADA6F}">
      <dsp:nvSpPr>
        <dsp:cNvPr id="0" name=""/>
        <dsp:cNvSpPr/>
      </dsp:nvSpPr>
      <dsp:spPr>
        <a:xfrm>
          <a:off x="671354" y="2273509"/>
          <a:ext cx="624886" cy="937330"/>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70A7129-4CD9-4B1B-AF1E-54EE8CD599D8}">
      <dsp:nvSpPr>
        <dsp:cNvPr id="0" name=""/>
        <dsp:cNvSpPr/>
      </dsp:nvSpPr>
      <dsp:spPr>
        <a:xfrm>
          <a:off x="3923721" y="2402453"/>
          <a:ext cx="3132403"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Autorizație ANRE pentru proiectarea și execuția de lucrări la nivel de</a:t>
          </a:r>
          <a:r>
            <a:rPr lang="ro-RO" sz="1200" kern="1200">
              <a:solidFill>
                <a:sysClr val="windowText" lastClr="000000"/>
              </a:solidFill>
              <a:latin typeface="+mj-lt"/>
            </a:rPr>
            <a:t> </a:t>
          </a:r>
          <a:r>
            <a:rPr lang="en-GB" sz="1200" kern="1200">
              <a:solidFill>
                <a:sysClr val="windowText" lastClr="000000"/>
              </a:solidFill>
              <a:latin typeface="+mj-lt"/>
            </a:rPr>
            <a:t>joasă și medie tensiune.</a:t>
          </a:r>
        </a:p>
      </dsp:txBody>
      <dsp:txXfrm>
        <a:off x="3923721" y="2402453"/>
        <a:ext cx="3132403" cy="892695"/>
      </dsp:txXfrm>
    </dsp:sp>
    <dsp:sp modelId="{F93D3A06-591B-43BC-81C4-0803213F4C60}">
      <dsp:nvSpPr>
        <dsp:cNvPr id="0" name=""/>
        <dsp:cNvSpPr/>
      </dsp:nvSpPr>
      <dsp:spPr>
        <a:xfrm>
          <a:off x="3897705" y="2273509"/>
          <a:ext cx="624886" cy="937330"/>
        </a:xfrm>
        <a:prstGeom prst="rect">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E19A3-41AD-4BE5-9D80-401E9FD2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136</Pages>
  <Words>30916</Words>
  <Characters>179313</Characters>
  <Application>Microsoft Office Word</Application>
  <DocSecurity>0</DocSecurity>
  <Lines>1494</Lines>
  <Paragraphs>419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VictorG</dc:creator>
  <cp:lastModifiedBy>Carla Ujfalvi</cp:lastModifiedBy>
  <cp:revision>3</cp:revision>
  <cp:lastPrinted>2022-05-19T08:18:00Z</cp:lastPrinted>
  <dcterms:created xsi:type="dcterms:W3CDTF">2022-05-19T08:20:00Z</dcterms:created>
  <dcterms:modified xsi:type="dcterms:W3CDTF">2022-05-19T10:17:00Z</dcterms:modified>
</cp:coreProperties>
</file>