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7E48" w14:textId="77777777" w:rsidR="0052615E" w:rsidRPr="00F5246B" w:rsidRDefault="00C2704A">
      <w:pPr>
        <w:jc w:val="both"/>
        <w:rPr>
          <w:szCs w:val="24"/>
        </w:rPr>
      </w:pPr>
      <w:r>
        <w:rPr>
          <w:noProof/>
          <w:szCs w:val="24"/>
        </w:rPr>
        <w:pict w14:anchorId="5A4093E0">
          <v:rect id="Text Box 2" o:spid="_x0000_s2050" style="position:absolute;left:0;text-align:left;margin-left:63.55pt;margin-top:7pt;width:283.6pt;height:75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<v:textbox inset="0,0,0,0">
              <w:txbxContent>
                <w:p w14:paraId="4965BC99" w14:textId="77777777" w:rsidR="0052615E" w:rsidRPr="005C0B81" w:rsidRDefault="0097384E">
                  <w:pPr>
                    <w:pStyle w:val="BodyText"/>
                    <w:rPr>
                      <w:sz w:val="22"/>
                      <w:szCs w:val="22"/>
                    </w:rPr>
                  </w:pPr>
                  <w:r w:rsidRPr="005C0B81">
                    <w:rPr>
                      <w:sz w:val="22"/>
                      <w:szCs w:val="22"/>
                    </w:rPr>
                    <w:t>ROMÂNIA</w:t>
                  </w:r>
                </w:p>
                <w:p w14:paraId="5F012255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JUDEŢUL SATU MARE</w:t>
                  </w:r>
                </w:p>
                <w:p w14:paraId="498EEE2C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CONSILIUL LOCAL AL</w:t>
                  </w:r>
                </w:p>
                <w:p w14:paraId="0B53D8EB" w14:textId="77777777"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MUNICIPIULUI SATU MARE</w:t>
                  </w:r>
                </w:p>
                <w:p w14:paraId="2AB55510" w14:textId="77777777" w:rsidR="00A807D8" w:rsidRPr="003E1331" w:rsidRDefault="0097384E" w:rsidP="00A807D8">
                  <w:pPr>
                    <w:rPr>
                      <w:color w:val="FF0000"/>
                      <w:szCs w:val="24"/>
                    </w:rPr>
                  </w:pPr>
                  <w:r w:rsidRPr="003C6099">
                    <w:rPr>
                      <w:sz w:val="22"/>
                    </w:rPr>
                    <w:t xml:space="preserve">NR. </w:t>
                  </w:r>
                  <w:r w:rsidR="0030196A" w:rsidRPr="0030196A">
                    <w:rPr>
                      <w:sz w:val="22"/>
                    </w:rPr>
                    <w:t>21</w:t>
                  </w:r>
                  <w:r w:rsidR="0030196A">
                    <w:rPr>
                      <w:sz w:val="22"/>
                    </w:rPr>
                    <w:t>.</w:t>
                  </w:r>
                  <w:r w:rsidR="0030196A" w:rsidRPr="0030196A">
                    <w:rPr>
                      <w:sz w:val="22"/>
                    </w:rPr>
                    <w:t xml:space="preserve">201 </w:t>
                  </w:r>
                  <w:r w:rsidR="00264BBA" w:rsidRPr="00264BBA">
                    <w:rPr>
                      <w:sz w:val="22"/>
                    </w:rPr>
                    <w:t xml:space="preserve">/ </w:t>
                  </w:r>
                  <w:r w:rsidR="00B142F4">
                    <w:rPr>
                      <w:sz w:val="22"/>
                    </w:rPr>
                    <w:t>07</w:t>
                  </w:r>
                  <w:r w:rsidR="00264BBA" w:rsidRPr="00264BBA">
                    <w:rPr>
                      <w:sz w:val="22"/>
                    </w:rPr>
                    <w:t>.</w:t>
                  </w:r>
                  <w:r w:rsidR="00B142F4">
                    <w:rPr>
                      <w:sz w:val="22"/>
                    </w:rPr>
                    <w:t>04</w:t>
                  </w:r>
                  <w:r w:rsidR="00264BBA" w:rsidRPr="00264BBA">
                    <w:rPr>
                      <w:sz w:val="22"/>
                    </w:rPr>
                    <w:t>.202</w:t>
                  </w:r>
                  <w:r w:rsidR="00B142F4">
                    <w:rPr>
                      <w:sz w:val="22"/>
                    </w:rPr>
                    <w:t>2</w:t>
                  </w:r>
                </w:p>
                <w:p w14:paraId="098D084E" w14:textId="77777777" w:rsidR="00A807D8" w:rsidRDefault="00555345">
                  <w:r w:rsidRPr="00555345">
                    <w:rPr>
                      <w:sz w:val="22"/>
                    </w:rPr>
                    <w:t>2021</w:t>
                  </w:r>
                </w:p>
              </w:txbxContent>
            </v:textbox>
            <w10:wrap type="square"/>
          </v:rect>
        </w:pic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A75F19B" wp14:editId="19C2C378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69EC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2BC84D70" w14:textId="6BB50A58" w:rsidR="00296C29" w:rsidRPr="00C84432" w:rsidRDefault="00296C29" w:rsidP="00C84432">
      <w:pPr>
        <w:spacing w:after="0"/>
        <w:ind w:firstLine="720"/>
        <w:jc w:val="both"/>
        <w:rPr>
          <w:b/>
          <w:szCs w:val="24"/>
          <w:lang w:val="en-US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r w:rsidR="00AE1BAA" w:rsidRPr="00AE1BAA">
        <w:rPr>
          <w:szCs w:val="24"/>
          <w:lang w:val="en-US"/>
        </w:rPr>
        <w:t>privind aprobarea indicatorilor tehnico-economici pentru obiectivul de investiție: </w:t>
      </w:r>
      <w:r w:rsidR="00C84432">
        <w:rPr>
          <w:b/>
          <w:szCs w:val="24"/>
          <w:lang w:val="en-US"/>
        </w:rPr>
        <w:t xml:space="preserve">AMENAJARE PARCARE SUBTERANĂ </w:t>
      </w:r>
      <w:r w:rsidR="00C84432" w:rsidRPr="00C84432">
        <w:rPr>
          <w:b/>
          <w:szCs w:val="24"/>
          <w:lang w:val="en-US"/>
        </w:rPr>
        <w:t>PE UN NIVEL ÎN PIAȚA LIBERTĂȚII</w:t>
      </w:r>
      <w:r w:rsidRPr="00AE1BAA">
        <w:rPr>
          <w:b/>
          <w:szCs w:val="24"/>
        </w:rPr>
        <w:t>,</w:t>
      </w:r>
      <w:r w:rsidRPr="00CA129E">
        <w:rPr>
          <w:b/>
          <w:szCs w:val="24"/>
        </w:rPr>
        <w:t xml:space="preserve"> proiect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3E4F9F33" w14:textId="77777777" w:rsidR="00871E41" w:rsidRPr="00F5246B" w:rsidRDefault="00871E41">
      <w:pPr>
        <w:spacing w:line="240" w:lineRule="auto"/>
        <w:jc w:val="center"/>
        <w:rPr>
          <w:b/>
          <w:szCs w:val="24"/>
        </w:rPr>
      </w:pPr>
    </w:p>
    <w:p w14:paraId="0F9B3562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505B9983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280ED1FF" w14:textId="77777777" w:rsidR="00E802E7" w:rsidRPr="00520168" w:rsidRDefault="00520168" w:rsidP="00E80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lang w:eastAsia="zh-CN"/>
        </w:rPr>
      </w:pPr>
      <w:bookmarkStart w:id="0" w:name="_Hlk31895780"/>
      <w:r w:rsidRPr="00520168">
        <w:rPr>
          <w:rFonts w:eastAsia="SimSun"/>
          <w:bCs/>
          <w:iCs/>
          <w:szCs w:val="24"/>
          <w:lang w:eastAsia="zh-CN"/>
        </w:rPr>
        <w:t>Pentru a compensa locurile de parcare din Piața Libertății, care va fi pietonizat, municipalitatea a comandat un studiu de fezabilitate pentru edificarea unei parcări supretajate, care să se încadreze în peisajul ambiental al centrului vechi ai orașului.</w:t>
      </w:r>
    </w:p>
    <w:bookmarkEnd w:id="0"/>
    <w:p w14:paraId="5B9AE366" w14:textId="77777777" w:rsidR="00A83EBE" w:rsidRPr="003E4D92" w:rsidRDefault="00A83EBE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ab/>
      </w:r>
      <w:bookmarkStart w:id="1" w:name="_Hlk72825544"/>
      <w:r w:rsidR="00F5246B" w:rsidRPr="003E4D92">
        <w:rPr>
          <w:kern w:val="20"/>
          <w:szCs w:val="24"/>
        </w:rPr>
        <w:t>Ținând</w:t>
      </w:r>
      <w:r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aprobarea </w:t>
      </w:r>
      <w:r w:rsidR="00F5246B" w:rsidRPr="003E4D92">
        <w:rPr>
          <w:kern w:val="20"/>
          <w:szCs w:val="24"/>
        </w:rPr>
        <w:t>documentațiilor</w:t>
      </w:r>
      <w:r w:rsidRPr="003E4D92">
        <w:rPr>
          <w:kern w:val="20"/>
          <w:szCs w:val="24"/>
        </w:rPr>
        <w:t xml:space="preserve"> tehnico-economice ale obiectivelor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, </w:t>
      </w:r>
      <w:bookmarkEnd w:id="1"/>
    </w:p>
    <w:p w14:paraId="6012AFFF" w14:textId="77777777" w:rsidR="00A83EBE" w:rsidRPr="003E4D92" w:rsidRDefault="00A83EBE" w:rsidP="00A83EBE">
      <w:pPr>
        <w:ind w:firstLine="720"/>
        <w:jc w:val="both"/>
        <w:rPr>
          <w:szCs w:val="24"/>
        </w:rPr>
      </w:pPr>
      <w:r w:rsidRPr="003E4D92">
        <w:rPr>
          <w:kern w:val="20"/>
          <w:szCs w:val="24"/>
        </w:rPr>
        <w:t xml:space="preserve"> </w:t>
      </w:r>
      <w:r w:rsidR="00412105" w:rsidRPr="00412105">
        <w:rPr>
          <w:kern w:val="20"/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tehnico-economice pentru lucrările de investiții,  </w:t>
      </w:r>
    </w:p>
    <w:p w14:paraId="47F6B1B6" w14:textId="036F1411" w:rsidR="00A83EBE" w:rsidRPr="003E4D92" w:rsidRDefault="00A83EBE" w:rsidP="00A83EBE">
      <w:pPr>
        <w:ind w:firstLine="720"/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privind </w:t>
      </w:r>
      <w:r w:rsidRPr="003E4D92">
        <w:rPr>
          <w:bCs/>
          <w:szCs w:val="24"/>
        </w:rPr>
        <w:t>aprobarea</w:t>
      </w:r>
      <w:r w:rsidR="009F3179" w:rsidRPr="009F3179">
        <w:rPr>
          <w:szCs w:val="24"/>
          <w:lang w:val="en-US"/>
        </w:rPr>
        <w:t xml:space="preserve"> </w:t>
      </w:r>
      <w:r w:rsidRPr="003E4D92">
        <w:rPr>
          <w:bCs/>
          <w:szCs w:val="24"/>
        </w:rPr>
        <w:t xml:space="preserve">indicatorilor tehnico-economici la obiectivul de </w:t>
      </w:r>
      <w:r w:rsidR="00F5246B" w:rsidRPr="003E4D92">
        <w:rPr>
          <w:bCs/>
          <w:szCs w:val="24"/>
        </w:rPr>
        <w:t>investiție</w:t>
      </w:r>
      <w:r w:rsidRPr="003E4D92">
        <w:rPr>
          <w:bCs/>
          <w:szCs w:val="24"/>
        </w:rPr>
        <w:t xml:space="preserve"> ”</w:t>
      </w:r>
      <w:r w:rsidR="00C84432" w:rsidRPr="00C84432">
        <w:rPr>
          <w:b/>
          <w:szCs w:val="24"/>
        </w:rPr>
        <w:t>AMENAJARE PARCARE SUBTERANĂ PE UN NIVEL ÎN PIAȚA LIBERTĂȚII</w:t>
      </w:r>
      <w:r w:rsidRPr="003E4D92">
        <w:rPr>
          <w:b/>
          <w:szCs w:val="24"/>
        </w:rPr>
        <w:t>”</w:t>
      </w:r>
      <w:r w:rsidRPr="003E4D92">
        <w:rPr>
          <w:kern w:val="20"/>
          <w:szCs w:val="24"/>
        </w:rPr>
        <w:t>, în forma prezentată de executiv.</w:t>
      </w:r>
    </w:p>
    <w:p w14:paraId="5E0C786B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1F7490E4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2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55E74382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2"/>
    <w:p w14:paraId="2415B369" w14:textId="77777777" w:rsidR="005902DC" w:rsidRDefault="00F71968" w:rsidP="008C5BE2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p w14:paraId="6F908D2C" w14:textId="77777777" w:rsidR="005902DC" w:rsidRPr="005902DC" w:rsidRDefault="005902DC" w:rsidP="005902DC">
      <w:pPr>
        <w:rPr>
          <w:szCs w:val="24"/>
        </w:rPr>
      </w:pPr>
    </w:p>
    <w:p w14:paraId="1784BC82" w14:textId="77777777" w:rsidR="0052615E" w:rsidRPr="005902DC" w:rsidRDefault="0052615E" w:rsidP="005902DC">
      <w:pPr>
        <w:rPr>
          <w:szCs w:val="24"/>
        </w:rPr>
      </w:pPr>
    </w:p>
    <w:sectPr w:rsidR="0052615E" w:rsidRPr="005902DC" w:rsidSect="00407778">
      <w:footerReference w:type="default" r:id="rId9"/>
      <w:pgSz w:w="11907" w:h="16839" w:code="9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4A77" w14:textId="77777777" w:rsidR="00C2704A" w:rsidRDefault="00C2704A" w:rsidP="00153B97">
      <w:pPr>
        <w:spacing w:after="0" w:line="240" w:lineRule="auto"/>
      </w:pPr>
      <w:r>
        <w:separator/>
      </w:r>
    </w:p>
  </w:endnote>
  <w:endnote w:type="continuationSeparator" w:id="0">
    <w:p w14:paraId="7BDE8645" w14:textId="77777777" w:rsidR="00C2704A" w:rsidRDefault="00C2704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04BEA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072C66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072C66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ABD3E74" w14:textId="77777777" w:rsidR="00153B97" w:rsidRPr="00F71968" w:rsidRDefault="005902DC" w:rsidP="00883D99">
    <w:pPr>
      <w:pStyle w:val="Footer"/>
      <w:rPr>
        <w:sz w:val="12"/>
        <w:szCs w:val="12"/>
      </w:rPr>
    </w:pPr>
    <w:r>
      <w:rPr>
        <w:sz w:val="12"/>
        <w:szCs w:val="12"/>
      </w:rPr>
      <w:t>Szucs Zsigmond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0E01" w14:textId="77777777" w:rsidR="00C2704A" w:rsidRDefault="00C2704A" w:rsidP="00153B97">
      <w:pPr>
        <w:spacing w:after="0" w:line="240" w:lineRule="auto"/>
      </w:pPr>
      <w:r>
        <w:separator/>
      </w:r>
    </w:p>
  </w:footnote>
  <w:footnote w:type="continuationSeparator" w:id="0">
    <w:p w14:paraId="3EF4EC4C" w14:textId="77777777" w:rsidR="00C2704A" w:rsidRDefault="00C2704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8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15E"/>
    <w:rsid w:val="00050DFE"/>
    <w:rsid w:val="00052C72"/>
    <w:rsid w:val="00062369"/>
    <w:rsid w:val="00063AF6"/>
    <w:rsid w:val="00065D10"/>
    <w:rsid w:val="00072A3B"/>
    <w:rsid w:val="00072C66"/>
    <w:rsid w:val="00075261"/>
    <w:rsid w:val="00090E8D"/>
    <w:rsid w:val="000A1BF1"/>
    <w:rsid w:val="000B3FBC"/>
    <w:rsid w:val="000B70EF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A5688"/>
    <w:rsid w:val="001C4734"/>
    <w:rsid w:val="001D7025"/>
    <w:rsid w:val="00217EDE"/>
    <w:rsid w:val="002352BA"/>
    <w:rsid w:val="0023782E"/>
    <w:rsid w:val="00240E6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196A"/>
    <w:rsid w:val="003056E6"/>
    <w:rsid w:val="00311084"/>
    <w:rsid w:val="00315CF3"/>
    <w:rsid w:val="003341E1"/>
    <w:rsid w:val="00335675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07778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2D1B"/>
    <w:rsid w:val="005902DC"/>
    <w:rsid w:val="005A3545"/>
    <w:rsid w:val="005C0B81"/>
    <w:rsid w:val="005C274E"/>
    <w:rsid w:val="005E2CE5"/>
    <w:rsid w:val="005E6D82"/>
    <w:rsid w:val="006063C7"/>
    <w:rsid w:val="006125E3"/>
    <w:rsid w:val="006237E4"/>
    <w:rsid w:val="00632027"/>
    <w:rsid w:val="00642515"/>
    <w:rsid w:val="00642DF7"/>
    <w:rsid w:val="00643E80"/>
    <w:rsid w:val="00646906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72C53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33B1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6F3A"/>
    <w:rsid w:val="00B142F4"/>
    <w:rsid w:val="00B16C67"/>
    <w:rsid w:val="00B33A04"/>
    <w:rsid w:val="00B46D07"/>
    <w:rsid w:val="00B82D25"/>
    <w:rsid w:val="00BB2C5E"/>
    <w:rsid w:val="00BC4799"/>
    <w:rsid w:val="00BE2B2F"/>
    <w:rsid w:val="00BF047F"/>
    <w:rsid w:val="00C007A4"/>
    <w:rsid w:val="00C2704A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72CBC"/>
    <w:rsid w:val="00D76E2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0ED7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ADDD41E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42</cp:revision>
  <cp:lastPrinted>2022-04-07T11:42:00Z</cp:lastPrinted>
  <dcterms:created xsi:type="dcterms:W3CDTF">2021-05-20T08:17:00Z</dcterms:created>
  <dcterms:modified xsi:type="dcterms:W3CDTF">2022-04-21T11:00:00Z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