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7A2EAB79" w14:textId="0B8D23B1" w:rsidR="00504AD7" w:rsidRPr="001C18FF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CE20B2">
                              <w:rPr>
                                <w:sz w:val="28"/>
                                <w:szCs w:val="28"/>
                                <w:lang w:val="ro-RO"/>
                              </w:rPr>
                              <w:t>36038/12.06.2023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7A2EAB79" w14:textId="0B8D23B1" w:rsidR="00504AD7" w:rsidRPr="001C18FF" w:rsidRDefault="00504AD7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CE20B2">
                        <w:rPr>
                          <w:sz w:val="28"/>
                          <w:szCs w:val="28"/>
                          <w:lang w:val="ro-RO"/>
                        </w:rPr>
                        <w:t>36038/12.06.2023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4FA89A7" w:rsidR="00E25CA7" w:rsidRDefault="00504AD7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>PROIECT</w:t>
      </w:r>
    </w:p>
    <w:p w14:paraId="1F61ADF0" w14:textId="77777777" w:rsidR="00504AD7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0D5C4A2D" w14:textId="77777777" w:rsidR="00504AD7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6E6C3859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504AD7">
        <w:rPr>
          <w:b/>
          <w:sz w:val="28"/>
          <w:szCs w:val="28"/>
          <w:lang w:val="ro-RO"/>
        </w:rPr>
        <w:t>__________</w:t>
      </w:r>
    </w:p>
    <w:p w14:paraId="032C42C6" w14:textId="419565F2" w:rsidR="00E80BBB" w:rsidRPr="001C18FF" w:rsidRDefault="006226B0" w:rsidP="00504AD7">
      <w:pPr>
        <w:spacing w:after="0"/>
        <w:jc w:val="center"/>
        <w:rPr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504AD7">
        <w:rPr>
          <w:b/>
          <w:bCs/>
          <w:sz w:val="28"/>
          <w:szCs w:val="28"/>
          <w:lang w:val="ro-RO"/>
        </w:rPr>
        <w:t xml:space="preserve">îndreptarea erorii materiale strecurate în </w:t>
      </w:r>
      <w:r w:rsidR="00D6545D" w:rsidRPr="001C18FF">
        <w:rPr>
          <w:b/>
          <w:bCs/>
          <w:sz w:val="28"/>
          <w:szCs w:val="28"/>
          <w:lang w:val="ro-RO"/>
        </w:rPr>
        <w:t>Anex</w:t>
      </w:r>
      <w:r w:rsidR="00504AD7">
        <w:rPr>
          <w:b/>
          <w:bCs/>
          <w:sz w:val="28"/>
          <w:szCs w:val="28"/>
          <w:lang w:val="ro-RO"/>
        </w:rPr>
        <w:t xml:space="preserve">a </w:t>
      </w:r>
      <w:r w:rsidR="00D6545D" w:rsidRPr="001C18FF">
        <w:rPr>
          <w:b/>
          <w:bCs/>
          <w:sz w:val="28"/>
          <w:szCs w:val="28"/>
          <w:lang w:val="ro-RO"/>
        </w:rPr>
        <w:t>la HCL</w:t>
      </w:r>
      <w:r w:rsidR="00842AAF" w:rsidRPr="001C18FF">
        <w:rPr>
          <w:b/>
          <w:bCs/>
          <w:sz w:val="28"/>
          <w:szCs w:val="28"/>
          <w:lang w:val="ro-RO"/>
        </w:rPr>
        <w:t xml:space="preserve"> </w:t>
      </w:r>
      <w:r w:rsidR="00504AD7">
        <w:rPr>
          <w:b/>
          <w:bCs/>
          <w:sz w:val="28"/>
          <w:szCs w:val="28"/>
          <w:lang w:val="ro-RO"/>
        </w:rPr>
        <w:t xml:space="preserve">                           </w:t>
      </w:r>
      <w:r w:rsidR="00D6545D" w:rsidRPr="001C18FF">
        <w:rPr>
          <w:b/>
          <w:bCs/>
          <w:sz w:val="28"/>
          <w:szCs w:val="28"/>
          <w:lang w:val="ro-RO"/>
        </w:rPr>
        <w:t xml:space="preserve">nr. </w:t>
      </w:r>
      <w:r w:rsidR="00504AD7">
        <w:rPr>
          <w:b/>
          <w:bCs/>
          <w:sz w:val="28"/>
          <w:szCs w:val="28"/>
          <w:lang w:val="ro-RO"/>
        </w:rPr>
        <w:t>111/30.03.2023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Pr="001C18FF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01CB0D44" w:rsidR="00005551" w:rsidRPr="001C18FF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504AD7">
        <w:rPr>
          <w:sz w:val="28"/>
          <w:szCs w:val="28"/>
          <w:lang w:val="ro-RO"/>
        </w:rPr>
        <w:t>_______________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nr. </w:t>
      </w:r>
      <w:r w:rsidR="00CE20B2">
        <w:rPr>
          <w:sz w:val="28"/>
          <w:szCs w:val="28"/>
          <w:lang w:val="ro-RO"/>
        </w:rPr>
        <w:t>36039/12.06.2023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>Serviciului scrie</w:t>
      </w:r>
      <w:r w:rsidR="00CE20B2">
        <w:rPr>
          <w:sz w:val="28"/>
          <w:szCs w:val="28"/>
          <w:lang w:val="ro-RO"/>
        </w:rPr>
        <w:t>re,</w:t>
      </w:r>
      <w:r w:rsidR="00D933BA" w:rsidRPr="001C18FF">
        <w:rPr>
          <w:sz w:val="28"/>
          <w:szCs w:val="28"/>
          <w:lang w:val="ro-RO"/>
        </w:rPr>
        <w:t xml:space="preserve"> implementare şi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CE20B2">
        <w:rPr>
          <w:sz w:val="28"/>
          <w:szCs w:val="28"/>
          <w:lang w:val="ro-RO"/>
        </w:rPr>
        <w:t>36041/12.06.2023</w:t>
      </w:r>
      <w:r w:rsidR="00327BA0" w:rsidRPr="001C18FF">
        <w:rPr>
          <w:sz w:val="28"/>
          <w:szCs w:val="28"/>
          <w:lang w:val="ro-RO"/>
        </w:rPr>
        <w:t xml:space="preserve">,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525E9B1B" w14:textId="533AF79E" w:rsidR="00955E2C" w:rsidRPr="001C18FF" w:rsidRDefault="00955E2C" w:rsidP="00CF61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Luând în considerare prevederile</w:t>
      </w:r>
      <w:r w:rsidR="0080046C" w:rsidRPr="001C18FF">
        <w:rPr>
          <w:sz w:val="28"/>
          <w:szCs w:val="28"/>
          <w:lang w:val="ro-RO"/>
        </w:rPr>
        <w:t xml:space="preserve"> </w:t>
      </w:r>
      <w:r w:rsidR="00CF611A" w:rsidRPr="001C18FF">
        <w:rPr>
          <w:rFonts w:eastAsia="SimSun"/>
          <w:sz w:val="28"/>
          <w:szCs w:val="28"/>
          <w:lang w:val="ro-RO" w:eastAsia="zh-CN"/>
        </w:rPr>
        <w:t>Ordonanței de Urgență nr. 64 din 9 mai 2022 privind ajustarea preţurilor şi a valorii devizelor generale în cadrul proiectelor finanţate din fonduri externe nerambursabile</w:t>
      </w:r>
      <w:r w:rsidR="00120109" w:rsidRPr="001C18FF">
        <w:rPr>
          <w:rFonts w:eastAsia="SimSun"/>
          <w:sz w:val="28"/>
          <w:szCs w:val="28"/>
          <w:lang w:val="ro-RO" w:eastAsia="zh-CN"/>
        </w:rPr>
        <w:t xml:space="preserve"> cu modificările și completările ulterioare,</w:t>
      </w:r>
    </w:p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326377A8" w:rsidR="001D5D7B" w:rsidRPr="001C18FF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6ED0518C" w:rsidR="001D5D7B" w:rsidRPr="001C18FF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2C80126" w:rsidR="00CE432C" w:rsidRPr="001C18FF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54D2931A" w14:textId="6DE0CDBE" w:rsidR="00575348" w:rsidRPr="001C18F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584FCF6" w14:textId="77777777" w:rsidR="001615E2" w:rsidRPr="001C18FF" w:rsidRDefault="001615E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3D350C18" w14:textId="1B74DCB1" w:rsidR="00504AD7" w:rsidRDefault="001615E2" w:rsidP="001C18F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1.</w:t>
      </w:r>
      <w:r w:rsidRPr="001C18FF">
        <w:rPr>
          <w:sz w:val="28"/>
          <w:szCs w:val="28"/>
          <w:lang w:val="ro-RO"/>
        </w:rPr>
        <w:t xml:space="preserve"> Se aprobă</w:t>
      </w:r>
      <w:r w:rsidR="008E5341" w:rsidRPr="001C18FF">
        <w:rPr>
          <w:sz w:val="28"/>
          <w:szCs w:val="28"/>
          <w:lang w:val="ro-RO"/>
        </w:rPr>
        <w:t xml:space="preserve">  </w:t>
      </w:r>
      <w:r w:rsidR="00504AD7">
        <w:rPr>
          <w:sz w:val="28"/>
          <w:szCs w:val="28"/>
          <w:lang w:val="ro-RO"/>
        </w:rPr>
        <w:t xml:space="preserve">îndreptarea erorii materiale strecurate </w:t>
      </w:r>
      <w:r w:rsidR="007D1489">
        <w:rPr>
          <w:sz w:val="28"/>
          <w:szCs w:val="28"/>
          <w:lang w:val="ro-RO"/>
        </w:rPr>
        <w:t xml:space="preserve">în </w:t>
      </w:r>
      <w:r w:rsidR="00D6545D" w:rsidRPr="001C18FF">
        <w:rPr>
          <w:sz w:val="28"/>
          <w:szCs w:val="28"/>
          <w:lang w:val="ro-RO"/>
        </w:rPr>
        <w:t>Anex</w:t>
      </w:r>
      <w:r w:rsidR="00504AD7">
        <w:rPr>
          <w:sz w:val="28"/>
          <w:szCs w:val="28"/>
          <w:lang w:val="ro-RO"/>
        </w:rPr>
        <w:t>a</w:t>
      </w:r>
      <w:r w:rsidR="00D6545D" w:rsidRPr="001C18FF">
        <w:rPr>
          <w:sz w:val="28"/>
          <w:szCs w:val="28"/>
          <w:lang w:val="ro-RO"/>
        </w:rPr>
        <w:t xml:space="preserve"> la HCL </w:t>
      </w:r>
      <w:r w:rsidR="007D1489">
        <w:rPr>
          <w:sz w:val="28"/>
          <w:szCs w:val="28"/>
          <w:lang w:val="ro-RO"/>
        </w:rPr>
        <w:t xml:space="preserve">                   </w:t>
      </w:r>
      <w:r w:rsidR="00D6545D" w:rsidRPr="001C18FF">
        <w:rPr>
          <w:sz w:val="28"/>
          <w:szCs w:val="28"/>
          <w:lang w:val="ro-RO"/>
        </w:rPr>
        <w:t xml:space="preserve">nr. </w:t>
      </w:r>
      <w:r w:rsidR="00504AD7">
        <w:rPr>
          <w:sz w:val="28"/>
          <w:szCs w:val="28"/>
          <w:lang w:val="ro-RO"/>
        </w:rPr>
        <w:t>111/30.03.2033</w:t>
      </w:r>
      <w:r w:rsidR="001C18FF">
        <w:rPr>
          <w:sz w:val="28"/>
          <w:szCs w:val="28"/>
          <w:lang w:val="ro-RO"/>
        </w:rPr>
        <w:t>,</w:t>
      </w:r>
      <w:r w:rsidR="00D6545D" w:rsidRPr="001C18FF">
        <w:rPr>
          <w:sz w:val="28"/>
          <w:szCs w:val="28"/>
          <w:lang w:val="ro-RO"/>
        </w:rPr>
        <w:t xml:space="preserve"> </w:t>
      </w:r>
      <w:r w:rsidR="00504AD7">
        <w:rPr>
          <w:sz w:val="28"/>
          <w:szCs w:val="28"/>
          <w:lang w:val="ro-RO"/>
        </w:rPr>
        <w:t>după cum urmează :</w:t>
      </w:r>
    </w:p>
    <w:p w14:paraId="06106AB3" w14:textId="7A1D6720" w:rsidR="00120109" w:rsidRDefault="00154C91" w:rsidP="001C18FF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2F1632">
        <w:rPr>
          <w:sz w:val="28"/>
          <w:szCs w:val="28"/>
          <w:lang w:val="ro-RO"/>
        </w:rPr>
        <w:t>În loc de</w:t>
      </w:r>
      <w:r>
        <w:rPr>
          <w:i/>
          <w:iCs/>
          <w:sz w:val="28"/>
          <w:szCs w:val="28"/>
          <w:lang w:val="ro-RO"/>
        </w:rPr>
        <w:t xml:space="preserve"> </w:t>
      </w:r>
      <w:r w:rsidR="00504AD7" w:rsidRPr="007D1489">
        <w:rPr>
          <w:i/>
          <w:iCs/>
          <w:sz w:val="28"/>
          <w:szCs w:val="28"/>
          <w:lang w:val="ro-RO"/>
        </w:rPr>
        <w:t xml:space="preserve">,, Valoarea devizului general --------- </w:t>
      </w:r>
      <w:r>
        <w:rPr>
          <w:i/>
          <w:iCs/>
          <w:sz w:val="28"/>
          <w:szCs w:val="28"/>
          <w:lang w:val="ro-RO"/>
        </w:rPr>
        <w:t>7.068.835,21</w:t>
      </w:r>
      <w:r w:rsidR="00504AD7" w:rsidRPr="007D1489">
        <w:rPr>
          <w:i/>
          <w:iCs/>
          <w:sz w:val="28"/>
          <w:szCs w:val="28"/>
          <w:lang w:val="ro-RO"/>
        </w:rPr>
        <w:t xml:space="preserve">  lei fără TVA</w:t>
      </w:r>
      <w:r w:rsidR="008E5341" w:rsidRPr="007D1489">
        <w:rPr>
          <w:i/>
          <w:iCs/>
          <w:sz w:val="28"/>
          <w:szCs w:val="28"/>
          <w:lang w:val="ro-RO"/>
        </w:rPr>
        <w:t>.</w:t>
      </w:r>
      <w:r w:rsidR="00504AD7" w:rsidRPr="007D1489">
        <w:rPr>
          <w:i/>
          <w:iCs/>
          <w:sz w:val="28"/>
          <w:szCs w:val="28"/>
          <w:lang w:val="ro-RO"/>
        </w:rPr>
        <w:t>,,</w:t>
      </w:r>
    </w:p>
    <w:p w14:paraId="7A3FAC1F" w14:textId="79075DD4" w:rsidR="00154C91" w:rsidRPr="007D1489" w:rsidRDefault="002F1632" w:rsidP="001C18FF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s</w:t>
      </w:r>
      <w:r w:rsidR="00154C91" w:rsidRPr="002F1632">
        <w:rPr>
          <w:sz w:val="28"/>
          <w:szCs w:val="28"/>
          <w:lang w:val="ro-RO"/>
        </w:rPr>
        <w:t>e va citi</w:t>
      </w:r>
      <w:r w:rsidR="00154C91">
        <w:rPr>
          <w:i/>
          <w:iCs/>
          <w:sz w:val="28"/>
          <w:szCs w:val="28"/>
          <w:lang w:val="ro-RO"/>
        </w:rPr>
        <w:t xml:space="preserve"> </w:t>
      </w:r>
      <w:r w:rsidR="00154C91" w:rsidRPr="00154C91">
        <w:rPr>
          <w:i/>
          <w:iCs/>
          <w:sz w:val="28"/>
          <w:szCs w:val="28"/>
          <w:lang w:val="ro-RO"/>
        </w:rPr>
        <w:t>,, Valoarea devizului general --------- 6.911.470,80  lei fără TVA.,,</w:t>
      </w:r>
    </w:p>
    <w:p w14:paraId="236E2B88" w14:textId="0B41E8F8" w:rsidR="001615E2" w:rsidRPr="001C18FF" w:rsidRDefault="001615E2" w:rsidP="001615E2">
      <w:pPr>
        <w:spacing w:after="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</w:t>
      </w:r>
    </w:p>
    <w:p w14:paraId="2D689867" w14:textId="39351435" w:rsidR="00575348" w:rsidRPr="001C18FF" w:rsidRDefault="00CF611A" w:rsidP="001C18FF">
      <w:pPr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504AD7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>Serviciul scriere, implementare şi monitorizare proiecte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0A59C9A0" w:rsidR="004847F4" w:rsidRPr="00C0373D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504AD7">
        <w:rPr>
          <w:b/>
          <w:bCs/>
          <w:sz w:val="28"/>
          <w:szCs w:val="28"/>
          <w:lang w:val="ro-RO"/>
        </w:rPr>
        <w:t>3</w:t>
      </w:r>
      <w:r w:rsidRPr="001C18FF">
        <w:rPr>
          <w:sz w:val="28"/>
          <w:szCs w:val="28"/>
          <w:lang w:val="ro-RO"/>
        </w:rPr>
        <w:t xml:space="preserve">.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judeţul Satu Mare</w:t>
      </w:r>
      <w:r w:rsidR="009422E6" w:rsidRPr="001C18FF">
        <w:rPr>
          <w:sz w:val="28"/>
          <w:szCs w:val="28"/>
          <w:lang w:val="ro-RO"/>
        </w:rPr>
        <w:t>,  Direcției economice şi Serviciului scriere, implementare şi monitorizare proiecte.</w:t>
      </w: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Pr="00CE20B2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72E195DD" w14:textId="5FD813EB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INIŢIATOR PROIECT</w:t>
      </w:r>
    </w:p>
    <w:p w14:paraId="533F422F" w14:textId="77777777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PRIMAR</w:t>
      </w:r>
    </w:p>
    <w:p w14:paraId="3CDAEB80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Kereskényi Gábor</w:t>
      </w:r>
    </w:p>
    <w:p w14:paraId="4BD02BAA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74E2FA1F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6A782876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24C7507C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1F9B9551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750BD23B" w14:textId="4A9A931A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>
        <w:rPr>
          <w:rFonts w:eastAsia="Times New Roman"/>
          <w:sz w:val="28"/>
          <w:szCs w:val="28"/>
          <w:lang w:val="pt-PT" w:eastAsia="ro-RO"/>
        </w:rPr>
        <w:t xml:space="preserve">                                                                                                      </w:t>
      </w:r>
      <w:r w:rsidRPr="00CE20B2">
        <w:rPr>
          <w:rFonts w:eastAsia="Times New Roman"/>
          <w:sz w:val="28"/>
          <w:szCs w:val="28"/>
          <w:lang w:val="pt-PT" w:eastAsia="ro-RO"/>
        </w:rPr>
        <w:t>AVIZAT</w:t>
      </w:r>
    </w:p>
    <w:p w14:paraId="618D083C" w14:textId="77777777" w:rsidR="00CE20B2" w:rsidRPr="00CE20B2" w:rsidRDefault="00CE20B2" w:rsidP="00CE20B2">
      <w:pPr>
        <w:spacing w:after="0" w:line="240" w:lineRule="auto"/>
        <w:jc w:val="right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SECRETAR GENERAL</w:t>
      </w:r>
    </w:p>
    <w:p w14:paraId="6E4D5538" w14:textId="7A81C7BA" w:rsidR="00B6656B" w:rsidRPr="00CE20B2" w:rsidRDefault="00CE20B2" w:rsidP="00CE20B2">
      <w:pPr>
        <w:spacing w:after="0" w:line="240" w:lineRule="auto"/>
        <w:jc w:val="right"/>
        <w:rPr>
          <w:rFonts w:eastAsia="Times New Roman"/>
          <w:szCs w:val="24"/>
          <w:lang w:val="pt-PT"/>
        </w:rPr>
      </w:pPr>
      <w:r w:rsidRPr="00CE20B2">
        <w:rPr>
          <w:rFonts w:eastAsia="Times New Roman"/>
          <w:sz w:val="28"/>
          <w:szCs w:val="28"/>
          <w:lang w:val="pt-PT" w:eastAsia="ro-RO"/>
        </w:rPr>
        <w:t>Mihaela Maria Racolța</w:t>
      </w:r>
    </w:p>
    <w:sectPr w:rsidR="00B6656B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A55FA" w14:textId="77777777" w:rsidR="00DC67C6" w:rsidRDefault="00DC67C6" w:rsidP="00FE6A48">
      <w:pPr>
        <w:spacing w:after="0" w:line="240" w:lineRule="auto"/>
      </w:pPr>
      <w:r>
        <w:separator/>
      </w:r>
    </w:p>
  </w:endnote>
  <w:endnote w:type="continuationSeparator" w:id="0">
    <w:p w14:paraId="7A01177B" w14:textId="77777777" w:rsidR="00DC67C6" w:rsidRDefault="00DC67C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E237C" w14:textId="6816B2B5" w:rsidR="001C18FF" w:rsidRPr="000F79F3" w:rsidRDefault="000F79F3" w:rsidP="000F79F3">
    <w:pPr>
      <w:pStyle w:val="Footer"/>
      <w:rPr>
        <w:sz w:val="16"/>
        <w:szCs w:val="16"/>
      </w:rPr>
    </w:pPr>
    <w:r w:rsidRPr="000F79F3">
      <w:rPr>
        <w:sz w:val="16"/>
        <w:szCs w:val="16"/>
      </w:rPr>
      <w:t>Ȋntocmit</w:t>
    </w:r>
  </w:p>
  <w:p w14:paraId="6915F470" w14:textId="70791007" w:rsidR="000F79F3" w:rsidRDefault="000F79F3" w:rsidP="000F79F3">
    <w:pPr>
      <w:pStyle w:val="Footer"/>
    </w:pPr>
    <w:r w:rsidRPr="000F79F3">
      <w:rPr>
        <w:sz w:val="16"/>
        <w:szCs w:val="16"/>
      </w:rPr>
      <w:t>Sveda Andrea 2 ex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0CD3" w14:textId="77777777" w:rsidR="00DC67C6" w:rsidRDefault="00DC67C6" w:rsidP="00FE6A48">
      <w:pPr>
        <w:spacing w:after="0" w:line="240" w:lineRule="auto"/>
      </w:pPr>
      <w:r>
        <w:separator/>
      </w:r>
    </w:p>
  </w:footnote>
  <w:footnote w:type="continuationSeparator" w:id="0">
    <w:p w14:paraId="28A3FE1A" w14:textId="77777777" w:rsidR="00DC67C6" w:rsidRDefault="00DC67C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2F1D"/>
    <w:rsid w:val="00077DD5"/>
    <w:rsid w:val="00080022"/>
    <w:rsid w:val="00081D94"/>
    <w:rsid w:val="000A522F"/>
    <w:rsid w:val="000B252F"/>
    <w:rsid w:val="000B34E3"/>
    <w:rsid w:val="000D28A7"/>
    <w:rsid w:val="000E728F"/>
    <w:rsid w:val="000F2B79"/>
    <w:rsid w:val="000F79F3"/>
    <w:rsid w:val="001029D5"/>
    <w:rsid w:val="001109FA"/>
    <w:rsid w:val="00120109"/>
    <w:rsid w:val="001258A2"/>
    <w:rsid w:val="00154C91"/>
    <w:rsid w:val="001615E2"/>
    <w:rsid w:val="001823EA"/>
    <w:rsid w:val="001A1FA5"/>
    <w:rsid w:val="001B644D"/>
    <w:rsid w:val="001C11C0"/>
    <w:rsid w:val="001C18FF"/>
    <w:rsid w:val="001D07B2"/>
    <w:rsid w:val="001D1EF9"/>
    <w:rsid w:val="001D5D7B"/>
    <w:rsid w:val="001F6661"/>
    <w:rsid w:val="00200052"/>
    <w:rsid w:val="00202EC7"/>
    <w:rsid w:val="00213B62"/>
    <w:rsid w:val="002153C6"/>
    <w:rsid w:val="00245259"/>
    <w:rsid w:val="002501E9"/>
    <w:rsid w:val="00257A45"/>
    <w:rsid w:val="00273551"/>
    <w:rsid w:val="00277C15"/>
    <w:rsid w:val="002B4822"/>
    <w:rsid w:val="002E4E04"/>
    <w:rsid w:val="002F1632"/>
    <w:rsid w:val="002F6664"/>
    <w:rsid w:val="00316179"/>
    <w:rsid w:val="00321CD9"/>
    <w:rsid w:val="00327BA0"/>
    <w:rsid w:val="0033088A"/>
    <w:rsid w:val="003365A8"/>
    <w:rsid w:val="00340389"/>
    <w:rsid w:val="00345E7C"/>
    <w:rsid w:val="00353891"/>
    <w:rsid w:val="00367C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5097"/>
    <w:rsid w:val="00454ACC"/>
    <w:rsid w:val="00460851"/>
    <w:rsid w:val="004847F4"/>
    <w:rsid w:val="00493E9E"/>
    <w:rsid w:val="0049557F"/>
    <w:rsid w:val="00496E33"/>
    <w:rsid w:val="004A470A"/>
    <w:rsid w:val="004A7B7A"/>
    <w:rsid w:val="004D59FE"/>
    <w:rsid w:val="004D7505"/>
    <w:rsid w:val="004D764E"/>
    <w:rsid w:val="00500B18"/>
    <w:rsid w:val="00502A9B"/>
    <w:rsid w:val="00504AD7"/>
    <w:rsid w:val="00521C04"/>
    <w:rsid w:val="00547674"/>
    <w:rsid w:val="00566791"/>
    <w:rsid w:val="00575348"/>
    <w:rsid w:val="005B5C3E"/>
    <w:rsid w:val="005C3954"/>
    <w:rsid w:val="005C3B41"/>
    <w:rsid w:val="005F2996"/>
    <w:rsid w:val="005F2B7C"/>
    <w:rsid w:val="005F51D8"/>
    <w:rsid w:val="005F6852"/>
    <w:rsid w:val="006226B0"/>
    <w:rsid w:val="00624024"/>
    <w:rsid w:val="00633B72"/>
    <w:rsid w:val="006507CF"/>
    <w:rsid w:val="006507DA"/>
    <w:rsid w:val="006556FA"/>
    <w:rsid w:val="0066312B"/>
    <w:rsid w:val="006765C0"/>
    <w:rsid w:val="00690413"/>
    <w:rsid w:val="006929F4"/>
    <w:rsid w:val="006A33D9"/>
    <w:rsid w:val="006B3E54"/>
    <w:rsid w:val="006B5A6A"/>
    <w:rsid w:val="006C5B41"/>
    <w:rsid w:val="006D5E58"/>
    <w:rsid w:val="006E5795"/>
    <w:rsid w:val="006F4180"/>
    <w:rsid w:val="007044E8"/>
    <w:rsid w:val="0070682A"/>
    <w:rsid w:val="007169AD"/>
    <w:rsid w:val="00723F9A"/>
    <w:rsid w:val="00725C13"/>
    <w:rsid w:val="00737880"/>
    <w:rsid w:val="007620A4"/>
    <w:rsid w:val="007824A5"/>
    <w:rsid w:val="00792C90"/>
    <w:rsid w:val="007B5B65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200CA"/>
    <w:rsid w:val="0083582D"/>
    <w:rsid w:val="00842AAF"/>
    <w:rsid w:val="00856E3F"/>
    <w:rsid w:val="00865949"/>
    <w:rsid w:val="00866625"/>
    <w:rsid w:val="0086730C"/>
    <w:rsid w:val="00872111"/>
    <w:rsid w:val="00882129"/>
    <w:rsid w:val="008905B5"/>
    <w:rsid w:val="00892E7A"/>
    <w:rsid w:val="008954A7"/>
    <w:rsid w:val="008E5341"/>
    <w:rsid w:val="008E61FD"/>
    <w:rsid w:val="008F3418"/>
    <w:rsid w:val="00904C9E"/>
    <w:rsid w:val="00907FC3"/>
    <w:rsid w:val="00911036"/>
    <w:rsid w:val="00912C8A"/>
    <w:rsid w:val="00913A37"/>
    <w:rsid w:val="00924286"/>
    <w:rsid w:val="009420F6"/>
    <w:rsid w:val="009422E6"/>
    <w:rsid w:val="00953B79"/>
    <w:rsid w:val="00955E2C"/>
    <w:rsid w:val="0096544C"/>
    <w:rsid w:val="009715A4"/>
    <w:rsid w:val="00987263"/>
    <w:rsid w:val="009A02C8"/>
    <w:rsid w:val="009A1B02"/>
    <w:rsid w:val="009A5F09"/>
    <w:rsid w:val="009C1730"/>
    <w:rsid w:val="009C7784"/>
    <w:rsid w:val="009E1DA9"/>
    <w:rsid w:val="009E4E39"/>
    <w:rsid w:val="009F1DE6"/>
    <w:rsid w:val="00A00895"/>
    <w:rsid w:val="00A050C0"/>
    <w:rsid w:val="00A272A3"/>
    <w:rsid w:val="00A42E64"/>
    <w:rsid w:val="00A57EEF"/>
    <w:rsid w:val="00A61A0B"/>
    <w:rsid w:val="00A62DB3"/>
    <w:rsid w:val="00A81B36"/>
    <w:rsid w:val="00A834BC"/>
    <w:rsid w:val="00A836DB"/>
    <w:rsid w:val="00A843DE"/>
    <w:rsid w:val="00AC430B"/>
    <w:rsid w:val="00AC7E03"/>
    <w:rsid w:val="00AD0BE5"/>
    <w:rsid w:val="00AD2713"/>
    <w:rsid w:val="00AE1FA0"/>
    <w:rsid w:val="00AE7068"/>
    <w:rsid w:val="00AF3A82"/>
    <w:rsid w:val="00B17DFD"/>
    <w:rsid w:val="00B20C35"/>
    <w:rsid w:val="00B21FB0"/>
    <w:rsid w:val="00B2488D"/>
    <w:rsid w:val="00B36C23"/>
    <w:rsid w:val="00B5569D"/>
    <w:rsid w:val="00B60E20"/>
    <w:rsid w:val="00B6656B"/>
    <w:rsid w:val="00B70CB6"/>
    <w:rsid w:val="00B851C9"/>
    <w:rsid w:val="00BA08F6"/>
    <w:rsid w:val="00BB0FB6"/>
    <w:rsid w:val="00BC1746"/>
    <w:rsid w:val="00BC3C9E"/>
    <w:rsid w:val="00BD4E41"/>
    <w:rsid w:val="00BE68DC"/>
    <w:rsid w:val="00C0373D"/>
    <w:rsid w:val="00C03A7E"/>
    <w:rsid w:val="00C4280C"/>
    <w:rsid w:val="00C4593C"/>
    <w:rsid w:val="00C5164B"/>
    <w:rsid w:val="00C621F9"/>
    <w:rsid w:val="00C7105B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933BA"/>
    <w:rsid w:val="00D94487"/>
    <w:rsid w:val="00D950BE"/>
    <w:rsid w:val="00DA70AB"/>
    <w:rsid w:val="00DA7D58"/>
    <w:rsid w:val="00DB31CB"/>
    <w:rsid w:val="00DC51CF"/>
    <w:rsid w:val="00DC62BD"/>
    <w:rsid w:val="00DC67C6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44B3"/>
    <w:rsid w:val="00EA52F3"/>
    <w:rsid w:val="00EB0B87"/>
    <w:rsid w:val="00EB4D97"/>
    <w:rsid w:val="00ED6F3F"/>
    <w:rsid w:val="00F071F4"/>
    <w:rsid w:val="00F24153"/>
    <w:rsid w:val="00F34CF7"/>
    <w:rsid w:val="00F4131B"/>
    <w:rsid w:val="00F434ED"/>
    <w:rsid w:val="00F55EC4"/>
    <w:rsid w:val="00F62D43"/>
    <w:rsid w:val="00F75486"/>
    <w:rsid w:val="00F84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</cp:revision>
  <cp:lastPrinted>2023-06-09T07:13:00Z</cp:lastPrinted>
  <dcterms:created xsi:type="dcterms:W3CDTF">2023-06-12T12:16:00Z</dcterms:created>
  <dcterms:modified xsi:type="dcterms:W3CDTF">2023-06-12T12:37:00Z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