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C80428F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7C3A03">
        <w:rPr>
          <w:color w:val="333333"/>
        </w:rPr>
        <w:t>Bartra Ludovic şi Barta Elisabeta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7C3A03">
        <w:rPr>
          <w:color w:val="333333"/>
        </w:rPr>
        <w:t>3180</w:t>
      </w:r>
      <w:r w:rsidR="00527490">
        <w:rPr>
          <w:color w:val="333333"/>
        </w:rPr>
        <w:t>4</w:t>
      </w:r>
      <w:r w:rsidR="007C3A03">
        <w:rPr>
          <w:color w:val="333333"/>
        </w:rPr>
        <w:t>/03.06.2022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05A525D0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E50BD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41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2022</w:t>
      </w:r>
    </w:p>
    <w:p w14:paraId="7DBF38E4" w14:textId="08EF85BC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Construire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cas</w:t>
      </w:r>
      <w:r w:rsidR="00A5015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ă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de locuit P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527490">
        <w:rPr>
          <w:rFonts w:ascii="Times New Roman" w:eastAsia="Times New Roman" w:hAnsi="Times New Roman"/>
          <w:sz w:val="24"/>
          <w:szCs w:val="24"/>
          <w:lang w:val="it-IT"/>
        </w:rPr>
        <w:t>1000</w:t>
      </w:r>
      <w:r w:rsidR="00072C79" w:rsidRPr="0090325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178460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52749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178460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454D4131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ARHING SRL</w:t>
      </w:r>
    </w:p>
    <w:p w14:paraId="66FE1513" w14:textId="1452D5CB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986F04">
        <w:rPr>
          <w:rFonts w:ascii="Times New Roman" w:eastAsia="Times New Roman" w:hAnsi="Times New Roman"/>
          <w:color w:val="333333"/>
          <w:sz w:val="24"/>
          <w:szCs w:val="24"/>
        </w:rPr>
        <w:t>Babici Nicolae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8359BE3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21D830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620117EB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3620492E" w:rsidR="00225489" w:rsidRPr="00903255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P,</w:t>
            </w:r>
            <w:r w:rsidR="004B394E">
              <w:rPr>
                <w:color w:val="333333"/>
              </w:rPr>
              <w:t xml:space="preserve"> Hmax streaşină </w:t>
            </w:r>
            <w:r w:rsidR="00180275">
              <w:rPr>
                <w:color w:val="333333"/>
              </w:rPr>
              <w:t>6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527619A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1D4B6941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0A19C48F" w:rsidR="00757AA4" w:rsidRPr="00903255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36F48CC5" w14:textId="77777777" w:rsidR="00535A5B" w:rsidRPr="00903255" w:rsidRDefault="00535A5B" w:rsidP="00535A5B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A3, A3a,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, propunere de mobilare şi Regulamentului local de urbanism al PUZ-ului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2BEC2F39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0620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existentă</w:t>
            </w:r>
            <w:r w:rsidR="005274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la sud de parceă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474FCAB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535A5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</w:t>
            </w:r>
            <w:r w:rsidR="004B394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4552266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BC1A38" w:rsidR="004C11E5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7C686AE5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3C18" w14:textId="77777777" w:rsidR="003D2BFE" w:rsidRDefault="003D2BFE" w:rsidP="00844472">
      <w:pPr>
        <w:spacing w:after="0" w:line="240" w:lineRule="auto"/>
      </w:pPr>
      <w:r>
        <w:separator/>
      </w:r>
    </w:p>
  </w:endnote>
  <w:endnote w:type="continuationSeparator" w:id="0">
    <w:p w14:paraId="2E97C38E" w14:textId="77777777" w:rsidR="003D2BFE" w:rsidRDefault="003D2BFE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B10C" w14:textId="77777777" w:rsidR="003D2BFE" w:rsidRDefault="003D2BFE" w:rsidP="00844472">
      <w:pPr>
        <w:spacing w:after="0" w:line="240" w:lineRule="auto"/>
      </w:pPr>
      <w:r>
        <w:separator/>
      </w:r>
    </w:p>
  </w:footnote>
  <w:footnote w:type="continuationSeparator" w:id="0">
    <w:p w14:paraId="193061FD" w14:textId="77777777" w:rsidR="003D2BFE" w:rsidRDefault="003D2BFE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3D2BFE"/>
    <w:rsid w:val="00426216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527A1"/>
    <w:rsid w:val="00B5502E"/>
    <w:rsid w:val="00B81B99"/>
    <w:rsid w:val="00BD221A"/>
    <w:rsid w:val="00C07E1E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2022-07-20T09:33:00Z</cp:lastPrinted>
  <dcterms:created xsi:type="dcterms:W3CDTF">2022-07-22T05:38:00Z</dcterms:created>
  <dcterms:modified xsi:type="dcterms:W3CDTF">2022-09-12T09:55:00Z</dcterms:modified>
</cp:coreProperties>
</file>